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32" w:rsidRDefault="00A94132" w:rsidP="00A9413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5B4FE06E" wp14:editId="2261D173">
            <wp:simplePos x="0" y="0"/>
            <wp:positionH relativeFrom="column">
              <wp:posOffset>201295</wp:posOffset>
            </wp:positionH>
            <wp:positionV relativeFrom="paragraph">
              <wp:posOffset>-92075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Projekta līguma Nr.___________</w:t>
      </w:r>
    </w:p>
    <w:p w:rsidR="00A94132" w:rsidRDefault="00A94132" w:rsidP="00A94132">
      <w:pPr>
        <w:pStyle w:val="NoSpacing"/>
        <w:numPr>
          <w:ilvl w:val="0"/>
          <w:numId w:val="5"/>
        </w:num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pielikuma “Projekta līgums vispārējie noteikumi”</w:t>
      </w:r>
    </w:p>
    <w:p w:rsidR="00A94132" w:rsidRPr="00DD111B" w:rsidRDefault="007126C7" w:rsidP="00A94132">
      <w:pPr>
        <w:pStyle w:val="NoSpacing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4132">
        <w:rPr>
          <w:rFonts w:ascii="Times New Roman" w:hAnsi="Times New Roman" w:cs="Times New Roman"/>
          <w:sz w:val="20"/>
          <w:szCs w:val="20"/>
        </w:rPr>
        <w:t>.pielikums</w:t>
      </w:r>
    </w:p>
    <w:p w:rsidR="00A94132" w:rsidRPr="00DD111B" w:rsidRDefault="00A94132" w:rsidP="00A9413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D11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3838" w:rsidRPr="000A3838" w:rsidRDefault="000A3838" w:rsidP="000A3838">
      <w:pPr>
        <w:pStyle w:val="NoSpacing"/>
        <w:jc w:val="right"/>
        <w:rPr>
          <w:rFonts w:ascii="Times New Roman" w:hAnsi="Times New Roman" w:cs="Times New Roman"/>
        </w:rPr>
      </w:pPr>
      <w:r w:rsidRPr="000A3838">
        <w:rPr>
          <w:rFonts w:ascii="Times New Roman" w:hAnsi="Times New Roman" w:cs="Times New Roman"/>
        </w:rPr>
        <w:t xml:space="preserve"> </w:t>
      </w:r>
    </w:p>
    <w:p w:rsidR="000A3838" w:rsidRPr="00F1155B" w:rsidRDefault="000A3838" w:rsidP="000A3838">
      <w:pPr>
        <w:jc w:val="right"/>
      </w:pPr>
    </w:p>
    <w:p w:rsidR="000A3838" w:rsidRPr="00F1155B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  <w:r>
        <w:rPr>
          <w:b/>
        </w:rPr>
        <w:t>Eiropas Ekonomikas zonas</w:t>
      </w:r>
      <w:r w:rsidRPr="00F1155B">
        <w:rPr>
          <w:b/>
        </w:rPr>
        <w:t xml:space="preserve"> finanšu instrumenta 2014.–2021.</w:t>
      </w:r>
      <w:r>
        <w:rPr>
          <w:b/>
        </w:rPr>
        <w:t> </w:t>
      </w:r>
      <w:r w:rsidRPr="00F1155B">
        <w:rPr>
          <w:b/>
        </w:rPr>
        <w:t>gada perioda programmas "</w:t>
      </w:r>
      <w:r>
        <w:rPr>
          <w:b/>
        </w:rPr>
        <w:t>Starptautiskā policijas sadarbība un noziedzības apkarošana</w:t>
      </w:r>
      <w:r w:rsidRPr="00F1155B">
        <w:rPr>
          <w:b/>
        </w:rPr>
        <w:t xml:space="preserve">" </w:t>
      </w:r>
      <w:r w:rsidR="00BC3EBB">
        <w:rPr>
          <w:b/>
        </w:rPr>
        <w:t xml:space="preserve">projekta </w:t>
      </w:r>
      <w:r w:rsidRPr="00F1155B">
        <w:rPr>
          <w:b/>
        </w:rPr>
        <w:t xml:space="preserve">risku </w:t>
      </w:r>
      <w:r>
        <w:rPr>
          <w:b/>
        </w:rPr>
        <w:t>pārvaldības</w:t>
      </w:r>
      <w:r w:rsidRPr="00F1155B">
        <w:rPr>
          <w:b/>
        </w:rPr>
        <w:t xml:space="preserve"> metodika</w:t>
      </w:r>
    </w:p>
    <w:p w:rsidR="000A3838" w:rsidRPr="00F1155B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</w:p>
    <w:p w:rsidR="000A3838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  <w:r w:rsidRPr="00F1155B">
        <w:rPr>
          <w:b/>
        </w:rPr>
        <w:t>Risku rezultātu karte</w:t>
      </w:r>
    </w:p>
    <w:p w:rsidR="000A3838" w:rsidRPr="00946085" w:rsidRDefault="000A3838" w:rsidP="000A3838">
      <w:r w:rsidRPr="00F1155B">
        <w:t>1.</w:t>
      </w:r>
      <w:r>
        <w:t> </w:t>
      </w:r>
      <w:r w:rsidRPr="00F1155B">
        <w:t>tabula</w:t>
      </w:r>
    </w:p>
    <w:tbl>
      <w:tblPr>
        <w:tblpPr w:leftFromText="180" w:rightFromText="180" w:vertAnchor="text" w:horzAnchor="margin" w:tblpY="40"/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5"/>
        <w:gridCol w:w="1145"/>
        <w:gridCol w:w="1706"/>
        <w:gridCol w:w="1712"/>
        <w:gridCol w:w="1738"/>
        <w:gridCol w:w="12"/>
      </w:tblGrid>
      <w:tr w:rsidR="000A3838" w:rsidRPr="00F1155B" w:rsidTr="000A3838">
        <w:trPr>
          <w:gridAfter w:val="1"/>
          <w:wAfter w:w="12" w:type="dxa"/>
          <w:cantSplit/>
          <w:trHeight w:val="1418"/>
        </w:trPr>
        <w:tc>
          <w:tcPr>
            <w:tcW w:w="560" w:type="dxa"/>
            <w:vMerge w:val="restart"/>
            <w:shd w:val="clear" w:color="auto" w:fill="auto"/>
            <w:textDirection w:val="btLr"/>
          </w:tcPr>
          <w:p w:rsidR="000A3838" w:rsidRPr="00F1155B" w:rsidRDefault="000A3838" w:rsidP="00EB0D6E">
            <w:pPr>
              <w:ind w:left="113" w:right="113"/>
              <w:jc w:val="center"/>
              <w:rPr>
                <w:b/>
              </w:rPr>
            </w:pPr>
            <w:r w:rsidRPr="00F1155B">
              <w:rPr>
                <w:b/>
              </w:rPr>
              <w:t>Varbūtība</w:t>
            </w:r>
          </w:p>
        </w:tc>
        <w:tc>
          <w:tcPr>
            <w:tcW w:w="1665" w:type="dxa"/>
            <w:shd w:val="clear" w:color="auto" w:fill="auto"/>
            <w:textDirection w:val="btLr"/>
          </w:tcPr>
          <w:p w:rsidR="000A3838" w:rsidRPr="00F1155B" w:rsidRDefault="000A3838" w:rsidP="00EB0D6E">
            <w:pPr>
              <w:ind w:left="113" w:right="113"/>
              <w:jc w:val="center"/>
            </w:pPr>
            <w:r w:rsidRPr="00F1155B">
              <w:t>Visticamāk notiks</w:t>
            </w:r>
          </w:p>
        </w:tc>
        <w:tc>
          <w:tcPr>
            <w:tcW w:w="1145" w:type="dxa"/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3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4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4</w:t>
            </w:r>
          </w:p>
        </w:tc>
      </w:tr>
      <w:tr w:rsidR="000A3838" w:rsidRPr="00F1155B" w:rsidTr="000A3838">
        <w:trPr>
          <w:gridAfter w:val="1"/>
          <w:wAfter w:w="12" w:type="dxa"/>
          <w:cantSplit/>
          <w:trHeight w:val="1418"/>
        </w:trPr>
        <w:tc>
          <w:tcPr>
            <w:tcW w:w="560" w:type="dxa"/>
            <w:vMerge/>
            <w:textDirection w:val="btLr"/>
          </w:tcPr>
          <w:p w:rsidR="000A3838" w:rsidRPr="00F1155B" w:rsidRDefault="000A3838" w:rsidP="00EB0D6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65" w:type="dxa"/>
            <w:shd w:val="clear" w:color="auto" w:fill="auto"/>
            <w:textDirection w:val="btLr"/>
          </w:tcPr>
          <w:p w:rsidR="000A3838" w:rsidRPr="00F1155B" w:rsidRDefault="000A3838" w:rsidP="00EB0D6E">
            <w:pPr>
              <w:ind w:left="113" w:right="113"/>
              <w:jc w:val="center"/>
            </w:pPr>
            <w:r w:rsidRPr="00F1155B">
              <w:t>Ļoti iespējams</w:t>
            </w:r>
          </w:p>
        </w:tc>
        <w:tc>
          <w:tcPr>
            <w:tcW w:w="1145" w:type="dxa"/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3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4</w:t>
            </w:r>
          </w:p>
        </w:tc>
      </w:tr>
      <w:tr w:rsidR="000A3838" w:rsidRPr="00F1155B" w:rsidTr="000A3838">
        <w:trPr>
          <w:gridAfter w:val="1"/>
          <w:wAfter w:w="12" w:type="dxa"/>
          <w:cantSplit/>
          <w:trHeight w:val="1418"/>
        </w:trPr>
        <w:tc>
          <w:tcPr>
            <w:tcW w:w="560" w:type="dxa"/>
            <w:vMerge/>
          </w:tcPr>
          <w:p w:rsidR="000A3838" w:rsidRPr="00F1155B" w:rsidRDefault="000A3838" w:rsidP="00EB0D6E"/>
        </w:tc>
        <w:tc>
          <w:tcPr>
            <w:tcW w:w="1665" w:type="dxa"/>
            <w:shd w:val="clear" w:color="auto" w:fill="auto"/>
            <w:textDirection w:val="btLr"/>
          </w:tcPr>
          <w:p w:rsidR="000A3838" w:rsidRPr="00F1155B" w:rsidRDefault="000A3838" w:rsidP="00EB0D6E">
            <w:pPr>
              <w:ind w:left="113" w:right="113"/>
              <w:jc w:val="center"/>
            </w:pPr>
            <w:r w:rsidRPr="00F1155B">
              <w:t>Maz ticams</w:t>
            </w:r>
          </w:p>
        </w:tc>
        <w:tc>
          <w:tcPr>
            <w:tcW w:w="1145" w:type="dxa"/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2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A3838" w:rsidRPr="00F1155B" w:rsidRDefault="000A3838" w:rsidP="00EB0D6E">
            <w:pPr>
              <w:jc w:val="center"/>
            </w:pPr>
          </w:p>
          <w:p w:rsidR="000A3838" w:rsidRPr="00F1155B" w:rsidRDefault="000A3838" w:rsidP="00EB0D6E">
            <w:pPr>
              <w:jc w:val="center"/>
            </w:pPr>
          </w:p>
          <w:p w:rsidR="000A3838" w:rsidRPr="00F1155B" w:rsidRDefault="000A3838" w:rsidP="00EB0D6E">
            <w:pPr>
              <w:jc w:val="center"/>
            </w:pPr>
            <w:r w:rsidRPr="00F1155B">
              <w:t>3</w:t>
            </w:r>
          </w:p>
        </w:tc>
      </w:tr>
      <w:tr w:rsidR="000A3838" w:rsidRPr="00F1155B" w:rsidTr="000A3838">
        <w:trPr>
          <w:gridAfter w:val="1"/>
          <w:wAfter w:w="12" w:type="dxa"/>
          <w:cantSplit/>
          <w:trHeight w:val="1418"/>
        </w:trPr>
        <w:tc>
          <w:tcPr>
            <w:tcW w:w="560" w:type="dxa"/>
            <w:vMerge/>
          </w:tcPr>
          <w:p w:rsidR="000A3838" w:rsidRPr="00F1155B" w:rsidRDefault="000A3838" w:rsidP="00EB0D6E"/>
        </w:tc>
        <w:tc>
          <w:tcPr>
            <w:tcW w:w="1665" w:type="dxa"/>
            <w:shd w:val="clear" w:color="auto" w:fill="auto"/>
            <w:textDirection w:val="btLr"/>
          </w:tcPr>
          <w:p w:rsidR="000A3838" w:rsidRPr="00F1155B" w:rsidRDefault="000A3838" w:rsidP="00EB0D6E">
            <w:pPr>
              <w:ind w:left="113" w:right="113"/>
              <w:jc w:val="center"/>
            </w:pPr>
            <w:r w:rsidRPr="00F1155B">
              <w:t xml:space="preserve">Visticamāk nenotiks </w:t>
            </w:r>
          </w:p>
        </w:tc>
        <w:tc>
          <w:tcPr>
            <w:tcW w:w="1145" w:type="dxa"/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06" w:type="dxa"/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12" w:type="dxa"/>
            <w:shd w:val="clear" w:color="auto" w:fill="538135" w:themeFill="accent6" w:themeFillShade="BF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38" w:type="dxa"/>
            <w:shd w:val="clear" w:color="auto" w:fill="C5E0B3" w:themeFill="accent6" w:themeFillTint="66"/>
            <w:vAlign w:val="center"/>
          </w:tcPr>
          <w:p w:rsidR="000A3838" w:rsidRPr="00F1155B" w:rsidRDefault="000A3838" w:rsidP="00EB0D6E">
            <w:pPr>
              <w:jc w:val="center"/>
            </w:pPr>
            <w:r w:rsidRPr="00F1155B">
              <w:t>2</w:t>
            </w:r>
          </w:p>
        </w:tc>
      </w:tr>
      <w:tr w:rsidR="000A3838" w:rsidRPr="00F1155B" w:rsidTr="00EB0D6E">
        <w:trPr>
          <w:gridAfter w:val="1"/>
          <w:wAfter w:w="12" w:type="dxa"/>
        </w:trPr>
        <w:tc>
          <w:tcPr>
            <w:tcW w:w="560" w:type="dxa"/>
            <w:vMerge/>
          </w:tcPr>
          <w:p w:rsidR="000A3838" w:rsidRPr="00F1155B" w:rsidRDefault="000A3838" w:rsidP="00EB0D6E"/>
        </w:tc>
        <w:tc>
          <w:tcPr>
            <w:tcW w:w="1665" w:type="dxa"/>
            <w:shd w:val="clear" w:color="auto" w:fill="auto"/>
          </w:tcPr>
          <w:p w:rsidR="000A3838" w:rsidRPr="00F1155B" w:rsidRDefault="000A3838" w:rsidP="00EB0D6E"/>
        </w:tc>
        <w:tc>
          <w:tcPr>
            <w:tcW w:w="1145" w:type="dxa"/>
            <w:shd w:val="clear" w:color="auto" w:fill="auto"/>
          </w:tcPr>
          <w:p w:rsidR="000A3838" w:rsidRPr="00F1155B" w:rsidRDefault="000A3838" w:rsidP="00EB0D6E">
            <w:pPr>
              <w:jc w:val="center"/>
            </w:pPr>
            <w:r w:rsidRPr="00F1155B">
              <w:t>Maza</w:t>
            </w:r>
          </w:p>
        </w:tc>
        <w:tc>
          <w:tcPr>
            <w:tcW w:w="1706" w:type="dxa"/>
            <w:shd w:val="clear" w:color="auto" w:fill="auto"/>
          </w:tcPr>
          <w:p w:rsidR="000A3838" w:rsidRPr="00F1155B" w:rsidRDefault="000A3838" w:rsidP="00EB0D6E">
            <w:pPr>
              <w:jc w:val="center"/>
            </w:pPr>
            <w:r w:rsidRPr="00F1155B">
              <w:t>Vidēja</w:t>
            </w:r>
          </w:p>
        </w:tc>
        <w:tc>
          <w:tcPr>
            <w:tcW w:w="1712" w:type="dxa"/>
            <w:shd w:val="clear" w:color="auto" w:fill="auto"/>
          </w:tcPr>
          <w:p w:rsidR="000A3838" w:rsidRPr="00F1155B" w:rsidRDefault="000A3838" w:rsidP="00EB0D6E">
            <w:pPr>
              <w:jc w:val="center"/>
            </w:pPr>
            <w:r w:rsidRPr="00F1155B">
              <w:t>Būtiska</w:t>
            </w:r>
          </w:p>
        </w:tc>
        <w:tc>
          <w:tcPr>
            <w:tcW w:w="1738" w:type="dxa"/>
          </w:tcPr>
          <w:p w:rsidR="000A3838" w:rsidRPr="00F1155B" w:rsidRDefault="000A3838" w:rsidP="00EB0D6E">
            <w:pPr>
              <w:jc w:val="center"/>
            </w:pPr>
            <w:r w:rsidRPr="00F1155B">
              <w:t>Katastrofāla</w:t>
            </w:r>
          </w:p>
        </w:tc>
      </w:tr>
      <w:tr w:rsidR="000A3838" w:rsidRPr="00F1155B" w:rsidTr="00EB0D6E">
        <w:trPr>
          <w:trHeight w:val="366"/>
        </w:trPr>
        <w:tc>
          <w:tcPr>
            <w:tcW w:w="560" w:type="dxa"/>
            <w:vMerge/>
          </w:tcPr>
          <w:p w:rsidR="000A3838" w:rsidRPr="00F1155B" w:rsidRDefault="000A3838" w:rsidP="00EB0D6E"/>
        </w:tc>
        <w:tc>
          <w:tcPr>
            <w:tcW w:w="7978" w:type="dxa"/>
            <w:gridSpan w:val="6"/>
            <w:shd w:val="clear" w:color="auto" w:fill="auto"/>
          </w:tcPr>
          <w:p w:rsidR="000A3838" w:rsidRPr="00F1155B" w:rsidRDefault="000A3838" w:rsidP="00EB0D6E">
            <w:pPr>
              <w:jc w:val="center"/>
              <w:rPr>
                <w:b/>
              </w:rPr>
            </w:pPr>
            <w:r w:rsidRPr="00F1155B">
              <w:rPr>
                <w:b/>
              </w:rPr>
              <w:t>Ietekme</w:t>
            </w:r>
          </w:p>
        </w:tc>
      </w:tr>
    </w:tbl>
    <w:p w:rsidR="000A3838" w:rsidRPr="00F1155B" w:rsidRDefault="000A3838" w:rsidP="000A3838"/>
    <w:p w:rsidR="000A3838" w:rsidRPr="00F1155B" w:rsidRDefault="000A3838" w:rsidP="000A3838">
      <w:r w:rsidRPr="00F1155B">
        <w:t>1 – ļoti zemas prioritātes riski</w:t>
      </w:r>
    </w:p>
    <w:p w:rsidR="000A3838" w:rsidRPr="00F1155B" w:rsidRDefault="000A3838" w:rsidP="000A3838">
      <w:r w:rsidRPr="00F1155B">
        <w:t>2 – zemas prioritātes riski</w:t>
      </w:r>
    </w:p>
    <w:p w:rsidR="000A3838" w:rsidRPr="00F1155B" w:rsidRDefault="000A3838" w:rsidP="000A3838">
      <w:r w:rsidRPr="00F1155B">
        <w:t>3 – vidēji augstas prioritātes riski</w:t>
      </w:r>
    </w:p>
    <w:p w:rsidR="000A3838" w:rsidRPr="00F1155B" w:rsidRDefault="000A3838" w:rsidP="000A3838">
      <w:r w:rsidRPr="00F1155B">
        <w:t xml:space="preserve">4 – augstas prioritātes riski </w:t>
      </w:r>
    </w:p>
    <w:p w:rsidR="000A3838" w:rsidRPr="00F1155B" w:rsidRDefault="000A3838" w:rsidP="000A3838"/>
    <w:p w:rsidR="000A3838" w:rsidRPr="00F1155B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  <w:r w:rsidRPr="00F1155B">
        <w:rPr>
          <w:b/>
        </w:rPr>
        <w:t>Risku iestāšanās varbūtības novērtējuma skala</w:t>
      </w:r>
      <w:r w:rsidRPr="00F1155B">
        <w:rPr>
          <w:rStyle w:val="FootnoteReference"/>
          <w:b/>
        </w:rPr>
        <w:footnoteReference w:id="1"/>
      </w:r>
    </w:p>
    <w:p w:rsidR="000A3838" w:rsidRPr="00F1155B" w:rsidRDefault="000A3838" w:rsidP="000A3838">
      <w:pPr>
        <w:tabs>
          <w:tab w:val="center" w:pos="7429"/>
          <w:tab w:val="right" w:pos="14859"/>
        </w:tabs>
        <w:rPr>
          <w:b/>
        </w:rPr>
      </w:pPr>
      <w:r w:rsidRPr="00F1155B">
        <w:t>2.</w:t>
      </w:r>
      <w:r>
        <w:t> </w:t>
      </w:r>
      <w:r w:rsidRPr="00F1155B"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072"/>
        <w:gridCol w:w="2109"/>
        <w:gridCol w:w="2189"/>
      </w:tblGrid>
      <w:tr w:rsidR="000A3838" w:rsidRPr="00F1155B" w:rsidTr="00EB0D6E">
        <w:tc>
          <w:tcPr>
            <w:tcW w:w="2477" w:type="dxa"/>
            <w:vMerge w:val="restart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Punkti</w:t>
            </w:r>
          </w:p>
        </w:tc>
        <w:tc>
          <w:tcPr>
            <w:tcW w:w="2478" w:type="dxa"/>
            <w:vMerge w:val="restart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Iestāšanās varbūtības apraksts</w:t>
            </w:r>
          </w:p>
        </w:tc>
        <w:tc>
          <w:tcPr>
            <w:tcW w:w="4956" w:type="dxa"/>
            <w:gridSpan w:val="2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Skaidrojums</w:t>
            </w:r>
          </w:p>
        </w:tc>
      </w:tr>
      <w:tr w:rsidR="000A3838" w:rsidRPr="00F1155B" w:rsidTr="00EB0D6E">
        <w:tc>
          <w:tcPr>
            <w:tcW w:w="2477" w:type="dxa"/>
            <w:vMerge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</w:p>
        </w:tc>
        <w:tc>
          <w:tcPr>
            <w:tcW w:w="2478" w:type="dxa"/>
            <w:vMerge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Stratēģiskie riski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Operacionālie riski</w:t>
            </w:r>
          </w:p>
        </w:tc>
      </w:tr>
      <w:tr w:rsidR="000A3838" w:rsidRPr="00F1155B" w:rsidTr="00EB0D6E">
        <w:tc>
          <w:tcPr>
            <w:tcW w:w="2477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lastRenderedPageBreak/>
              <w:t>1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Visticamāk nenotiks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nākamo 5 gadu laikā 1</w:t>
            </w:r>
            <w:r>
              <w:t>–</w:t>
            </w:r>
            <w:r w:rsidRPr="00F1155B">
              <w:t>24%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nākamā gada laikā 1</w:t>
            </w:r>
            <w:r>
              <w:t>–</w:t>
            </w:r>
            <w:r w:rsidRPr="00F1155B">
              <w:t>24%</w:t>
            </w:r>
          </w:p>
        </w:tc>
      </w:tr>
      <w:tr w:rsidR="000A3838" w:rsidRPr="00F1155B" w:rsidTr="00EB0D6E">
        <w:tc>
          <w:tcPr>
            <w:tcW w:w="2477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2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Maz ticams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nākamo 5 gadu laikā 25</w:t>
            </w:r>
            <w:r>
              <w:t>–</w:t>
            </w:r>
            <w:r w:rsidRPr="00F1155B">
              <w:t>49%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nākamā gada laikā 25</w:t>
            </w:r>
            <w:r>
              <w:t>–</w:t>
            </w:r>
            <w:r w:rsidRPr="00F1155B">
              <w:t>49%</w:t>
            </w:r>
          </w:p>
        </w:tc>
      </w:tr>
      <w:tr w:rsidR="000A3838" w:rsidRPr="00F1155B" w:rsidTr="00EB0D6E">
        <w:tc>
          <w:tcPr>
            <w:tcW w:w="2477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3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Ļoti iespējams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nākamo 5 gadu laikā 50</w:t>
            </w:r>
            <w:r>
              <w:t>–</w:t>
            </w:r>
            <w:r w:rsidRPr="00F1155B">
              <w:t>74%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nākamā gada laikā 50</w:t>
            </w:r>
            <w:r>
              <w:t>–</w:t>
            </w:r>
            <w:r w:rsidRPr="00F1155B">
              <w:t>74%</w:t>
            </w:r>
          </w:p>
        </w:tc>
      </w:tr>
      <w:tr w:rsidR="000A3838" w:rsidRPr="00F1155B" w:rsidTr="00EB0D6E">
        <w:tc>
          <w:tcPr>
            <w:tcW w:w="2477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4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Visticamāk notiks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nākamo 5 gadu laikā 75</w:t>
            </w:r>
            <w:r>
              <w:t>–</w:t>
            </w:r>
            <w:r w:rsidRPr="00F1155B">
              <w:t>99%</w:t>
            </w:r>
          </w:p>
        </w:tc>
        <w:tc>
          <w:tcPr>
            <w:tcW w:w="2478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Varbūtība, ka risks iestāsies nākamā gada laikā 75</w:t>
            </w:r>
            <w:r>
              <w:t>–</w:t>
            </w:r>
            <w:r w:rsidRPr="00F1155B">
              <w:t>99%</w:t>
            </w:r>
          </w:p>
        </w:tc>
      </w:tr>
    </w:tbl>
    <w:p w:rsidR="000A3838" w:rsidRPr="00F1155B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</w:p>
    <w:p w:rsidR="000A3838" w:rsidRPr="00F1155B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  <w:r w:rsidRPr="00F1155B">
        <w:rPr>
          <w:b/>
        </w:rPr>
        <w:t>Risku ietekmes novērtējuma skala</w:t>
      </w:r>
      <w:r w:rsidRPr="00F1155B">
        <w:rPr>
          <w:rStyle w:val="FootnoteReference"/>
          <w:b/>
        </w:rPr>
        <w:footnoteReference w:id="2"/>
      </w:r>
    </w:p>
    <w:p w:rsidR="000A3838" w:rsidRPr="00F1155B" w:rsidRDefault="000A3838" w:rsidP="000A3838">
      <w:pPr>
        <w:tabs>
          <w:tab w:val="center" w:pos="7429"/>
          <w:tab w:val="right" w:pos="14859"/>
        </w:tabs>
        <w:rPr>
          <w:b/>
        </w:rPr>
      </w:pPr>
      <w:r w:rsidRPr="00F1155B">
        <w:t>3.</w:t>
      </w:r>
      <w:r>
        <w:t> </w:t>
      </w:r>
      <w:r w:rsidRPr="00F1155B"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389"/>
        <w:gridCol w:w="5846"/>
      </w:tblGrid>
      <w:tr w:rsidR="000A3838" w:rsidRPr="00F1155B" w:rsidTr="00EB0D6E">
        <w:tc>
          <w:tcPr>
            <w:tcW w:w="1129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Punkti</w:t>
            </w:r>
          </w:p>
        </w:tc>
        <w:tc>
          <w:tcPr>
            <w:tcW w:w="1276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Ietekmes apraksts</w:t>
            </w:r>
          </w:p>
        </w:tc>
        <w:tc>
          <w:tcPr>
            <w:tcW w:w="7506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  <w:rPr>
                <w:b/>
              </w:rPr>
            </w:pPr>
            <w:r w:rsidRPr="00F1155B">
              <w:rPr>
                <w:b/>
              </w:rPr>
              <w:t>Skaidrojums</w:t>
            </w:r>
          </w:p>
        </w:tc>
      </w:tr>
      <w:tr w:rsidR="000A3838" w:rsidRPr="00F1155B" w:rsidTr="00EB0D6E">
        <w:tc>
          <w:tcPr>
            <w:tcW w:w="1129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1</w:t>
            </w:r>
          </w:p>
        </w:tc>
        <w:tc>
          <w:tcPr>
            <w:tcW w:w="1276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Maza</w:t>
            </w:r>
          </w:p>
        </w:tc>
        <w:tc>
          <w:tcPr>
            <w:tcW w:w="7506" w:type="dxa"/>
          </w:tcPr>
          <w:p w:rsidR="000A3838" w:rsidRPr="00F1155B" w:rsidRDefault="000A3838" w:rsidP="00EB0D6E">
            <w:pPr>
              <w:pStyle w:val="ListParagraph"/>
              <w:numPr>
                <w:ilvl w:val="0"/>
                <w:numId w:val="1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Netiek ietekmēta stratēģisko mērķu sasniegšana;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1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Nelieli procesa vai darbības traucējumi, kuri ietekmē tikai programmas apsaimniekotāju un kas novēršami bez papildu cilvēkresursu piesaistes;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1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 xml:space="preserve">Finansiāla ietekme uz budžetu </w:t>
            </w:r>
            <w:r>
              <w:t>ir mazāka par</w:t>
            </w:r>
            <w:r w:rsidRPr="00F1155B">
              <w:t xml:space="preserve"> 100 000 EUR;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1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 xml:space="preserve">Ietekme uz reputāciju programmas apsaimniekotāja līmenī. </w:t>
            </w:r>
          </w:p>
        </w:tc>
      </w:tr>
      <w:tr w:rsidR="000A3838" w:rsidRPr="00F1155B" w:rsidTr="00EB0D6E">
        <w:tc>
          <w:tcPr>
            <w:tcW w:w="1129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2</w:t>
            </w:r>
          </w:p>
        </w:tc>
        <w:tc>
          <w:tcPr>
            <w:tcW w:w="1276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Vidēja</w:t>
            </w:r>
          </w:p>
        </w:tc>
        <w:tc>
          <w:tcPr>
            <w:tcW w:w="7506" w:type="dxa"/>
          </w:tcPr>
          <w:p w:rsidR="000A3838" w:rsidRPr="00F1155B" w:rsidRDefault="000A3838" w:rsidP="00EB0D6E">
            <w:pPr>
              <w:pStyle w:val="ListParagraph"/>
              <w:numPr>
                <w:ilvl w:val="0"/>
                <w:numId w:val="2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Apgrūtināta stratēģisko mērķu sasniegšana;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2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Procesa vai darbības traucējumi, kuri ietekmē programmas īstenošanā iesaistītās iestādes un ko var novērst bez papildu cilvēkresursu piesaistes;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2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Finansiāla ietekme uz budžetu no 100 000 EUR vai var radīt nobīdi sākotnēji plānotā finansējuma apjoma apguvē;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2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 xml:space="preserve">Ietekme uz reputāciju programmas īstenošanā iesaistīto iestāžu līmenī. </w:t>
            </w:r>
          </w:p>
        </w:tc>
      </w:tr>
      <w:tr w:rsidR="000A3838" w:rsidRPr="00F1155B" w:rsidTr="00EB0D6E">
        <w:tc>
          <w:tcPr>
            <w:tcW w:w="1129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3</w:t>
            </w:r>
          </w:p>
        </w:tc>
        <w:tc>
          <w:tcPr>
            <w:tcW w:w="1276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Būtiska</w:t>
            </w:r>
          </w:p>
        </w:tc>
        <w:tc>
          <w:tcPr>
            <w:tcW w:w="7506" w:type="dxa"/>
          </w:tcPr>
          <w:p w:rsidR="000A3838" w:rsidRPr="00F1155B" w:rsidRDefault="000A3838" w:rsidP="00EB0D6E">
            <w:pPr>
              <w:pStyle w:val="ListParagraph"/>
              <w:numPr>
                <w:ilvl w:val="0"/>
                <w:numId w:val="3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Kavēta stratēģisko mērķu sasniegšana;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3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Procesa vai darbības atbilstošai norisei nepieciešama papildu resursu (cilvēkresursu un laika un/vai finanšu) piesaiste vai negatīvi tiek ietekmēti citi programmas apsaimniekotāja procesi;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3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 xml:space="preserve">Sākotnēji plānotā finansējuma </w:t>
            </w:r>
            <w:proofErr w:type="spellStart"/>
            <w:r w:rsidRPr="00F1155B">
              <w:t>neapguve</w:t>
            </w:r>
            <w:proofErr w:type="spellEnd"/>
            <w:r w:rsidRPr="00F1155B">
              <w:t>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3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Ietekme uz reputāciju Latvijas vai donorvalstu institūcijās</w:t>
            </w:r>
            <w:r>
              <w:t>.</w:t>
            </w:r>
            <w:r w:rsidRPr="00F1155B">
              <w:rPr>
                <w:rStyle w:val="FootnoteReference"/>
              </w:rPr>
              <w:footnoteReference w:id="3"/>
            </w:r>
          </w:p>
        </w:tc>
      </w:tr>
      <w:tr w:rsidR="000A3838" w:rsidRPr="00F1155B" w:rsidTr="00EB0D6E">
        <w:tc>
          <w:tcPr>
            <w:tcW w:w="1129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4</w:t>
            </w:r>
          </w:p>
        </w:tc>
        <w:tc>
          <w:tcPr>
            <w:tcW w:w="1276" w:type="dxa"/>
          </w:tcPr>
          <w:p w:rsidR="000A3838" w:rsidRPr="00F1155B" w:rsidRDefault="000A3838" w:rsidP="00EB0D6E">
            <w:pPr>
              <w:tabs>
                <w:tab w:val="center" w:pos="7429"/>
                <w:tab w:val="right" w:pos="14859"/>
              </w:tabs>
              <w:jc w:val="center"/>
            </w:pPr>
            <w:r w:rsidRPr="00F1155B">
              <w:t>Katastrofāla</w:t>
            </w:r>
          </w:p>
        </w:tc>
        <w:tc>
          <w:tcPr>
            <w:tcW w:w="7506" w:type="dxa"/>
          </w:tcPr>
          <w:p w:rsidR="000A3838" w:rsidRPr="00F1155B" w:rsidRDefault="000A3838" w:rsidP="00EB0D6E">
            <w:pPr>
              <w:pStyle w:val="ListParagraph"/>
              <w:numPr>
                <w:ilvl w:val="0"/>
                <w:numId w:val="4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Apdraudēta stratēģisko mērķu sasniegšana;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4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Procesa darbības pārtraukšana;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4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lastRenderedPageBreak/>
              <w:t>Pārkāpuma procedūru uzsākšana;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4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>Ietekme uz reputāciju medijos;</w:t>
            </w:r>
          </w:p>
          <w:p w:rsidR="000A3838" w:rsidRPr="00F1155B" w:rsidRDefault="000A3838" w:rsidP="00EB0D6E">
            <w:pPr>
              <w:pStyle w:val="ListParagraph"/>
              <w:numPr>
                <w:ilvl w:val="0"/>
                <w:numId w:val="4"/>
              </w:numPr>
              <w:tabs>
                <w:tab w:val="center" w:pos="7429"/>
                <w:tab w:val="right" w:pos="14859"/>
              </w:tabs>
              <w:ind w:left="353" w:hanging="142"/>
            </w:pPr>
            <w:r w:rsidRPr="00F1155B">
              <w:t xml:space="preserve">Iespēja zaudēt Norvēģijas finanšu instrumenta piešķīrumu. </w:t>
            </w:r>
          </w:p>
        </w:tc>
      </w:tr>
    </w:tbl>
    <w:p w:rsidR="000A3838" w:rsidRPr="00F1155B" w:rsidRDefault="000A3838" w:rsidP="000A3838">
      <w:pPr>
        <w:tabs>
          <w:tab w:val="center" w:pos="7429"/>
          <w:tab w:val="right" w:pos="14859"/>
        </w:tabs>
        <w:jc w:val="center"/>
        <w:rPr>
          <w:b/>
        </w:rPr>
      </w:pPr>
    </w:p>
    <w:p w:rsidR="000A3838" w:rsidRPr="00F1155B" w:rsidRDefault="000A3838" w:rsidP="000A3838">
      <w:pPr>
        <w:jc w:val="center"/>
        <w:rPr>
          <w:b/>
        </w:rPr>
      </w:pPr>
      <w:r w:rsidRPr="00F1155B">
        <w:rPr>
          <w:b/>
        </w:rPr>
        <w:t>Pieļaujamās risku vērtības</w:t>
      </w:r>
    </w:p>
    <w:p w:rsidR="000A3838" w:rsidRPr="00F1155B" w:rsidRDefault="000A3838" w:rsidP="000A3838">
      <w:r w:rsidRPr="00F1155B">
        <w:t>4</w:t>
      </w:r>
      <w:r>
        <w:t>. </w:t>
      </w:r>
      <w:r w:rsidRPr="00F1155B">
        <w:t>tabula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602"/>
        <w:gridCol w:w="2999"/>
        <w:gridCol w:w="2726"/>
      </w:tblGrid>
      <w:tr w:rsidR="000A3838" w:rsidRPr="00F1155B" w:rsidTr="00EB0D6E">
        <w:tc>
          <w:tcPr>
            <w:tcW w:w="988" w:type="dxa"/>
          </w:tcPr>
          <w:p w:rsidR="000A3838" w:rsidRPr="00F1155B" w:rsidRDefault="000A3838" w:rsidP="00EB0D6E">
            <w:pPr>
              <w:jc w:val="center"/>
            </w:pPr>
            <w:r w:rsidRPr="00F1155B">
              <w:t>Vērtība</w:t>
            </w:r>
          </w:p>
        </w:tc>
        <w:tc>
          <w:tcPr>
            <w:tcW w:w="1701" w:type="dxa"/>
          </w:tcPr>
          <w:p w:rsidR="000A3838" w:rsidRPr="00F1155B" w:rsidRDefault="000A3838" w:rsidP="00EB0D6E">
            <w:pPr>
              <w:jc w:val="center"/>
            </w:pPr>
            <w:r w:rsidRPr="00F1155B">
              <w:t>Skaidrojums</w:t>
            </w:r>
          </w:p>
        </w:tc>
        <w:tc>
          <w:tcPr>
            <w:tcW w:w="3827" w:type="dxa"/>
          </w:tcPr>
          <w:p w:rsidR="000A3838" w:rsidRPr="00F1155B" w:rsidRDefault="000A3838" w:rsidP="00EB0D6E">
            <w:pPr>
              <w:jc w:val="center"/>
            </w:pPr>
            <w:r w:rsidRPr="00F1155B">
              <w:t>Raksturojums</w:t>
            </w:r>
          </w:p>
        </w:tc>
        <w:tc>
          <w:tcPr>
            <w:tcW w:w="3395" w:type="dxa"/>
          </w:tcPr>
          <w:p w:rsidR="000A3838" w:rsidRPr="00F1155B" w:rsidRDefault="000A3838" w:rsidP="00EB0D6E">
            <w:pPr>
              <w:jc w:val="center"/>
            </w:pPr>
            <w:r w:rsidRPr="00F1155B">
              <w:t>Rīcība</w:t>
            </w:r>
          </w:p>
        </w:tc>
      </w:tr>
      <w:tr w:rsidR="000A3838" w:rsidRPr="00F1155B" w:rsidTr="00EB0D6E">
        <w:tc>
          <w:tcPr>
            <w:tcW w:w="988" w:type="dxa"/>
          </w:tcPr>
          <w:p w:rsidR="000A3838" w:rsidRPr="00F1155B" w:rsidRDefault="000A3838" w:rsidP="00EB0D6E">
            <w:pPr>
              <w:jc w:val="center"/>
            </w:pPr>
            <w:r w:rsidRPr="00F1155B">
              <w:t>1</w:t>
            </w:r>
          </w:p>
        </w:tc>
        <w:tc>
          <w:tcPr>
            <w:tcW w:w="1701" w:type="dxa"/>
          </w:tcPr>
          <w:p w:rsidR="000A3838" w:rsidRPr="00F1155B" w:rsidRDefault="000A3838" w:rsidP="00EB0D6E">
            <w:pPr>
              <w:jc w:val="center"/>
            </w:pPr>
            <w:r w:rsidRPr="00F1155B">
              <w:t>Zems</w:t>
            </w:r>
          </w:p>
        </w:tc>
        <w:tc>
          <w:tcPr>
            <w:tcW w:w="3827" w:type="dxa"/>
          </w:tcPr>
          <w:p w:rsidR="000A3838" w:rsidRPr="00F1155B" w:rsidRDefault="000A3838" w:rsidP="00EB0D6E">
            <w:r w:rsidRPr="00F1155B">
              <w:t xml:space="preserve">Riski ar nelielu iestāšanās varbūtību un mazu ietekmi. Risks ir pieņemams. </w:t>
            </w:r>
          </w:p>
        </w:tc>
        <w:tc>
          <w:tcPr>
            <w:tcW w:w="3395" w:type="dxa"/>
          </w:tcPr>
          <w:p w:rsidR="000A3838" w:rsidRPr="00F1155B" w:rsidRDefault="000A3838" w:rsidP="00EB0D6E">
            <w:r w:rsidRPr="00F1155B">
              <w:t xml:space="preserve">Nepieciešams definēt riska mazināšanas pasākumus. Nav nepieciešams definēt kontroles. </w:t>
            </w:r>
          </w:p>
        </w:tc>
      </w:tr>
      <w:tr w:rsidR="000A3838" w:rsidRPr="00F1155B" w:rsidTr="00EB0D6E">
        <w:tc>
          <w:tcPr>
            <w:tcW w:w="988" w:type="dxa"/>
          </w:tcPr>
          <w:p w:rsidR="000A3838" w:rsidRPr="00F1155B" w:rsidRDefault="000A3838" w:rsidP="00EB0D6E">
            <w:pPr>
              <w:jc w:val="center"/>
            </w:pPr>
            <w:r w:rsidRPr="00F1155B">
              <w:t>2</w:t>
            </w:r>
          </w:p>
        </w:tc>
        <w:tc>
          <w:tcPr>
            <w:tcW w:w="1701" w:type="dxa"/>
          </w:tcPr>
          <w:p w:rsidR="000A3838" w:rsidRPr="00F1155B" w:rsidRDefault="000A3838" w:rsidP="00EB0D6E">
            <w:pPr>
              <w:jc w:val="center"/>
            </w:pPr>
            <w:r w:rsidRPr="00F1155B">
              <w:t>Vidēji zems</w:t>
            </w:r>
          </w:p>
        </w:tc>
        <w:tc>
          <w:tcPr>
            <w:tcW w:w="3827" w:type="dxa"/>
          </w:tcPr>
          <w:p w:rsidR="000A3838" w:rsidRPr="00F1155B" w:rsidRDefault="000A3838" w:rsidP="00EB0D6E">
            <w:r w:rsidRPr="00F1155B">
              <w:t xml:space="preserve">Riska iestāšanās varbūtība un ietekme vērtējama dažādās kombinācijās. Risks ir gandrīz pieņemams. </w:t>
            </w:r>
          </w:p>
        </w:tc>
        <w:tc>
          <w:tcPr>
            <w:tcW w:w="3395" w:type="dxa"/>
          </w:tcPr>
          <w:p w:rsidR="000A3838" w:rsidRPr="00F1155B" w:rsidRDefault="000A3838" w:rsidP="00EB0D6E">
            <w:r w:rsidRPr="00F1155B">
              <w:t xml:space="preserve">Nepieciešams definēt riska mazināšanas pasākumu un kontroles. Risku kontrole ir jāuzrauga. </w:t>
            </w:r>
          </w:p>
        </w:tc>
      </w:tr>
      <w:tr w:rsidR="000A3838" w:rsidRPr="00F1155B" w:rsidTr="00EB0D6E">
        <w:tc>
          <w:tcPr>
            <w:tcW w:w="988" w:type="dxa"/>
          </w:tcPr>
          <w:p w:rsidR="000A3838" w:rsidRPr="00F1155B" w:rsidRDefault="000A3838" w:rsidP="00EB0D6E">
            <w:pPr>
              <w:jc w:val="center"/>
            </w:pPr>
            <w:r w:rsidRPr="00F1155B">
              <w:t>3</w:t>
            </w:r>
          </w:p>
        </w:tc>
        <w:tc>
          <w:tcPr>
            <w:tcW w:w="1701" w:type="dxa"/>
          </w:tcPr>
          <w:p w:rsidR="000A3838" w:rsidRPr="00F1155B" w:rsidRDefault="000A3838" w:rsidP="00EB0D6E">
            <w:pPr>
              <w:jc w:val="center"/>
            </w:pPr>
            <w:r w:rsidRPr="00F1155B">
              <w:t>Vidēji augsts</w:t>
            </w:r>
          </w:p>
        </w:tc>
        <w:tc>
          <w:tcPr>
            <w:tcW w:w="3827" w:type="dxa"/>
          </w:tcPr>
          <w:p w:rsidR="000A3838" w:rsidRPr="00F1155B" w:rsidRDefault="000A3838" w:rsidP="00EB0D6E">
            <w:r w:rsidRPr="00F1155B">
              <w:t>Risks ar paaugstinātu iestāšanās varbūtību un vidēju, būtisku vai katastrofālu ietekmi. Risks nav pieņemams.</w:t>
            </w:r>
          </w:p>
        </w:tc>
        <w:tc>
          <w:tcPr>
            <w:tcW w:w="3395" w:type="dxa"/>
          </w:tcPr>
          <w:p w:rsidR="000A3838" w:rsidRPr="00F1155B" w:rsidRDefault="000A3838" w:rsidP="00EB0D6E">
            <w:r w:rsidRPr="00F1155B">
              <w:t>Nepieciešama steidzama rīcība riska mazināšanas pasākumu un kontroļu ieviešanai. Prioritārais risks. Nepieciešams atvēlēt resursus, kā arī izstrādāt pasākumu plānu un kontroli. Risku kontrole ir pastiprināti un regulāri jāuzrauga.</w:t>
            </w:r>
          </w:p>
        </w:tc>
      </w:tr>
      <w:tr w:rsidR="000A3838" w:rsidRPr="00F1155B" w:rsidTr="00EB0D6E">
        <w:tc>
          <w:tcPr>
            <w:tcW w:w="988" w:type="dxa"/>
          </w:tcPr>
          <w:p w:rsidR="000A3838" w:rsidRPr="00F1155B" w:rsidRDefault="000A3838" w:rsidP="00EB0D6E">
            <w:pPr>
              <w:jc w:val="center"/>
            </w:pPr>
            <w:r w:rsidRPr="00F1155B">
              <w:t>4</w:t>
            </w:r>
          </w:p>
        </w:tc>
        <w:tc>
          <w:tcPr>
            <w:tcW w:w="1701" w:type="dxa"/>
          </w:tcPr>
          <w:p w:rsidR="000A3838" w:rsidRPr="00F1155B" w:rsidRDefault="000A3838" w:rsidP="00EB0D6E">
            <w:pPr>
              <w:jc w:val="center"/>
            </w:pPr>
            <w:r w:rsidRPr="00F1155B">
              <w:t>Augsts</w:t>
            </w:r>
          </w:p>
        </w:tc>
        <w:tc>
          <w:tcPr>
            <w:tcW w:w="3827" w:type="dxa"/>
          </w:tcPr>
          <w:p w:rsidR="000A3838" w:rsidRPr="00F1155B" w:rsidRDefault="000A3838" w:rsidP="00EB0D6E">
            <w:r w:rsidRPr="00F1155B">
              <w:t xml:space="preserve">Risks ar ļoti augstu iestāšanās varbūtību (ļoti iespējams vai visticamāk notiks) un būtisku vai katastrofālu ietekmi. Risks nav pieņemams. </w:t>
            </w:r>
          </w:p>
        </w:tc>
        <w:tc>
          <w:tcPr>
            <w:tcW w:w="3395" w:type="dxa"/>
          </w:tcPr>
          <w:p w:rsidR="000A3838" w:rsidRPr="00F1155B" w:rsidRDefault="000A3838" w:rsidP="00EB0D6E">
            <w:r w:rsidRPr="00F1155B">
              <w:t xml:space="preserve">Nepieciešama steidzama rīcība riska mazināšanas pasākumu un kontroļu ieviešanai. Prioritārais risks. Nepieciešams atvēlēt resursus, kā arī izstrādāt pasākumu plānu un kontroli. </w:t>
            </w:r>
          </w:p>
        </w:tc>
      </w:tr>
    </w:tbl>
    <w:p w:rsidR="000A3838" w:rsidRPr="00F1155B" w:rsidRDefault="000A3838" w:rsidP="000A3838">
      <w:pPr>
        <w:jc w:val="center"/>
      </w:pPr>
    </w:p>
    <w:p w:rsidR="009F31C5" w:rsidRDefault="009F31C5"/>
    <w:p w:rsidR="002D60D8" w:rsidRDefault="002D60D8" w:rsidP="002D60D8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D.Trofimovs</w:t>
      </w:r>
      <w:proofErr w:type="spellEnd"/>
    </w:p>
    <w:p w:rsidR="002D60D8" w:rsidRDefault="002D60D8" w:rsidP="002D60D8">
      <w:pPr>
        <w:rPr>
          <w:sz w:val="28"/>
          <w:szCs w:val="28"/>
        </w:rPr>
      </w:pPr>
    </w:p>
    <w:p w:rsidR="002D60D8" w:rsidRDefault="002D60D8" w:rsidP="002D60D8">
      <w:pPr>
        <w:rPr>
          <w:sz w:val="28"/>
          <w:szCs w:val="28"/>
        </w:rPr>
      </w:pPr>
    </w:p>
    <w:p w:rsidR="002D60D8" w:rsidRDefault="002D60D8" w:rsidP="002D60D8">
      <w:pPr>
        <w:rPr>
          <w:sz w:val="28"/>
          <w:szCs w:val="28"/>
        </w:rPr>
      </w:pPr>
      <w:bookmarkStart w:id="0" w:name="_GoBack"/>
      <w:bookmarkEnd w:id="0"/>
    </w:p>
    <w:p w:rsidR="002D60D8" w:rsidRDefault="002D60D8" w:rsidP="002D60D8">
      <w:pPr>
        <w:rPr>
          <w:sz w:val="28"/>
          <w:szCs w:val="28"/>
        </w:rPr>
      </w:pPr>
    </w:p>
    <w:p w:rsidR="002D60D8" w:rsidRDefault="002D60D8" w:rsidP="002D60D8">
      <w:pPr>
        <w:rPr>
          <w:sz w:val="28"/>
          <w:szCs w:val="28"/>
        </w:rPr>
      </w:pPr>
    </w:p>
    <w:p w:rsidR="002D60D8" w:rsidRDefault="002D60D8" w:rsidP="002D60D8">
      <w:pPr>
        <w:rPr>
          <w:sz w:val="28"/>
          <w:szCs w:val="28"/>
        </w:rPr>
      </w:pPr>
    </w:p>
    <w:p w:rsidR="002D60D8" w:rsidRDefault="002D60D8" w:rsidP="002D60D8">
      <w:pPr>
        <w:rPr>
          <w:sz w:val="28"/>
          <w:szCs w:val="28"/>
        </w:rPr>
      </w:pPr>
    </w:p>
    <w:p w:rsidR="002D60D8" w:rsidRDefault="002D60D8" w:rsidP="002D60D8">
      <w:pPr>
        <w:rPr>
          <w:sz w:val="20"/>
          <w:szCs w:val="28"/>
        </w:rPr>
      </w:pPr>
      <w:r>
        <w:rPr>
          <w:sz w:val="20"/>
          <w:szCs w:val="28"/>
        </w:rPr>
        <w:t>Balaško, 09.06.2020. 15.30</w:t>
      </w:r>
    </w:p>
    <w:p w:rsidR="002D60D8" w:rsidRDefault="002D60D8" w:rsidP="002D60D8">
      <w:pPr>
        <w:rPr>
          <w:sz w:val="20"/>
          <w:szCs w:val="28"/>
        </w:rPr>
      </w:pPr>
      <w:r>
        <w:rPr>
          <w:sz w:val="20"/>
          <w:szCs w:val="28"/>
        </w:rPr>
        <w:t>544</w:t>
      </w:r>
    </w:p>
    <w:p w:rsidR="002D60D8" w:rsidRDefault="002D60D8"/>
    <w:sectPr w:rsidR="002D6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14" w:rsidRDefault="00AB0B14" w:rsidP="000A3838">
      <w:r>
        <w:separator/>
      </w:r>
    </w:p>
  </w:endnote>
  <w:endnote w:type="continuationSeparator" w:id="0">
    <w:p w:rsidR="00AB0B14" w:rsidRDefault="00AB0B14" w:rsidP="000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14" w:rsidRDefault="00AB0B14" w:rsidP="000A3838">
      <w:r>
        <w:separator/>
      </w:r>
    </w:p>
  </w:footnote>
  <w:footnote w:type="continuationSeparator" w:id="0">
    <w:p w:rsidR="00AB0B14" w:rsidRDefault="00AB0B14" w:rsidP="000A3838">
      <w:r>
        <w:continuationSeparator/>
      </w:r>
    </w:p>
  </w:footnote>
  <w:footnote w:id="1">
    <w:p w:rsidR="000A3838" w:rsidRDefault="000A3838" w:rsidP="000A3838">
      <w:pPr>
        <w:pStyle w:val="FootnoteText"/>
      </w:pPr>
      <w:r>
        <w:rPr>
          <w:rStyle w:val="FootnoteReference"/>
        </w:rPr>
        <w:footnoteRef/>
      </w:r>
      <w:r>
        <w:t xml:space="preserve"> Risku vērtēšanā tiek piemērota EEZ/Norvēģijas finanšu instrumentu risku vadības stratēģijā noteiktā risku iestāšanās varbūtības novērtējuma skala</w:t>
      </w:r>
    </w:p>
  </w:footnote>
  <w:footnote w:id="2">
    <w:p w:rsidR="000A3838" w:rsidRDefault="000A3838" w:rsidP="000A3838">
      <w:pPr>
        <w:pStyle w:val="FootnoteText"/>
      </w:pPr>
      <w:r>
        <w:rPr>
          <w:rStyle w:val="FootnoteReference"/>
        </w:rPr>
        <w:footnoteRef/>
      </w:r>
      <w:r>
        <w:t xml:space="preserve"> Risku vērtēšanā tiek piemērota EEZ/Norvēģijas finanšu instrumentu risku vadības stratēģijā noteiktā risku iestāšanās varbūtības novērtējuma skala</w:t>
      </w:r>
    </w:p>
  </w:footnote>
  <w:footnote w:id="3">
    <w:p w:rsidR="000A3838" w:rsidRDefault="000A3838" w:rsidP="000C1A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Finanšu instrumenta birojs, </w:t>
      </w:r>
      <w:r w:rsidR="000C1AB6">
        <w:t>Norvēģijas vēstniecība Latvijā, Eiropas Padome kā programmas partneris</w:t>
      </w:r>
      <w:r>
        <w:t xml:space="preserve">, donorvalsts projekta partneri.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859"/>
    <w:multiLevelType w:val="hybridMultilevel"/>
    <w:tmpl w:val="8C82D7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1C68"/>
    <w:multiLevelType w:val="hybridMultilevel"/>
    <w:tmpl w:val="09AA17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1ED3"/>
    <w:multiLevelType w:val="hybridMultilevel"/>
    <w:tmpl w:val="646AB2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24F3"/>
    <w:multiLevelType w:val="hybridMultilevel"/>
    <w:tmpl w:val="4E2668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7277F"/>
    <w:multiLevelType w:val="hybridMultilevel"/>
    <w:tmpl w:val="D4F09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8"/>
    <w:rsid w:val="000A3838"/>
    <w:rsid w:val="000C1AB6"/>
    <w:rsid w:val="002A42F0"/>
    <w:rsid w:val="002D60D8"/>
    <w:rsid w:val="005E48F9"/>
    <w:rsid w:val="006734A3"/>
    <w:rsid w:val="007126C7"/>
    <w:rsid w:val="009F31C5"/>
    <w:rsid w:val="00A94132"/>
    <w:rsid w:val="00AB0B14"/>
    <w:rsid w:val="00B911D9"/>
    <w:rsid w:val="00BC3EBB"/>
    <w:rsid w:val="00C253C9"/>
    <w:rsid w:val="00D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C1A2"/>
  <w15:docId w15:val="{70A0D535-349D-4F93-B52B-EBB3FCA7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38"/>
    <w:pPr>
      <w:ind w:left="720"/>
    </w:pPr>
  </w:style>
  <w:style w:type="table" w:styleId="TableGrid">
    <w:name w:val="Table Grid"/>
    <w:basedOn w:val="TableNormal"/>
    <w:uiPriority w:val="59"/>
    <w:rsid w:val="000A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38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83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A3838"/>
    <w:rPr>
      <w:vertAlign w:val="superscript"/>
    </w:rPr>
  </w:style>
  <w:style w:type="paragraph" w:styleId="NoSpacing">
    <w:name w:val="No Spacing"/>
    <w:uiPriority w:val="1"/>
    <w:qFormat/>
    <w:rsid w:val="000A38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B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Baranovska</dc:creator>
  <cp:keywords/>
  <dc:description/>
  <cp:lastModifiedBy>Santa Balaško</cp:lastModifiedBy>
  <cp:revision>5</cp:revision>
  <dcterms:created xsi:type="dcterms:W3CDTF">2020-04-15T16:12:00Z</dcterms:created>
  <dcterms:modified xsi:type="dcterms:W3CDTF">2020-06-09T13:09:00Z</dcterms:modified>
</cp:coreProperties>
</file>