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7DF7" w14:textId="1B57536A" w:rsidR="00903F22" w:rsidRPr="00C735D9" w:rsidRDefault="00A549C3" w:rsidP="00903F22">
      <w:pPr>
        <w:spacing w:after="0" w:line="240" w:lineRule="auto"/>
        <w:jc w:val="right"/>
        <w:rPr>
          <w:rFonts w:ascii="Times New Roman" w:hAnsi="Times New Roman"/>
          <w:sz w:val="24"/>
          <w:szCs w:val="24"/>
        </w:rPr>
      </w:pPr>
      <w:r>
        <w:rPr>
          <w:rFonts w:ascii="Times New Roman" w:hAnsi="Times New Roman"/>
          <w:sz w:val="24"/>
          <w:szCs w:val="24"/>
        </w:rPr>
        <w:t>17</w:t>
      </w:r>
      <w:r w:rsidR="00903F22" w:rsidRPr="00C735D9">
        <w:rPr>
          <w:rFonts w:ascii="Times New Roman" w:hAnsi="Times New Roman"/>
          <w:sz w:val="24"/>
          <w:szCs w:val="24"/>
        </w:rPr>
        <w:t>.pielikums</w:t>
      </w:r>
    </w:p>
    <w:p w14:paraId="1CC039D6" w14:textId="77777777" w:rsidR="00903F22" w:rsidRPr="00C735D9" w:rsidRDefault="00903F22" w:rsidP="00903F22">
      <w:pPr>
        <w:spacing w:after="0" w:line="240" w:lineRule="auto"/>
        <w:jc w:val="right"/>
        <w:rPr>
          <w:rFonts w:ascii="Times New Roman" w:hAnsi="Times New Roman"/>
          <w:sz w:val="24"/>
          <w:szCs w:val="24"/>
        </w:rPr>
      </w:pPr>
      <w:r w:rsidRPr="00C735D9">
        <w:rPr>
          <w:rFonts w:ascii="Times New Roman" w:hAnsi="Times New Roman"/>
          <w:sz w:val="24"/>
          <w:szCs w:val="24"/>
        </w:rPr>
        <w:t>Valsts civilās aizsardzības plānam</w:t>
      </w:r>
    </w:p>
    <w:p w14:paraId="23116E19" w14:textId="77777777" w:rsidR="00903F22" w:rsidRDefault="00903F22" w:rsidP="00903F22">
      <w:pPr>
        <w:spacing w:after="0" w:line="240" w:lineRule="auto"/>
        <w:rPr>
          <w:rFonts w:ascii="Times New Roman" w:hAnsi="Times New Roman" w:cs="Times New Roman"/>
          <w:sz w:val="28"/>
          <w:szCs w:val="28"/>
        </w:rPr>
      </w:pPr>
    </w:p>
    <w:p w14:paraId="6EB969FB" w14:textId="77777777" w:rsidR="00903F22" w:rsidRDefault="00903F22" w:rsidP="00903F22">
      <w:pPr>
        <w:spacing w:after="0" w:line="240" w:lineRule="auto"/>
        <w:jc w:val="center"/>
        <w:rPr>
          <w:rFonts w:ascii="Times New Roman" w:hAnsi="Times New Roman" w:cs="Times New Roman"/>
          <w:sz w:val="28"/>
          <w:szCs w:val="28"/>
        </w:rPr>
      </w:pPr>
      <w:r w:rsidRPr="00903F22">
        <w:rPr>
          <w:rFonts w:ascii="Times New Roman" w:hAnsi="Times New Roman" w:cs="Times New Roman"/>
          <w:b/>
          <w:sz w:val="28"/>
          <w:szCs w:val="28"/>
        </w:rPr>
        <w:t>Dambju un citu hidrotehnisko būvju pārrāvumi – ostas hidrotehniskā inženierbūve (piestātne)</w:t>
      </w:r>
    </w:p>
    <w:p w14:paraId="24841427" w14:textId="77777777" w:rsidR="004B37F5" w:rsidRDefault="004B37F5" w:rsidP="002F330C">
      <w:pPr>
        <w:spacing w:after="0" w:line="240" w:lineRule="auto"/>
        <w:rPr>
          <w:rFonts w:ascii="Times New Roman" w:hAnsi="Times New Roman" w:cs="Times New Roman"/>
          <w:sz w:val="28"/>
          <w:szCs w:val="28"/>
        </w:rPr>
      </w:pPr>
    </w:p>
    <w:p w14:paraId="7A05D21D" w14:textId="77777777" w:rsidR="00182276" w:rsidRDefault="00182276" w:rsidP="00182276">
      <w:pPr>
        <w:pStyle w:val="Virsraksts1"/>
        <w:tabs>
          <w:tab w:val="left" w:pos="1134"/>
        </w:tabs>
        <w:jc w:val="both"/>
        <w:rPr>
          <w:sz w:val="28"/>
          <w:szCs w:val="28"/>
          <w:u w:val="none"/>
        </w:rPr>
      </w:pPr>
      <w:r>
        <w:rPr>
          <w:sz w:val="28"/>
          <w:szCs w:val="28"/>
          <w:u w:val="none"/>
        </w:rPr>
        <w:t>Riska k</w:t>
      </w:r>
      <w:r w:rsidRPr="007D71EE">
        <w:rPr>
          <w:sz w:val="28"/>
          <w:szCs w:val="28"/>
          <w:u w:val="none"/>
        </w:rPr>
        <w:t>opsavilkums</w:t>
      </w:r>
    </w:p>
    <w:p w14:paraId="09A40C4C" w14:textId="77777777" w:rsidR="00324925" w:rsidRPr="00324925" w:rsidRDefault="00324925" w:rsidP="00324925"/>
    <w:p w14:paraId="73C122BE" w14:textId="015BB4C4" w:rsidR="00210D3B" w:rsidRPr="007D71EE" w:rsidRDefault="00210D3B" w:rsidP="00DA65B4">
      <w:pPr>
        <w:pStyle w:val="Pamatteksts"/>
        <w:ind w:firstLine="720"/>
        <w:rPr>
          <w:rFonts w:ascii="Times New Roman" w:hAnsi="Times New Roman"/>
          <w:szCs w:val="28"/>
          <w:lang w:eastAsia="lv-LV"/>
        </w:rPr>
      </w:pPr>
      <w:r w:rsidRPr="00E5701F">
        <w:rPr>
          <w:rFonts w:ascii="Times New Roman" w:hAnsi="Times New Roman"/>
          <w:noProof/>
          <w:szCs w:val="28"/>
        </w:rPr>
        <w:t xml:space="preserve">Avārija ostā </w:t>
      </w:r>
      <w:r w:rsidR="00324925" w:rsidRPr="00E5701F">
        <w:rPr>
          <w:rFonts w:ascii="Times New Roman" w:hAnsi="Times New Roman"/>
          <w:noProof/>
          <w:szCs w:val="28"/>
        </w:rPr>
        <w:t>ir</w:t>
      </w:r>
      <w:r w:rsidRPr="00E5701F">
        <w:rPr>
          <w:rFonts w:ascii="Times New Roman" w:hAnsi="Times New Roman"/>
          <w:noProof/>
          <w:szCs w:val="28"/>
        </w:rPr>
        <w:t xml:space="preserve"> ar ostas hidrotehisko inženierbūvju, kravu pārkraušanas, pārsūknēšanas un uzglabāšanas</w:t>
      </w:r>
      <w:r>
        <w:rPr>
          <w:rFonts w:ascii="Times New Roman" w:hAnsi="Times New Roman"/>
          <w:noProof/>
          <w:szCs w:val="28"/>
        </w:rPr>
        <w:t xml:space="preserve"> procesā iesaistīto iekārtu</w:t>
      </w:r>
      <w:r w:rsidRPr="007D71EE">
        <w:rPr>
          <w:rFonts w:ascii="Times New Roman" w:hAnsi="Times New Roman"/>
          <w:noProof/>
          <w:szCs w:val="28"/>
        </w:rPr>
        <w:t xml:space="preserve"> </w:t>
      </w:r>
      <w:r>
        <w:rPr>
          <w:rFonts w:ascii="Times New Roman" w:hAnsi="Times New Roman"/>
          <w:noProof/>
          <w:szCs w:val="28"/>
        </w:rPr>
        <w:t xml:space="preserve">un ēku </w:t>
      </w:r>
      <w:r w:rsidRPr="007D71EE">
        <w:rPr>
          <w:rFonts w:ascii="Times New Roman" w:hAnsi="Times New Roman"/>
          <w:noProof/>
          <w:szCs w:val="28"/>
        </w:rPr>
        <w:t>izmantošanu</w:t>
      </w:r>
      <w:r>
        <w:rPr>
          <w:rFonts w:ascii="Times New Roman" w:hAnsi="Times New Roman"/>
          <w:noProof/>
          <w:szCs w:val="28"/>
        </w:rPr>
        <w:t>, u.c.</w:t>
      </w:r>
      <w:r w:rsidRPr="007D71EE">
        <w:rPr>
          <w:rFonts w:ascii="Times New Roman" w:hAnsi="Times New Roman"/>
          <w:noProof/>
          <w:szCs w:val="28"/>
        </w:rPr>
        <w:t xml:space="preserve"> saistīts notikums, kurš</w:t>
      </w:r>
      <w:r w:rsidRPr="007D71EE">
        <w:rPr>
          <w:rFonts w:ascii="Times New Roman" w:hAnsi="Times New Roman"/>
          <w:szCs w:val="28"/>
          <w:shd w:val="clear" w:color="auto" w:fill="FFFFFF"/>
        </w:rPr>
        <w:t xml:space="preserve"> radījis apdraudējumu cilvēkiem, videi vai īpašumam, kā arī radījis vai rada būtiskus materiālos un finansiālos zaudējumus un pārsniedz atbildīgo valsts un pašvaldības institūciju ikdienas spējas novērst notikuma postošos apstākļus.</w:t>
      </w:r>
      <w:r w:rsidRPr="007D71EE">
        <w:rPr>
          <w:rFonts w:ascii="Times New Roman" w:hAnsi="Times New Roman"/>
        </w:rPr>
        <w:t xml:space="preserve"> </w:t>
      </w:r>
      <w:r w:rsidR="00324925">
        <w:rPr>
          <w:rFonts w:ascii="Times New Roman" w:hAnsi="Times New Roman"/>
          <w:szCs w:val="28"/>
          <w:lang w:eastAsia="lv-LV"/>
        </w:rPr>
        <w:t>A</w:t>
      </w:r>
      <w:r>
        <w:rPr>
          <w:rFonts w:ascii="Times New Roman" w:hAnsi="Times New Roman"/>
          <w:szCs w:val="28"/>
          <w:lang w:eastAsia="lv-LV"/>
        </w:rPr>
        <w:t>vārija ostā</w:t>
      </w:r>
      <w:r w:rsidRPr="007D71EE">
        <w:rPr>
          <w:rFonts w:ascii="Times New Roman" w:hAnsi="Times New Roman"/>
          <w:szCs w:val="28"/>
          <w:lang w:eastAsia="lv-LV"/>
        </w:rPr>
        <w:t xml:space="preserve"> var notikt dažādu iemeslu dēļ</w:t>
      </w:r>
      <w:r>
        <w:rPr>
          <w:rFonts w:ascii="Times New Roman" w:hAnsi="Times New Roman"/>
          <w:szCs w:val="28"/>
          <w:lang w:eastAsia="lv-LV"/>
        </w:rPr>
        <w:t>,</w:t>
      </w:r>
      <w:r w:rsidR="00324925">
        <w:rPr>
          <w:rFonts w:ascii="Times New Roman" w:hAnsi="Times New Roman"/>
          <w:szCs w:val="28"/>
          <w:lang w:eastAsia="lv-LV"/>
        </w:rPr>
        <w:t xml:space="preserve"> piemēram, notiekot bojājumam iekārtā</w:t>
      </w:r>
      <w:r>
        <w:rPr>
          <w:rFonts w:ascii="Times New Roman" w:hAnsi="Times New Roman"/>
          <w:szCs w:val="28"/>
          <w:lang w:eastAsia="lv-LV"/>
        </w:rPr>
        <w:t>s, kurās notiek tehnoloģiskie proc</w:t>
      </w:r>
      <w:r w:rsidR="00324925">
        <w:rPr>
          <w:rFonts w:ascii="Times New Roman" w:hAnsi="Times New Roman"/>
          <w:szCs w:val="28"/>
          <w:lang w:eastAsia="lv-LV"/>
        </w:rPr>
        <w:t>esi ar bīstamām ķīmiskām vielām.</w:t>
      </w:r>
    </w:p>
    <w:p w14:paraId="535EC3B7" w14:textId="1CE76B9D" w:rsidR="00210D3B" w:rsidRDefault="00DA65B4" w:rsidP="00DA65B4">
      <w:pPr>
        <w:pStyle w:val="Pamatteksts"/>
        <w:ind w:firstLine="720"/>
        <w:rPr>
          <w:rFonts w:ascii="Times New Roman" w:hAnsi="Times New Roman"/>
          <w:noProof/>
          <w:szCs w:val="28"/>
        </w:rPr>
      </w:pPr>
      <w:r w:rsidRPr="00DA65B4">
        <w:rPr>
          <w:rFonts w:ascii="Times New Roman" w:hAnsi="Times New Roman"/>
          <w:noProof/>
          <w:szCs w:val="28"/>
        </w:rPr>
        <w:t>Avārija</w:t>
      </w:r>
      <w:r>
        <w:rPr>
          <w:rFonts w:ascii="Times New Roman" w:hAnsi="Times New Roman"/>
          <w:noProof/>
          <w:szCs w:val="28"/>
        </w:rPr>
        <w:t xml:space="preserve">s </w:t>
      </w:r>
      <w:r w:rsidRPr="00DA65B4">
        <w:rPr>
          <w:rFonts w:ascii="Times New Roman" w:hAnsi="Times New Roman"/>
          <w:noProof/>
          <w:szCs w:val="28"/>
        </w:rPr>
        <w:t>gadījumā ostā</w:t>
      </w:r>
      <w:r>
        <w:rPr>
          <w:rFonts w:ascii="Times New Roman" w:hAnsi="Times New Roman"/>
          <w:noProof/>
          <w:szCs w:val="28"/>
        </w:rPr>
        <w:t>,</w:t>
      </w:r>
      <w:r w:rsidRPr="00DA65B4">
        <w:rPr>
          <w:rFonts w:ascii="Times New Roman" w:hAnsi="Times New Roman"/>
          <w:noProof/>
          <w:szCs w:val="28"/>
        </w:rPr>
        <w:t xml:space="preserve"> </w:t>
      </w:r>
      <w:r>
        <w:rPr>
          <w:rFonts w:ascii="Times New Roman" w:hAnsi="Times New Roman"/>
          <w:noProof/>
          <w:szCs w:val="28"/>
        </w:rPr>
        <w:t>reaģēšansa un seku likvidēšanas pasākumi tiek prioritāri veikti, lai novērstu ķīmiski bīstamās vielas</w:t>
      </w:r>
      <w:r w:rsidR="00E5701F">
        <w:rPr>
          <w:rFonts w:ascii="Times New Roman" w:hAnsi="Times New Roman"/>
          <w:noProof/>
          <w:szCs w:val="28"/>
        </w:rPr>
        <w:t xml:space="preserve"> iedarbību uz iedzīvotājiem kā arī apturētu tās </w:t>
      </w:r>
      <w:r>
        <w:rPr>
          <w:rFonts w:ascii="Times New Roman" w:hAnsi="Times New Roman"/>
          <w:noProof/>
          <w:szCs w:val="28"/>
        </w:rPr>
        <w:t>noplūd</w:t>
      </w:r>
      <w:r w:rsidR="00E5701F">
        <w:rPr>
          <w:rFonts w:ascii="Times New Roman" w:hAnsi="Times New Roman"/>
          <w:noProof/>
          <w:szCs w:val="28"/>
        </w:rPr>
        <w:t>i</w:t>
      </w:r>
      <w:r>
        <w:rPr>
          <w:rFonts w:ascii="Times New Roman" w:hAnsi="Times New Roman"/>
          <w:noProof/>
          <w:szCs w:val="28"/>
        </w:rPr>
        <w:t xml:space="preserve"> </w:t>
      </w:r>
      <w:r w:rsidR="00E5701F">
        <w:rPr>
          <w:rFonts w:ascii="Times New Roman" w:hAnsi="Times New Roman"/>
          <w:noProof/>
          <w:szCs w:val="28"/>
        </w:rPr>
        <w:t xml:space="preserve">un </w:t>
      </w:r>
      <w:r>
        <w:rPr>
          <w:rFonts w:ascii="Times New Roman" w:hAnsi="Times New Roman"/>
          <w:noProof/>
          <w:szCs w:val="28"/>
        </w:rPr>
        <w:t>tālāku izplatīšanos</w:t>
      </w:r>
      <w:r w:rsidR="00E5701F">
        <w:rPr>
          <w:rFonts w:ascii="Times New Roman" w:hAnsi="Times New Roman"/>
          <w:noProof/>
          <w:szCs w:val="28"/>
        </w:rPr>
        <w:t>.</w:t>
      </w:r>
    </w:p>
    <w:p w14:paraId="776D2570" w14:textId="3CFC18EE" w:rsidR="009C318C" w:rsidRDefault="008405D9" w:rsidP="00DA65B4">
      <w:pPr>
        <w:pStyle w:val="Pamatteksts"/>
        <w:ind w:firstLine="720"/>
        <w:rPr>
          <w:rFonts w:ascii="Times New Roman" w:hAnsi="Times New Roman"/>
          <w:noProof/>
          <w:szCs w:val="28"/>
        </w:rPr>
      </w:pPr>
      <w:r w:rsidRPr="00E5701F">
        <w:rPr>
          <w:rFonts w:ascii="Times New Roman" w:hAnsi="Times New Roman"/>
          <w:noProof/>
          <w:szCs w:val="28"/>
        </w:rPr>
        <w:t>A</w:t>
      </w:r>
      <w:r>
        <w:rPr>
          <w:rFonts w:ascii="Times New Roman" w:hAnsi="Times New Roman"/>
          <w:noProof/>
          <w:szCs w:val="28"/>
        </w:rPr>
        <w:t>vārijas risks ostā tiek klasificēts kā maznozīmīgs risks</w:t>
      </w:r>
      <w:r w:rsidR="0073581E">
        <w:rPr>
          <w:rFonts w:ascii="Times New Roman" w:hAnsi="Times New Roman"/>
          <w:noProof/>
          <w:szCs w:val="28"/>
        </w:rPr>
        <w:t>.</w:t>
      </w:r>
    </w:p>
    <w:p w14:paraId="3EB52418" w14:textId="77777777" w:rsidR="00E5701F" w:rsidRDefault="00E5701F" w:rsidP="00DA65B4">
      <w:pPr>
        <w:pStyle w:val="Pamatteksts"/>
        <w:ind w:firstLine="720"/>
        <w:rPr>
          <w:rFonts w:ascii="Times New Roman" w:hAnsi="Times New Roman"/>
          <w:noProof/>
          <w:szCs w:val="28"/>
        </w:rPr>
      </w:pPr>
    </w:p>
    <w:p w14:paraId="33722900" w14:textId="77777777" w:rsidR="00E5701F" w:rsidRPr="00DA65B4" w:rsidRDefault="00E5701F" w:rsidP="00DA65B4">
      <w:pPr>
        <w:pStyle w:val="Pamatteksts"/>
        <w:ind w:firstLine="720"/>
        <w:rPr>
          <w:rFonts w:ascii="Times New Roman" w:hAnsi="Times New Roman"/>
          <w:noProof/>
          <w:szCs w:val="28"/>
        </w:rPr>
      </w:pPr>
    </w:p>
    <w:p w14:paraId="367E22B1" w14:textId="498F7C6B" w:rsidR="00210D3B" w:rsidRPr="007D71EE" w:rsidRDefault="00210D3B" w:rsidP="00DA65B4">
      <w:pPr>
        <w:tabs>
          <w:tab w:val="left" w:pos="282"/>
        </w:tabs>
        <w:spacing w:after="0" w:line="240" w:lineRule="auto"/>
        <w:jc w:val="both"/>
        <w:rPr>
          <w:rFonts w:ascii="Times New Roman" w:hAnsi="Times New Roman"/>
          <w:b/>
          <w:sz w:val="28"/>
          <w:szCs w:val="28"/>
        </w:rPr>
      </w:pPr>
      <w:r>
        <w:rPr>
          <w:rFonts w:ascii="Times New Roman" w:hAnsi="Times New Roman"/>
          <w:sz w:val="28"/>
          <w:szCs w:val="28"/>
        </w:rPr>
        <w:tab/>
      </w:r>
    </w:p>
    <w:p w14:paraId="2005AB75" w14:textId="77777777" w:rsidR="00210D3B" w:rsidRDefault="00210D3B" w:rsidP="00210D3B">
      <w:pPr>
        <w:spacing w:after="0" w:line="240" w:lineRule="auto"/>
        <w:ind w:firstLine="720"/>
        <w:jc w:val="both"/>
        <w:rPr>
          <w:rFonts w:ascii="Times New Roman" w:hAnsi="Times New Roman" w:cs="Times New Roman"/>
          <w:b/>
          <w:sz w:val="28"/>
          <w:szCs w:val="28"/>
        </w:rPr>
      </w:pPr>
    </w:p>
    <w:p w14:paraId="148F621A" w14:textId="77777777" w:rsidR="00210D3B" w:rsidRDefault="00182276" w:rsidP="00210D3B">
      <w:pPr>
        <w:spacing w:after="0" w:line="240" w:lineRule="auto"/>
        <w:ind w:firstLine="720"/>
        <w:jc w:val="both"/>
        <w:rPr>
          <w:rFonts w:ascii="Times New Roman" w:hAnsi="Times New Roman"/>
          <w:color w:val="000000"/>
          <w:sz w:val="28"/>
          <w:szCs w:val="28"/>
          <w:lang w:eastAsia="lv-LV"/>
        </w:rPr>
      </w:pPr>
      <w:r>
        <w:rPr>
          <w:rFonts w:ascii="Times New Roman" w:hAnsi="Times New Roman" w:cs="Times New Roman"/>
          <w:b/>
          <w:sz w:val="28"/>
          <w:szCs w:val="28"/>
        </w:rPr>
        <w:t>Politikas plānošanas dokumenti</w:t>
      </w:r>
      <w:r w:rsidR="00210D3B" w:rsidRPr="00210D3B">
        <w:rPr>
          <w:rFonts w:ascii="Times New Roman" w:hAnsi="Times New Roman"/>
          <w:color w:val="000000"/>
          <w:sz w:val="28"/>
          <w:szCs w:val="28"/>
          <w:lang w:eastAsia="lv-LV"/>
        </w:rPr>
        <w:t xml:space="preserve"> </w:t>
      </w:r>
    </w:p>
    <w:p w14:paraId="5BB33491" w14:textId="77777777" w:rsidR="00210D3B" w:rsidRPr="00210D3B" w:rsidRDefault="00210D3B" w:rsidP="008A701B">
      <w:pPr>
        <w:pStyle w:val="Sarakstarindkopa"/>
        <w:numPr>
          <w:ilvl w:val="0"/>
          <w:numId w:val="30"/>
        </w:numPr>
        <w:jc w:val="both"/>
        <w:rPr>
          <w:rFonts w:ascii="Times New Roman" w:hAnsi="Times New Roman"/>
          <w:color w:val="000000"/>
          <w:sz w:val="28"/>
          <w:szCs w:val="28"/>
          <w:lang w:eastAsia="lv-LV"/>
        </w:rPr>
      </w:pPr>
      <w:r w:rsidRPr="00210D3B">
        <w:rPr>
          <w:rFonts w:ascii="Times New Roman" w:hAnsi="Times New Roman"/>
          <w:color w:val="000000"/>
          <w:sz w:val="28"/>
          <w:szCs w:val="28"/>
          <w:lang w:eastAsia="lv-LV"/>
        </w:rPr>
        <w:t>Latvijai saistošo starptautisko līgumu prasību un standartu īstenošanu un ievērošanu, lai nodrošinātu kuģošanas drošību, kuģu, ostu un ostas iekārtu aizsardzību, novērstu vides piesārņošanu no kuģiem un padarītu efektīvāku jūras satiksmi.</w:t>
      </w:r>
    </w:p>
    <w:p w14:paraId="04F49691" w14:textId="77777777" w:rsidR="00210D3B" w:rsidRPr="00210D3B" w:rsidRDefault="00210D3B" w:rsidP="008A701B">
      <w:pPr>
        <w:pStyle w:val="Sarakstarindkopa"/>
        <w:numPr>
          <w:ilvl w:val="0"/>
          <w:numId w:val="30"/>
        </w:numPr>
        <w:jc w:val="both"/>
        <w:rPr>
          <w:rFonts w:ascii="Times New Roman" w:hAnsi="Times New Roman"/>
          <w:bCs/>
          <w:color w:val="414142"/>
          <w:sz w:val="28"/>
          <w:szCs w:val="28"/>
          <w:lang w:eastAsia="lv-LV"/>
        </w:rPr>
      </w:pPr>
      <w:r w:rsidRPr="00210D3B">
        <w:rPr>
          <w:rFonts w:ascii="Times New Roman" w:hAnsi="Times New Roman"/>
          <w:color w:val="000000"/>
          <w:sz w:val="28"/>
          <w:szCs w:val="28"/>
          <w:lang w:eastAsia="lv-LV"/>
        </w:rPr>
        <w:t>Ministru kabineta 2015.gada 22.decembra noteikumos Nr.746 “</w:t>
      </w:r>
      <w:r w:rsidRPr="00210D3B">
        <w:rPr>
          <w:rFonts w:ascii="Times New Roman" w:hAnsi="Times New Roman"/>
          <w:bCs/>
          <w:color w:val="414142"/>
          <w:sz w:val="28"/>
          <w:szCs w:val="28"/>
          <w:lang w:eastAsia="lv-LV"/>
        </w:rPr>
        <w:t>Noteikumi par kuģu, kuģošanas kompāniju, ostu un ostas iekārtu aizsardzības funkciju sadalījumu, izpildi un uzraudzību</w:t>
      </w:r>
      <w:r>
        <w:rPr>
          <w:rFonts w:ascii="Times New Roman" w:hAnsi="Times New Roman"/>
          <w:bCs/>
          <w:color w:val="414142"/>
          <w:sz w:val="28"/>
          <w:szCs w:val="28"/>
          <w:lang w:eastAsia="lv-LV"/>
        </w:rPr>
        <w:t>”.</w:t>
      </w:r>
    </w:p>
    <w:p w14:paraId="3640DDC4" w14:textId="77777777" w:rsidR="00182276" w:rsidRPr="00677EBE" w:rsidRDefault="00182276" w:rsidP="00182276">
      <w:pPr>
        <w:spacing w:after="0" w:line="240" w:lineRule="auto"/>
        <w:rPr>
          <w:rFonts w:ascii="Times New Roman" w:hAnsi="Times New Roman" w:cs="Times New Roman"/>
          <w:b/>
          <w:sz w:val="28"/>
          <w:szCs w:val="28"/>
        </w:rPr>
      </w:pPr>
    </w:p>
    <w:p w14:paraId="6DA16574" w14:textId="20FDC1D0" w:rsidR="00673C12" w:rsidRDefault="00673C12" w:rsidP="00673C12">
      <w:pPr>
        <w:spacing w:after="0" w:line="240" w:lineRule="auto"/>
        <w:jc w:val="center"/>
        <w:rPr>
          <w:rFonts w:ascii="Times New Roman" w:hAnsi="Times New Roman" w:cs="Times New Roman"/>
          <w:b/>
          <w:sz w:val="28"/>
          <w:szCs w:val="28"/>
        </w:rPr>
      </w:pPr>
    </w:p>
    <w:p w14:paraId="11A4411F" w14:textId="77777777" w:rsidR="00673C12" w:rsidRDefault="00673C12">
      <w:pPr>
        <w:rPr>
          <w:rFonts w:ascii="Times New Roman" w:hAnsi="Times New Roman" w:cs="Times New Roman"/>
          <w:b/>
          <w:sz w:val="28"/>
          <w:szCs w:val="28"/>
        </w:rPr>
      </w:pPr>
      <w:r>
        <w:rPr>
          <w:rFonts w:ascii="Times New Roman" w:hAnsi="Times New Roman" w:cs="Times New Roman"/>
          <w:b/>
          <w:sz w:val="28"/>
          <w:szCs w:val="28"/>
        </w:rPr>
        <w:br w:type="page"/>
      </w:r>
    </w:p>
    <w:p w14:paraId="612EFC13" w14:textId="77777777" w:rsidR="00673C12" w:rsidRDefault="00673C12" w:rsidP="00673C12">
      <w:pPr>
        <w:spacing w:after="0" w:line="240" w:lineRule="auto"/>
        <w:jc w:val="center"/>
        <w:rPr>
          <w:rFonts w:ascii="Times New Roman" w:hAnsi="Times New Roman" w:cs="Times New Roman"/>
          <w:b/>
          <w:sz w:val="28"/>
          <w:szCs w:val="28"/>
        </w:rPr>
        <w:sectPr w:rsidR="00673C12" w:rsidSect="00673C12">
          <w:headerReference w:type="default" r:id="rId8"/>
          <w:footerReference w:type="default" r:id="rId9"/>
          <w:headerReference w:type="first" r:id="rId10"/>
          <w:pgSz w:w="11906" w:h="16838"/>
          <w:pgMar w:top="1440" w:right="1440" w:bottom="1440" w:left="1440" w:header="709" w:footer="709" w:gutter="0"/>
          <w:cols w:space="708"/>
          <w:docGrid w:linePitch="360"/>
        </w:sectPr>
      </w:pPr>
    </w:p>
    <w:p w14:paraId="3D3C67FE" w14:textId="465FB852" w:rsidR="00673C12" w:rsidRPr="00673C12" w:rsidRDefault="00673C12" w:rsidP="00673C12">
      <w:pPr>
        <w:spacing w:after="0" w:line="240" w:lineRule="auto"/>
        <w:jc w:val="center"/>
        <w:rPr>
          <w:rFonts w:ascii="Times New Roman" w:hAnsi="Times New Roman" w:cs="Times New Roman"/>
          <w:b/>
          <w:sz w:val="28"/>
          <w:szCs w:val="28"/>
        </w:rPr>
      </w:pPr>
    </w:p>
    <w:p w14:paraId="6DA150CC" w14:textId="425E353F" w:rsidR="00FC14CC" w:rsidRDefault="00FC14CC" w:rsidP="00182276">
      <w:pPr>
        <w:pStyle w:val="Virsraksts1"/>
        <w:tabs>
          <w:tab w:val="left" w:pos="1134"/>
        </w:tabs>
        <w:rPr>
          <w:sz w:val="28"/>
          <w:szCs w:val="28"/>
          <w:u w:val="none"/>
        </w:rPr>
      </w:pPr>
      <w:r w:rsidRPr="00FC14CC">
        <w:rPr>
          <w:sz w:val="28"/>
          <w:szCs w:val="28"/>
          <w:u w:val="none"/>
        </w:rPr>
        <w:t>DAMBJU UN CITU HIDROTEHNISKO BŪVJU PĀRRĀVUMI</w:t>
      </w:r>
      <w:r>
        <w:rPr>
          <w:sz w:val="28"/>
          <w:szCs w:val="28"/>
          <w:u w:val="none"/>
        </w:rPr>
        <w:t xml:space="preserve"> (PIESTĀTNES)</w:t>
      </w:r>
    </w:p>
    <w:p w14:paraId="40313098" w14:textId="77777777" w:rsidR="00182276" w:rsidRPr="008035D9" w:rsidRDefault="00182276" w:rsidP="00182276">
      <w:pPr>
        <w:pStyle w:val="Virsraksts1"/>
        <w:tabs>
          <w:tab w:val="left" w:pos="1134"/>
        </w:tabs>
        <w:rPr>
          <w:sz w:val="28"/>
          <w:szCs w:val="28"/>
          <w:u w:val="none"/>
        </w:rPr>
      </w:pPr>
      <w:r w:rsidRPr="007D71EE">
        <w:rPr>
          <w:sz w:val="28"/>
          <w:szCs w:val="28"/>
          <w:u w:val="none"/>
        </w:rPr>
        <w:t>Preventīvie, gatavības, reaģēšanas un seku likvidēšanas pasākumi</w:t>
      </w:r>
    </w:p>
    <w:p w14:paraId="3A221794" w14:textId="77777777" w:rsidR="00182276" w:rsidRDefault="00182276" w:rsidP="002F330C">
      <w:pPr>
        <w:spacing w:after="0"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955"/>
        <w:gridCol w:w="1789"/>
        <w:gridCol w:w="1762"/>
        <w:gridCol w:w="1889"/>
        <w:gridCol w:w="1936"/>
        <w:gridCol w:w="1674"/>
      </w:tblGrid>
      <w:tr w:rsidR="00673C12" w:rsidRPr="00673C12" w14:paraId="2A96B0D1" w14:textId="77777777" w:rsidTr="00673C12">
        <w:trPr>
          <w:tblHeader/>
        </w:trPr>
        <w:tc>
          <w:tcPr>
            <w:tcW w:w="338" w:type="pct"/>
            <w:shd w:val="clear" w:color="auto" w:fill="auto"/>
          </w:tcPr>
          <w:p w14:paraId="3F1B1E93" w14:textId="77777777" w:rsidR="00673C12" w:rsidRPr="00673C12" w:rsidRDefault="00673C12" w:rsidP="00673C12">
            <w:pPr>
              <w:spacing w:after="0" w:line="240" w:lineRule="auto"/>
              <w:ind w:right="-57"/>
              <w:rPr>
                <w:rFonts w:ascii="Times New Roman" w:hAnsi="Times New Roman" w:cs="Times New Roman"/>
                <w:b/>
                <w:sz w:val="24"/>
                <w:szCs w:val="24"/>
              </w:rPr>
            </w:pPr>
            <w:proofErr w:type="spellStart"/>
            <w:r w:rsidRPr="00673C12">
              <w:rPr>
                <w:rFonts w:ascii="Times New Roman" w:hAnsi="Times New Roman" w:cs="Times New Roman"/>
                <w:b/>
                <w:sz w:val="24"/>
                <w:szCs w:val="24"/>
              </w:rPr>
              <w:t>Nr.p.k</w:t>
            </w:r>
            <w:proofErr w:type="spellEnd"/>
            <w:r w:rsidRPr="00673C12">
              <w:rPr>
                <w:rFonts w:ascii="Times New Roman" w:hAnsi="Times New Roman" w:cs="Times New Roman"/>
                <w:b/>
                <w:sz w:val="24"/>
                <w:szCs w:val="24"/>
              </w:rPr>
              <w:t>.</w:t>
            </w:r>
          </w:p>
        </w:tc>
        <w:tc>
          <w:tcPr>
            <w:tcW w:w="1418" w:type="pct"/>
            <w:shd w:val="clear" w:color="auto" w:fill="auto"/>
          </w:tcPr>
          <w:p w14:paraId="0E70B1AA"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Pasākuma nosaukums</w:t>
            </w:r>
          </w:p>
        </w:tc>
        <w:tc>
          <w:tcPr>
            <w:tcW w:w="641" w:type="pct"/>
            <w:shd w:val="clear" w:color="auto" w:fill="auto"/>
          </w:tcPr>
          <w:p w14:paraId="145C8C72"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Izpildes termiņš</w:t>
            </w:r>
          </w:p>
        </w:tc>
        <w:tc>
          <w:tcPr>
            <w:tcW w:w="632" w:type="pct"/>
            <w:shd w:val="clear" w:color="auto" w:fill="auto"/>
          </w:tcPr>
          <w:p w14:paraId="3D84A20B"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Lēmuma pieņēmējs</w:t>
            </w:r>
          </w:p>
        </w:tc>
        <w:tc>
          <w:tcPr>
            <w:tcW w:w="677" w:type="pct"/>
            <w:shd w:val="clear" w:color="auto" w:fill="auto"/>
          </w:tcPr>
          <w:p w14:paraId="2449556B"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Par izpildi atbildīgā institūcija</w:t>
            </w:r>
          </w:p>
        </w:tc>
        <w:tc>
          <w:tcPr>
            <w:tcW w:w="694" w:type="pct"/>
            <w:shd w:val="clear" w:color="auto" w:fill="auto"/>
          </w:tcPr>
          <w:p w14:paraId="2C5EA00C"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Izpildītāji</w:t>
            </w:r>
          </w:p>
        </w:tc>
        <w:tc>
          <w:tcPr>
            <w:tcW w:w="600" w:type="pct"/>
            <w:shd w:val="clear" w:color="auto" w:fill="auto"/>
          </w:tcPr>
          <w:p w14:paraId="452EAC59"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Pasākuma apzīmējums (</w:t>
            </w:r>
            <w:proofErr w:type="spellStart"/>
            <w:r w:rsidRPr="00673C12">
              <w:rPr>
                <w:rFonts w:ascii="Times New Roman" w:hAnsi="Times New Roman" w:cs="Times New Roman"/>
                <w:b/>
                <w:sz w:val="24"/>
                <w:szCs w:val="24"/>
              </w:rPr>
              <w:t>trigrafs</w:t>
            </w:r>
            <w:proofErr w:type="spellEnd"/>
            <w:r w:rsidRPr="00673C12">
              <w:rPr>
                <w:rFonts w:ascii="Times New Roman" w:hAnsi="Times New Roman" w:cs="Times New Roman"/>
                <w:b/>
                <w:sz w:val="24"/>
                <w:szCs w:val="24"/>
              </w:rPr>
              <w:t>)* saskaņā ar NATO krīžu reaģēšanas sistēmas rokasgrāmatu</w:t>
            </w:r>
          </w:p>
        </w:tc>
      </w:tr>
      <w:tr w:rsidR="00673C12" w:rsidRPr="00673C12" w14:paraId="091FDCA5" w14:textId="77777777" w:rsidTr="000931F7">
        <w:tc>
          <w:tcPr>
            <w:tcW w:w="5000" w:type="pct"/>
            <w:gridSpan w:val="7"/>
            <w:shd w:val="clear" w:color="auto" w:fill="auto"/>
          </w:tcPr>
          <w:p w14:paraId="720A1DA3"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b/>
                <w:sz w:val="24"/>
                <w:szCs w:val="24"/>
              </w:rPr>
              <w:t>Preventīvie un gatavības pasākumi</w:t>
            </w:r>
          </w:p>
        </w:tc>
      </w:tr>
      <w:tr w:rsidR="00673C12" w:rsidRPr="00673C12" w14:paraId="06DAC5AF" w14:textId="77777777" w:rsidTr="00673C12">
        <w:tc>
          <w:tcPr>
            <w:tcW w:w="338" w:type="pct"/>
            <w:shd w:val="clear" w:color="auto" w:fill="auto"/>
          </w:tcPr>
          <w:p w14:paraId="2660651C" w14:textId="7F45A525"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418" w:type="pct"/>
            <w:shd w:val="clear" w:color="auto" w:fill="auto"/>
          </w:tcPr>
          <w:p w14:paraId="5B139B5E" w14:textId="127CE9EC"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Kuģu, ostu un ostu iekārtu aizsardzības riska izvērtēšana un regulāras kuģu, ostu un ostu iekārtu aizsardzības pārbaudes</w:t>
            </w:r>
          </w:p>
        </w:tc>
        <w:tc>
          <w:tcPr>
            <w:tcW w:w="641" w:type="pct"/>
            <w:shd w:val="clear" w:color="auto" w:fill="auto"/>
          </w:tcPr>
          <w:p w14:paraId="1A3C47D5" w14:textId="5D26B6BC"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lang w:eastAsia="lv-LV"/>
              </w:rPr>
              <w:t>Pastāvīgi</w:t>
            </w:r>
            <w:r w:rsidRPr="00673C12">
              <w:rPr>
                <w:rFonts w:ascii="Times New Roman" w:hAnsi="Times New Roman" w:cs="Times New Roman"/>
                <w:sz w:val="24"/>
                <w:szCs w:val="24"/>
              </w:rPr>
              <w:t xml:space="preserve"> </w:t>
            </w:r>
          </w:p>
        </w:tc>
        <w:tc>
          <w:tcPr>
            <w:tcW w:w="632" w:type="pct"/>
            <w:shd w:val="clear" w:color="auto" w:fill="auto"/>
          </w:tcPr>
          <w:p w14:paraId="159C7253" w14:textId="313D2663"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SM</w:t>
            </w:r>
          </w:p>
        </w:tc>
        <w:tc>
          <w:tcPr>
            <w:tcW w:w="677" w:type="pct"/>
            <w:shd w:val="clear" w:color="auto" w:fill="auto"/>
          </w:tcPr>
          <w:p w14:paraId="6D1ECBCA" w14:textId="11F66083"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LJA</w:t>
            </w:r>
          </w:p>
        </w:tc>
        <w:tc>
          <w:tcPr>
            <w:tcW w:w="694" w:type="pct"/>
            <w:shd w:val="clear" w:color="auto" w:fill="auto"/>
          </w:tcPr>
          <w:p w14:paraId="3FE4512E" w14:textId="33E12C13"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LJA</w:t>
            </w:r>
          </w:p>
        </w:tc>
        <w:tc>
          <w:tcPr>
            <w:tcW w:w="600" w:type="pct"/>
            <w:shd w:val="clear" w:color="auto" w:fill="auto"/>
          </w:tcPr>
          <w:p w14:paraId="350B2016"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4138EC30" w14:textId="77777777" w:rsidTr="00673C12">
        <w:tc>
          <w:tcPr>
            <w:tcW w:w="338" w:type="pct"/>
            <w:shd w:val="clear" w:color="auto" w:fill="auto"/>
          </w:tcPr>
          <w:p w14:paraId="11DE8E50" w14:textId="2DDD65DE"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418" w:type="pct"/>
            <w:shd w:val="clear" w:color="auto" w:fill="auto"/>
          </w:tcPr>
          <w:p w14:paraId="22064E55" w14:textId="725FF5E9"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eastAsia="Times New Roman" w:hAnsi="Times New Roman" w:cs="Times New Roman"/>
                <w:sz w:val="24"/>
                <w:szCs w:val="24"/>
                <w:lang w:eastAsia="lv-LV"/>
              </w:rPr>
              <w:t>Ikgadējo mācību organizēšana pa</w:t>
            </w:r>
            <w:r>
              <w:rPr>
                <w:rFonts w:ascii="Times New Roman" w:eastAsia="Times New Roman" w:hAnsi="Times New Roman" w:cs="Times New Roman"/>
                <w:sz w:val="24"/>
                <w:szCs w:val="24"/>
                <w:lang w:eastAsia="lv-LV"/>
              </w:rPr>
              <w:t>r ārkārtas situāciju pasākumiem</w:t>
            </w:r>
          </w:p>
        </w:tc>
        <w:tc>
          <w:tcPr>
            <w:tcW w:w="641" w:type="pct"/>
            <w:shd w:val="clear" w:color="auto" w:fill="auto"/>
          </w:tcPr>
          <w:p w14:paraId="66F7E05A" w14:textId="11822158"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lang w:eastAsia="lv-LV"/>
              </w:rPr>
              <w:t>Pastāvīgi</w:t>
            </w:r>
            <w:r w:rsidRPr="00673C12">
              <w:rPr>
                <w:rFonts w:ascii="Times New Roman" w:hAnsi="Times New Roman" w:cs="Times New Roman"/>
                <w:sz w:val="24"/>
                <w:szCs w:val="24"/>
              </w:rPr>
              <w:t xml:space="preserve"> </w:t>
            </w:r>
          </w:p>
        </w:tc>
        <w:tc>
          <w:tcPr>
            <w:tcW w:w="632" w:type="pct"/>
            <w:shd w:val="clear" w:color="auto" w:fill="auto"/>
          </w:tcPr>
          <w:p w14:paraId="4E66D5DB" w14:textId="4845F49A"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SM</w:t>
            </w:r>
          </w:p>
        </w:tc>
        <w:tc>
          <w:tcPr>
            <w:tcW w:w="677" w:type="pct"/>
            <w:shd w:val="clear" w:color="auto" w:fill="auto"/>
          </w:tcPr>
          <w:p w14:paraId="5E4FC908" w14:textId="3EC5844C"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94" w:type="pct"/>
            <w:shd w:val="clear" w:color="auto" w:fill="auto"/>
          </w:tcPr>
          <w:p w14:paraId="35E01BC9" w14:textId="3A7134F8"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00" w:type="pct"/>
            <w:shd w:val="clear" w:color="auto" w:fill="auto"/>
          </w:tcPr>
          <w:p w14:paraId="7196CCBA"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52E43CC1" w14:textId="77777777" w:rsidTr="00673C12">
        <w:tc>
          <w:tcPr>
            <w:tcW w:w="338" w:type="pct"/>
            <w:shd w:val="clear" w:color="auto" w:fill="auto"/>
          </w:tcPr>
          <w:p w14:paraId="3FC9C794" w14:textId="2199BF01"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418" w:type="pct"/>
            <w:shd w:val="clear" w:color="auto" w:fill="auto"/>
          </w:tcPr>
          <w:p w14:paraId="3AFA3FF3" w14:textId="1A9714DD" w:rsidR="00673C12" w:rsidRPr="00673C12" w:rsidRDefault="00673C12" w:rsidP="00673C12">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Ostas inženiertehnisko </w:t>
            </w:r>
            <w:r w:rsidRPr="00673C12">
              <w:rPr>
                <w:rFonts w:ascii="Times New Roman" w:hAnsi="Times New Roman" w:cs="Times New Roman"/>
                <w:sz w:val="24"/>
                <w:szCs w:val="24"/>
              </w:rPr>
              <w:t>dambju un citu hidrotehnisko būvju</w:t>
            </w:r>
            <w:r>
              <w:rPr>
                <w:rFonts w:ascii="Times New Roman" w:hAnsi="Times New Roman" w:cs="Times New Roman"/>
                <w:sz w:val="24"/>
                <w:szCs w:val="24"/>
              </w:rPr>
              <w:t xml:space="preserve"> uzturēšana, stiprināšana, apkope un rekonstrukcija</w:t>
            </w:r>
          </w:p>
        </w:tc>
        <w:tc>
          <w:tcPr>
            <w:tcW w:w="641" w:type="pct"/>
            <w:shd w:val="clear" w:color="auto" w:fill="auto"/>
          </w:tcPr>
          <w:p w14:paraId="2D74162F" w14:textId="1E9AC62A" w:rsidR="00673C12" w:rsidRPr="00673C12" w:rsidRDefault="00673C12"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 xml:space="preserve">Pēc </w:t>
            </w:r>
            <w:proofErr w:type="spellStart"/>
            <w:r>
              <w:rPr>
                <w:rFonts w:ascii="Times New Roman" w:hAnsi="Times New Roman" w:cs="Times New Roman"/>
                <w:sz w:val="24"/>
                <w:szCs w:val="24"/>
              </w:rPr>
              <w:t>nepiciešamības</w:t>
            </w:r>
            <w:proofErr w:type="spellEnd"/>
          </w:p>
        </w:tc>
        <w:tc>
          <w:tcPr>
            <w:tcW w:w="632" w:type="pct"/>
            <w:shd w:val="clear" w:color="auto" w:fill="auto"/>
          </w:tcPr>
          <w:p w14:paraId="5983D8CC" w14:textId="173FEFF4"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77" w:type="pct"/>
            <w:shd w:val="clear" w:color="auto" w:fill="auto"/>
          </w:tcPr>
          <w:p w14:paraId="08BB22ED" w14:textId="545A9CBA"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94" w:type="pct"/>
            <w:shd w:val="clear" w:color="auto" w:fill="auto"/>
          </w:tcPr>
          <w:p w14:paraId="3E83CFFC" w14:textId="333B7465"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00" w:type="pct"/>
            <w:shd w:val="clear" w:color="auto" w:fill="auto"/>
          </w:tcPr>
          <w:p w14:paraId="61CEBAE1"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1CF90243" w14:textId="77777777" w:rsidTr="00673C12">
        <w:tc>
          <w:tcPr>
            <w:tcW w:w="338" w:type="pct"/>
            <w:shd w:val="clear" w:color="auto" w:fill="auto"/>
          </w:tcPr>
          <w:p w14:paraId="18FB8AFD" w14:textId="22415C89"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4</w:t>
            </w:r>
          </w:p>
        </w:tc>
        <w:tc>
          <w:tcPr>
            <w:tcW w:w="1418" w:type="pct"/>
            <w:shd w:val="clear" w:color="auto" w:fill="auto"/>
          </w:tcPr>
          <w:p w14:paraId="050FBB58" w14:textId="7B0306E7" w:rsidR="00673C12" w:rsidRPr="00673C12" w:rsidRDefault="00673C12" w:rsidP="00673C12">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Ostas inženiertehnisko </w:t>
            </w:r>
            <w:r w:rsidRPr="00673C12">
              <w:rPr>
                <w:rFonts w:ascii="Times New Roman" w:hAnsi="Times New Roman" w:cs="Times New Roman"/>
                <w:sz w:val="24"/>
                <w:szCs w:val="24"/>
              </w:rPr>
              <w:t>dambju un citu hidrotehnisko būvju</w:t>
            </w:r>
            <w:r>
              <w:rPr>
                <w:rFonts w:ascii="Times New Roman" w:hAnsi="Times New Roman" w:cs="Times New Roman"/>
                <w:sz w:val="24"/>
                <w:szCs w:val="24"/>
              </w:rPr>
              <w:t xml:space="preserve"> pielāgošana vides ietekmes un klimatisku pārmaiņa rezultātā</w:t>
            </w:r>
          </w:p>
        </w:tc>
        <w:tc>
          <w:tcPr>
            <w:tcW w:w="641" w:type="pct"/>
            <w:shd w:val="clear" w:color="auto" w:fill="auto"/>
          </w:tcPr>
          <w:p w14:paraId="4792D19F" w14:textId="6CC7FF8C" w:rsidR="00673C12" w:rsidRPr="00673C12" w:rsidRDefault="00673C12"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 xml:space="preserve">Pēc </w:t>
            </w:r>
            <w:proofErr w:type="spellStart"/>
            <w:r>
              <w:rPr>
                <w:rFonts w:ascii="Times New Roman" w:hAnsi="Times New Roman" w:cs="Times New Roman"/>
                <w:sz w:val="24"/>
                <w:szCs w:val="24"/>
              </w:rPr>
              <w:t>nepiciešamības</w:t>
            </w:r>
            <w:proofErr w:type="spellEnd"/>
          </w:p>
        </w:tc>
        <w:tc>
          <w:tcPr>
            <w:tcW w:w="632" w:type="pct"/>
            <w:shd w:val="clear" w:color="auto" w:fill="auto"/>
          </w:tcPr>
          <w:p w14:paraId="1822F599" w14:textId="13D9B2DF"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77" w:type="pct"/>
            <w:shd w:val="clear" w:color="auto" w:fill="auto"/>
          </w:tcPr>
          <w:p w14:paraId="45C25D92" w14:textId="519D8CE0"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94" w:type="pct"/>
            <w:shd w:val="clear" w:color="auto" w:fill="auto"/>
          </w:tcPr>
          <w:p w14:paraId="4E1D4004" w14:textId="24323E73"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00" w:type="pct"/>
            <w:shd w:val="clear" w:color="auto" w:fill="auto"/>
          </w:tcPr>
          <w:p w14:paraId="532DBEAE"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1D656C8E" w14:textId="77777777" w:rsidTr="00673C12">
        <w:tc>
          <w:tcPr>
            <w:tcW w:w="338" w:type="pct"/>
            <w:shd w:val="clear" w:color="auto" w:fill="auto"/>
          </w:tcPr>
          <w:p w14:paraId="17D89125" w14:textId="4087BF13"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5</w:t>
            </w:r>
          </w:p>
        </w:tc>
        <w:tc>
          <w:tcPr>
            <w:tcW w:w="1418" w:type="pct"/>
            <w:shd w:val="clear" w:color="auto" w:fill="auto"/>
          </w:tcPr>
          <w:p w14:paraId="6A44F2E2" w14:textId="1932B899"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O</w:t>
            </w:r>
            <w:r>
              <w:rPr>
                <w:rFonts w:ascii="Times New Roman" w:hAnsi="Times New Roman" w:cs="Times New Roman"/>
                <w:sz w:val="24"/>
                <w:szCs w:val="24"/>
              </w:rPr>
              <w:t xml:space="preserve">stas objekta </w:t>
            </w:r>
            <w:proofErr w:type="spellStart"/>
            <w:r>
              <w:rPr>
                <w:rFonts w:ascii="Times New Roman" w:hAnsi="Times New Roman" w:cs="Times New Roman"/>
                <w:sz w:val="24"/>
                <w:szCs w:val="24"/>
              </w:rPr>
              <w:t>aizsardzdības</w:t>
            </w:r>
            <w:proofErr w:type="spellEnd"/>
            <w:r>
              <w:rPr>
                <w:rFonts w:ascii="Times New Roman" w:hAnsi="Times New Roman" w:cs="Times New Roman"/>
                <w:sz w:val="24"/>
                <w:szCs w:val="24"/>
              </w:rPr>
              <w:t xml:space="preserve"> plāna izstrāde un pārbaude mācībās </w:t>
            </w:r>
          </w:p>
        </w:tc>
        <w:tc>
          <w:tcPr>
            <w:tcW w:w="641" w:type="pct"/>
            <w:shd w:val="clear" w:color="auto" w:fill="auto"/>
          </w:tcPr>
          <w:p w14:paraId="7226BC03" w14:textId="15DDADD0"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lang w:eastAsia="lv-LV"/>
              </w:rPr>
              <w:t>Pastāvīgi</w:t>
            </w:r>
            <w:r w:rsidRPr="00673C12">
              <w:rPr>
                <w:rFonts w:ascii="Times New Roman" w:hAnsi="Times New Roman" w:cs="Times New Roman"/>
                <w:sz w:val="24"/>
                <w:szCs w:val="24"/>
              </w:rPr>
              <w:t xml:space="preserve"> </w:t>
            </w:r>
          </w:p>
        </w:tc>
        <w:tc>
          <w:tcPr>
            <w:tcW w:w="632" w:type="pct"/>
            <w:shd w:val="clear" w:color="auto" w:fill="auto"/>
          </w:tcPr>
          <w:p w14:paraId="5307BF37" w14:textId="7461C90B"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SM</w:t>
            </w:r>
          </w:p>
        </w:tc>
        <w:tc>
          <w:tcPr>
            <w:tcW w:w="677" w:type="pct"/>
            <w:shd w:val="clear" w:color="auto" w:fill="auto"/>
          </w:tcPr>
          <w:p w14:paraId="6B3F9232" w14:textId="666AABF2"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94" w:type="pct"/>
            <w:shd w:val="clear" w:color="auto" w:fill="auto"/>
          </w:tcPr>
          <w:p w14:paraId="0AD813CC" w14:textId="255353FC"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tc>
        <w:tc>
          <w:tcPr>
            <w:tcW w:w="600" w:type="pct"/>
            <w:shd w:val="clear" w:color="auto" w:fill="auto"/>
          </w:tcPr>
          <w:p w14:paraId="1E7C30B6"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7C2E5478" w14:textId="77777777" w:rsidTr="00673C12">
        <w:tc>
          <w:tcPr>
            <w:tcW w:w="338" w:type="pct"/>
            <w:shd w:val="clear" w:color="auto" w:fill="auto"/>
          </w:tcPr>
          <w:p w14:paraId="213E1722" w14:textId="32BA046F"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418" w:type="pct"/>
            <w:shd w:val="clear" w:color="auto" w:fill="auto"/>
          </w:tcPr>
          <w:p w14:paraId="660A324A" w14:textId="70527C82" w:rsidR="00673C12" w:rsidRPr="00673C12" w:rsidRDefault="00673C12" w:rsidP="00673C12">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P</w:t>
            </w:r>
            <w:r w:rsidRPr="00673C12">
              <w:rPr>
                <w:rFonts w:ascii="Times New Roman" w:hAnsi="Times New Roman" w:cs="Times New Roman"/>
                <w:sz w:val="24"/>
                <w:szCs w:val="24"/>
              </w:rPr>
              <w:t>lānoto un neplānoto pārbaužu organizēšana un veikšana</w:t>
            </w:r>
          </w:p>
        </w:tc>
        <w:tc>
          <w:tcPr>
            <w:tcW w:w="641" w:type="pct"/>
            <w:shd w:val="clear" w:color="auto" w:fill="auto"/>
          </w:tcPr>
          <w:p w14:paraId="303830E7" w14:textId="1A65619D" w:rsidR="00673C12" w:rsidRPr="00673C12" w:rsidRDefault="00673C12" w:rsidP="00673C12">
            <w:pPr>
              <w:spacing w:after="0" w:line="240" w:lineRule="auto"/>
              <w:ind w:right="-57"/>
              <w:jc w:val="center"/>
              <w:rPr>
                <w:rFonts w:ascii="Times New Roman" w:hAnsi="Times New Roman" w:cs="Times New Roman"/>
                <w:sz w:val="24"/>
                <w:szCs w:val="24"/>
                <w:lang w:eastAsia="lv-LV"/>
              </w:rPr>
            </w:pPr>
            <w:r w:rsidRPr="00673C12">
              <w:rPr>
                <w:rFonts w:ascii="Times New Roman" w:hAnsi="Times New Roman" w:cs="Times New Roman"/>
                <w:sz w:val="24"/>
                <w:szCs w:val="24"/>
                <w:lang w:eastAsia="lv-LV"/>
              </w:rPr>
              <w:t>Pastāvīgi</w:t>
            </w:r>
            <w:r w:rsidRPr="00673C12">
              <w:rPr>
                <w:rFonts w:ascii="Times New Roman" w:hAnsi="Times New Roman" w:cs="Times New Roman"/>
                <w:sz w:val="24"/>
                <w:szCs w:val="24"/>
              </w:rPr>
              <w:t xml:space="preserve"> </w:t>
            </w:r>
          </w:p>
        </w:tc>
        <w:tc>
          <w:tcPr>
            <w:tcW w:w="632" w:type="pct"/>
            <w:shd w:val="clear" w:color="auto" w:fill="auto"/>
          </w:tcPr>
          <w:p w14:paraId="76B8D698" w14:textId="3E5E8586"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SM</w:t>
            </w:r>
          </w:p>
        </w:tc>
        <w:tc>
          <w:tcPr>
            <w:tcW w:w="677" w:type="pct"/>
            <w:shd w:val="clear" w:color="auto" w:fill="auto"/>
          </w:tcPr>
          <w:p w14:paraId="2C0D8CC4" w14:textId="7682E0E9"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tc>
        <w:tc>
          <w:tcPr>
            <w:tcW w:w="694" w:type="pct"/>
            <w:shd w:val="clear" w:color="auto" w:fill="auto"/>
          </w:tcPr>
          <w:p w14:paraId="1EDE054F" w14:textId="23D22073"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tc>
        <w:tc>
          <w:tcPr>
            <w:tcW w:w="600" w:type="pct"/>
            <w:shd w:val="clear" w:color="auto" w:fill="auto"/>
          </w:tcPr>
          <w:p w14:paraId="467E73D4"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5C101946" w14:textId="77777777" w:rsidTr="00673C12">
        <w:tc>
          <w:tcPr>
            <w:tcW w:w="338" w:type="pct"/>
            <w:shd w:val="clear" w:color="auto" w:fill="auto"/>
          </w:tcPr>
          <w:p w14:paraId="570248C8" w14:textId="2548E992"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418" w:type="pct"/>
            <w:shd w:val="clear" w:color="auto" w:fill="auto"/>
          </w:tcPr>
          <w:p w14:paraId="0DAF03E7" w14:textId="1782EDF6" w:rsidR="00673C12" w:rsidRPr="00673C12" w:rsidRDefault="00673C12" w:rsidP="00830F47">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 xml:space="preserve">Valsts ugunsdzēsības un glābšanas </w:t>
            </w:r>
            <w:r>
              <w:rPr>
                <w:rFonts w:ascii="Times New Roman" w:hAnsi="Times New Roman" w:cs="Times New Roman"/>
                <w:sz w:val="24"/>
                <w:szCs w:val="24"/>
              </w:rPr>
              <w:t>s</w:t>
            </w:r>
            <w:r w:rsidRPr="00673C12">
              <w:rPr>
                <w:rFonts w:ascii="Times New Roman" w:hAnsi="Times New Roman" w:cs="Times New Roman"/>
                <w:sz w:val="24"/>
                <w:szCs w:val="24"/>
              </w:rPr>
              <w:t xml:space="preserve">peciālo ugunsdzēsības un glābšanas transportlīdzekļu, specialo tehniku un </w:t>
            </w:r>
            <w:r w:rsidRPr="00830F47">
              <w:rPr>
                <w:rFonts w:ascii="Times New Roman" w:hAnsi="Times New Roman" w:cs="Times New Roman"/>
                <w:sz w:val="24"/>
                <w:szCs w:val="24"/>
              </w:rPr>
              <w:t>materiāltehnisko (aprīkojuma) iegāde un uzturēšana</w:t>
            </w:r>
            <w:r w:rsidR="00830F47" w:rsidRPr="00830F47">
              <w:rPr>
                <w:rFonts w:ascii="Times New Roman" w:hAnsi="Times New Roman" w:cs="Times New Roman"/>
                <w:sz w:val="24"/>
                <w:szCs w:val="24"/>
              </w:rPr>
              <w:t xml:space="preserve">, </w:t>
            </w:r>
            <w:r w:rsidR="00830F47">
              <w:rPr>
                <w:rFonts w:ascii="Times New Roman" w:hAnsi="Times New Roman" w:cs="Times New Roman"/>
                <w:sz w:val="24"/>
                <w:szCs w:val="24"/>
              </w:rPr>
              <w:t xml:space="preserve">klimatu pārmaiņu un ietekmes uz vidi radīto </w:t>
            </w:r>
            <w:r w:rsidR="00830F47" w:rsidRPr="00830F47">
              <w:rPr>
                <w:rFonts w:ascii="Times New Roman" w:hAnsi="Times New Roman" w:cs="Times New Roman"/>
                <w:sz w:val="24"/>
                <w:szCs w:val="24"/>
              </w:rPr>
              <w:t>dambju un citu hidrotehnisko būvju pārrāvum</w:t>
            </w:r>
            <w:r w:rsidR="00830F47">
              <w:rPr>
                <w:rFonts w:ascii="Times New Roman" w:hAnsi="Times New Roman" w:cs="Times New Roman"/>
                <w:sz w:val="24"/>
                <w:szCs w:val="24"/>
              </w:rPr>
              <w:t>u gadījumos</w:t>
            </w:r>
          </w:p>
        </w:tc>
        <w:tc>
          <w:tcPr>
            <w:tcW w:w="641" w:type="pct"/>
            <w:shd w:val="clear" w:color="auto" w:fill="auto"/>
          </w:tcPr>
          <w:p w14:paraId="0E356B9E" w14:textId="65294D2C"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2020.-2027.gads</w:t>
            </w:r>
          </w:p>
        </w:tc>
        <w:tc>
          <w:tcPr>
            <w:tcW w:w="632" w:type="pct"/>
            <w:shd w:val="clear" w:color="auto" w:fill="auto"/>
          </w:tcPr>
          <w:p w14:paraId="326E56CE" w14:textId="7C827ADB" w:rsidR="00673C12" w:rsidRPr="00673C12" w:rsidRDefault="00673C12" w:rsidP="00673C12">
            <w:pPr>
              <w:spacing w:after="0" w:line="240" w:lineRule="auto"/>
              <w:jc w:val="center"/>
              <w:rPr>
                <w:rFonts w:ascii="Times New Roman" w:hAnsi="Times New Roman" w:cs="Times New Roman"/>
                <w:sz w:val="24"/>
                <w:szCs w:val="24"/>
              </w:rPr>
            </w:pPr>
            <w:r w:rsidRPr="00673C12">
              <w:rPr>
                <w:rFonts w:ascii="Times New Roman" w:hAnsi="Times New Roman" w:cs="Times New Roman"/>
                <w:sz w:val="24"/>
                <w:szCs w:val="24"/>
              </w:rPr>
              <w:t>IEM</w:t>
            </w:r>
          </w:p>
        </w:tc>
        <w:tc>
          <w:tcPr>
            <w:tcW w:w="677" w:type="pct"/>
            <w:shd w:val="clear" w:color="auto" w:fill="auto"/>
          </w:tcPr>
          <w:p w14:paraId="34B016A6" w14:textId="77777777" w:rsidR="00673C12" w:rsidRPr="00673C12" w:rsidRDefault="00673C12" w:rsidP="00673C12">
            <w:pPr>
              <w:spacing w:after="0" w:line="240" w:lineRule="auto"/>
              <w:jc w:val="center"/>
              <w:rPr>
                <w:rFonts w:ascii="Times New Roman" w:hAnsi="Times New Roman" w:cs="Times New Roman"/>
                <w:sz w:val="24"/>
                <w:szCs w:val="24"/>
              </w:rPr>
            </w:pPr>
            <w:r w:rsidRPr="00673C12">
              <w:rPr>
                <w:rFonts w:ascii="Times New Roman" w:hAnsi="Times New Roman" w:cs="Times New Roman"/>
                <w:sz w:val="24"/>
                <w:szCs w:val="24"/>
              </w:rPr>
              <w:t>IEM</w:t>
            </w:r>
          </w:p>
          <w:p w14:paraId="6261B824" w14:textId="77777777" w:rsidR="00673C12" w:rsidRPr="00673C12" w:rsidRDefault="00673C12" w:rsidP="00673C12">
            <w:pPr>
              <w:spacing w:after="0" w:line="240" w:lineRule="auto"/>
              <w:jc w:val="center"/>
              <w:rPr>
                <w:rFonts w:ascii="Times New Roman" w:hAnsi="Times New Roman" w:cs="Times New Roman"/>
                <w:sz w:val="24"/>
                <w:szCs w:val="24"/>
              </w:rPr>
            </w:pPr>
            <w:r w:rsidRPr="00673C12">
              <w:rPr>
                <w:rFonts w:ascii="Times New Roman" w:hAnsi="Times New Roman" w:cs="Times New Roman"/>
                <w:sz w:val="24"/>
                <w:szCs w:val="24"/>
              </w:rPr>
              <w:t>VUGD</w:t>
            </w:r>
          </w:p>
          <w:p w14:paraId="0B135906" w14:textId="59E2351D" w:rsidR="00673C12" w:rsidRPr="00673C12" w:rsidRDefault="00673C12" w:rsidP="00673C12">
            <w:pPr>
              <w:spacing w:after="0" w:line="240" w:lineRule="auto"/>
              <w:jc w:val="center"/>
              <w:rPr>
                <w:rFonts w:ascii="Times New Roman" w:hAnsi="Times New Roman" w:cs="Times New Roman"/>
                <w:sz w:val="24"/>
                <w:szCs w:val="24"/>
              </w:rPr>
            </w:pPr>
            <w:r w:rsidRPr="00673C12">
              <w:rPr>
                <w:rFonts w:ascii="Times New Roman" w:hAnsi="Times New Roman" w:cs="Times New Roman"/>
                <w:sz w:val="24"/>
                <w:szCs w:val="24"/>
              </w:rPr>
              <w:t>NVA</w:t>
            </w:r>
          </w:p>
        </w:tc>
        <w:tc>
          <w:tcPr>
            <w:tcW w:w="694" w:type="pct"/>
            <w:shd w:val="clear" w:color="auto" w:fill="auto"/>
          </w:tcPr>
          <w:p w14:paraId="0B6E4BA4" w14:textId="561C72EC" w:rsidR="00673C12" w:rsidRPr="00673C12" w:rsidRDefault="00673C12" w:rsidP="00673C12">
            <w:pPr>
              <w:spacing w:after="0" w:line="240" w:lineRule="auto"/>
              <w:jc w:val="center"/>
              <w:rPr>
                <w:rFonts w:ascii="Times New Roman" w:hAnsi="Times New Roman" w:cs="Times New Roman"/>
                <w:sz w:val="24"/>
                <w:szCs w:val="24"/>
              </w:rPr>
            </w:pPr>
            <w:r w:rsidRPr="00673C12">
              <w:rPr>
                <w:rFonts w:ascii="Times New Roman" w:hAnsi="Times New Roman" w:cs="Times New Roman"/>
                <w:sz w:val="24"/>
                <w:szCs w:val="24"/>
              </w:rPr>
              <w:t>VUGD</w:t>
            </w:r>
          </w:p>
        </w:tc>
        <w:tc>
          <w:tcPr>
            <w:tcW w:w="600" w:type="pct"/>
            <w:shd w:val="clear" w:color="auto" w:fill="auto"/>
          </w:tcPr>
          <w:p w14:paraId="215885C2"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2A898061" w14:textId="77777777" w:rsidTr="00673C12">
        <w:tc>
          <w:tcPr>
            <w:tcW w:w="338" w:type="pct"/>
            <w:shd w:val="clear" w:color="auto" w:fill="auto"/>
          </w:tcPr>
          <w:p w14:paraId="70A67C4D" w14:textId="63EC8E02"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8</w:t>
            </w:r>
          </w:p>
        </w:tc>
        <w:tc>
          <w:tcPr>
            <w:tcW w:w="1418" w:type="pct"/>
            <w:shd w:val="clear" w:color="auto" w:fill="auto"/>
          </w:tcPr>
          <w:p w14:paraId="3DFB8910"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Valsts agrīnās brīdināšanas sistēmas pilnveidošana (bīstamības modelēšana, prognozēšana, agrīnās brīdināšanas sistēmas, riska novērtēšana u.c.), uzturēšanu un pārbaude</w:t>
            </w:r>
          </w:p>
        </w:tc>
        <w:tc>
          <w:tcPr>
            <w:tcW w:w="641" w:type="pct"/>
            <w:shd w:val="clear" w:color="auto" w:fill="auto"/>
          </w:tcPr>
          <w:p w14:paraId="75C604A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2020.-2027.gads</w:t>
            </w:r>
          </w:p>
        </w:tc>
        <w:tc>
          <w:tcPr>
            <w:tcW w:w="632" w:type="pct"/>
            <w:shd w:val="clear" w:color="auto" w:fill="auto"/>
          </w:tcPr>
          <w:p w14:paraId="48AD4C57"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VARAM</w:t>
            </w:r>
          </w:p>
          <w:p w14:paraId="3B567F2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w:t>
            </w:r>
          </w:p>
        </w:tc>
        <w:tc>
          <w:tcPr>
            <w:tcW w:w="677" w:type="pct"/>
            <w:shd w:val="clear" w:color="auto" w:fill="auto"/>
          </w:tcPr>
          <w:p w14:paraId="00588A9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5FCA1FD1"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68338804"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 IC</w:t>
            </w:r>
          </w:p>
          <w:p w14:paraId="1BF5E9A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tc>
        <w:tc>
          <w:tcPr>
            <w:tcW w:w="694" w:type="pct"/>
            <w:shd w:val="clear" w:color="auto" w:fill="auto"/>
          </w:tcPr>
          <w:p w14:paraId="4412851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158884C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315A42F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 IC</w:t>
            </w:r>
          </w:p>
          <w:p w14:paraId="6EC90AC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tc>
        <w:tc>
          <w:tcPr>
            <w:tcW w:w="600" w:type="pct"/>
            <w:shd w:val="clear" w:color="auto" w:fill="auto"/>
          </w:tcPr>
          <w:p w14:paraId="31AF3B7A"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117467A5" w14:textId="77777777" w:rsidTr="00673C12">
        <w:tc>
          <w:tcPr>
            <w:tcW w:w="338" w:type="pct"/>
            <w:shd w:val="clear" w:color="auto" w:fill="auto"/>
          </w:tcPr>
          <w:p w14:paraId="780EC088" w14:textId="0510DEF6"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9</w:t>
            </w:r>
          </w:p>
        </w:tc>
        <w:tc>
          <w:tcPr>
            <w:tcW w:w="1418" w:type="pct"/>
            <w:shd w:val="clear" w:color="auto" w:fill="auto"/>
          </w:tcPr>
          <w:p w14:paraId="68FD238E"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Pašvaldību sadarbības teritoriju civilās aizsardzības komisiju apmācības plānošana un organizēšana</w:t>
            </w:r>
          </w:p>
        </w:tc>
        <w:tc>
          <w:tcPr>
            <w:tcW w:w="641" w:type="pct"/>
            <w:shd w:val="clear" w:color="auto" w:fill="auto"/>
          </w:tcPr>
          <w:p w14:paraId="5249EC0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Pēc nepieciešamības</w:t>
            </w:r>
          </w:p>
        </w:tc>
        <w:tc>
          <w:tcPr>
            <w:tcW w:w="632" w:type="pct"/>
            <w:shd w:val="clear" w:color="auto" w:fill="auto"/>
          </w:tcPr>
          <w:p w14:paraId="6CFB52C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4971254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tc>
        <w:tc>
          <w:tcPr>
            <w:tcW w:w="677" w:type="pct"/>
            <w:shd w:val="clear" w:color="auto" w:fill="auto"/>
          </w:tcPr>
          <w:p w14:paraId="6A5228EA"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142C6B8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tc>
        <w:tc>
          <w:tcPr>
            <w:tcW w:w="694" w:type="pct"/>
            <w:shd w:val="clear" w:color="auto" w:fill="auto"/>
          </w:tcPr>
          <w:p w14:paraId="7BE6C2A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2CE9FAD2"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tc>
        <w:tc>
          <w:tcPr>
            <w:tcW w:w="600" w:type="pct"/>
            <w:shd w:val="clear" w:color="auto" w:fill="auto"/>
          </w:tcPr>
          <w:p w14:paraId="27480855"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68328565" w14:textId="77777777" w:rsidTr="00673C12">
        <w:tc>
          <w:tcPr>
            <w:tcW w:w="338" w:type="pct"/>
            <w:shd w:val="clear" w:color="auto" w:fill="auto"/>
          </w:tcPr>
          <w:p w14:paraId="39B8D259" w14:textId="689E8389"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418" w:type="pct"/>
            <w:shd w:val="clear" w:color="auto" w:fill="auto"/>
          </w:tcPr>
          <w:p w14:paraId="026A7D06" w14:textId="37A96BBA"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Katastrofu zaudējumu un bojājumu datu bāzes vai sistēmas izveidošana un uzturēšana, un to lietotāju apmācība</w:t>
            </w:r>
          </w:p>
        </w:tc>
        <w:tc>
          <w:tcPr>
            <w:tcW w:w="641" w:type="pct"/>
            <w:shd w:val="clear" w:color="auto" w:fill="auto"/>
          </w:tcPr>
          <w:p w14:paraId="4A4AF6B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2020.-2027.gads</w:t>
            </w:r>
          </w:p>
        </w:tc>
        <w:tc>
          <w:tcPr>
            <w:tcW w:w="632" w:type="pct"/>
            <w:shd w:val="clear" w:color="auto" w:fill="auto"/>
          </w:tcPr>
          <w:p w14:paraId="38E8AD4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w:t>
            </w:r>
          </w:p>
          <w:p w14:paraId="514BFD2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VARAM</w:t>
            </w:r>
          </w:p>
        </w:tc>
        <w:tc>
          <w:tcPr>
            <w:tcW w:w="677" w:type="pct"/>
            <w:shd w:val="clear" w:color="auto" w:fill="auto"/>
          </w:tcPr>
          <w:p w14:paraId="6B3C30F0"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7F2E4A9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 IC</w:t>
            </w:r>
          </w:p>
          <w:p w14:paraId="2DF16AB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21989853"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 un padotības iestādes</w:t>
            </w:r>
          </w:p>
          <w:p w14:paraId="76185C73"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49BFE828" w14:textId="5731AB06" w:rsidR="00673C12" w:rsidRPr="00673C12" w:rsidRDefault="00673C12" w:rsidP="00830F47">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tc>
        <w:tc>
          <w:tcPr>
            <w:tcW w:w="694" w:type="pct"/>
            <w:shd w:val="clear" w:color="auto" w:fill="auto"/>
          </w:tcPr>
          <w:p w14:paraId="623A1FD8"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6AE48F1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IEM IC</w:t>
            </w:r>
          </w:p>
          <w:p w14:paraId="5D52353A"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35D0E430"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 un padotības iestādes</w:t>
            </w:r>
          </w:p>
          <w:p w14:paraId="29CED16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7E44B063"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p w14:paraId="2C2FC0D9"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c>
          <w:tcPr>
            <w:tcW w:w="600" w:type="pct"/>
            <w:shd w:val="clear" w:color="auto" w:fill="auto"/>
          </w:tcPr>
          <w:p w14:paraId="3F061A7A"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3A129CD0" w14:textId="77777777" w:rsidTr="00673C12">
        <w:tc>
          <w:tcPr>
            <w:tcW w:w="338" w:type="pct"/>
            <w:shd w:val="clear" w:color="auto" w:fill="auto"/>
          </w:tcPr>
          <w:p w14:paraId="35EB84B2"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15</w:t>
            </w:r>
          </w:p>
        </w:tc>
        <w:tc>
          <w:tcPr>
            <w:tcW w:w="1418" w:type="pct"/>
            <w:shd w:val="clear" w:color="auto" w:fill="auto"/>
          </w:tcPr>
          <w:p w14:paraId="274E5EA2"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Klimatisko parametru (meteoroloģisko un hidroloģisko) monitorings, vēsturisko datu  analīze un nākotnes klimata scenāriju izveide</w:t>
            </w:r>
            <w:r w:rsidRPr="00673C12">
              <w:rPr>
                <w:rStyle w:val="Vresatsauce"/>
                <w:rFonts w:ascii="Times New Roman" w:hAnsi="Times New Roman" w:cs="Times New Roman"/>
                <w:sz w:val="24"/>
                <w:szCs w:val="24"/>
              </w:rPr>
              <w:footnoteReference w:id="1"/>
            </w:r>
          </w:p>
        </w:tc>
        <w:tc>
          <w:tcPr>
            <w:tcW w:w="641" w:type="pct"/>
            <w:shd w:val="clear" w:color="auto" w:fill="auto"/>
          </w:tcPr>
          <w:p w14:paraId="049128A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Pastāvīgi</w:t>
            </w:r>
          </w:p>
        </w:tc>
        <w:tc>
          <w:tcPr>
            <w:tcW w:w="632" w:type="pct"/>
            <w:shd w:val="clear" w:color="auto" w:fill="auto"/>
          </w:tcPr>
          <w:p w14:paraId="4FD119D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VARAM</w:t>
            </w:r>
          </w:p>
          <w:p w14:paraId="23D8DCB1" w14:textId="48460BBE" w:rsidR="00673C12" w:rsidRPr="00673C12" w:rsidRDefault="00673C12" w:rsidP="00673C12">
            <w:pPr>
              <w:spacing w:after="0" w:line="240" w:lineRule="auto"/>
              <w:ind w:right="-57"/>
              <w:jc w:val="center"/>
              <w:rPr>
                <w:rFonts w:ascii="Times New Roman" w:hAnsi="Times New Roman" w:cs="Times New Roman"/>
                <w:sz w:val="24"/>
                <w:szCs w:val="24"/>
              </w:rPr>
            </w:pPr>
          </w:p>
        </w:tc>
        <w:tc>
          <w:tcPr>
            <w:tcW w:w="677" w:type="pct"/>
            <w:shd w:val="clear" w:color="auto" w:fill="auto"/>
          </w:tcPr>
          <w:p w14:paraId="330EE13C" w14:textId="66A2640B" w:rsidR="00673C12" w:rsidRPr="00673C12" w:rsidRDefault="00673C12"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LVĢMC</w:t>
            </w:r>
          </w:p>
        </w:tc>
        <w:tc>
          <w:tcPr>
            <w:tcW w:w="694" w:type="pct"/>
            <w:shd w:val="clear" w:color="auto" w:fill="auto"/>
          </w:tcPr>
          <w:p w14:paraId="5CE39562"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21E6C198" w14:textId="46F00C25" w:rsidR="00673C12" w:rsidRPr="00673C12" w:rsidRDefault="00673C12" w:rsidP="00673C12">
            <w:pPr>
              <w:spacing w:after="0" w:line="240" w:lineRule="auto"/>
              <w:ind w:right="-57"/>
              <w:jc w:val="center"/>
              <w:rPr>
                <w:rFonts w:ascii="Times New Roman" w:hAnsi="Times New Roman" w:cs="Times New Roman"/>
                <w:sz w:val="24"/>
                <w:szCs w:val="24"/>
              </w:rPr>
            </w:pPr>
          </w:p>
        </w:tc>
        <w:tc>
          <w:tcPr>
            <w:tcW w:w="600" w:type="pct"/>
            <w:shd w:val="clear" w:color="auto" w:fill="auto"/>
          </w:tcPr>
          <w:p w14:paraId="2C9DBAC3"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6A8A445C" w14:textId="77777777" w:rsidTr="00673C12">
        <w:tc>
          <w:tcPr>
            <w:tcW w:w="338" w:type="pct"/>
            <w:shd w:val="clear" w:color="auto" w:fill="auto"/>
          </w:tcPr>
          <w:p w14:paraId="7716A675" w14:textId="53DEBE72" w:rsidR="00673C12" w:rsidRPr="00673C12" w:rsidRDefault="00673C12" w:rsidP="00E8648C">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1</w:t>
            </w:r>
            <w:r w:rsidR="00E8648C">
              <w:rPr>
                <w:rFonts w:ascii="Times New Roman" w:hAnsi="Times New Roman" w:cs="Times New Roman"/>
                <w:sz w:val="24"/>
                <w:szCs w:val="24"/>
              </w:rPr>
              <w:t>2</w:t>
            </w:r>
          </w:p>
        </w:tc>
        <w:tc>
          <w:tcPr>
            <w:tcW w:w="1418" w:type="pct"/>
            <w:shd w:val="clear" w:color="auto" w:fill="auto"/>
          </w:tcPr>
          <w:p w14:paraId="3AFCE0F9"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ES pielāgošanās klimata pārmaiņām un Par Latvijas pielāgošanās klimata pārmaiņām plānu laika posmam līdz 2030.gadam mērķu un rīcības virzienu īstenošana</w:t>
            </w:r>
          </w:p>
        </w:tc>
        <w:tc>
          <w:tcPr>
            <w:tcW w:w="641" w:type="pct"/>
            <w:shd w:val="clear" w:color="auto" w:fill="auto"/>
          </w:tcPr>
          <w:p w14:paraId="124F7DB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2020.-2030.gads</w:t>
            </w:r>
          </w:p>
        </w:tc>
        <w:tc>
          <w:tcPr>
            <w:tcW w:w="632" w:type="pct"/>
            <w:shd w:val="clear" w:color="auto" w:fill="auto"/>
          </w:tcPr>
          <w:p w14:paraId="0E966D03"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VARAM</w:t>
            </w:r>
          </w:p>
        </w:tc>
        <w:tc>
          <w:tcPr>
            <w:tcW w:w="677" w:type="pct"/>
            <w:shd w:val="clear" w:color="auto" w:fill="auto"/>
          </w:tcPr>
          <w:p w14:paraId="3BE0C0EA"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 un padotības iestādes</w:t>
            </w:r>
          </w:p>
          <w:p w14:paraId="3855AD0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49DB74C1"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tc>
        <w:tc>
          <w:tcPr>
            <w:tcW w:w="694" w:type="pct"/>
            <w:shd w:val="clear" w:color="auto" w:fill="auto"/>
          </w:tcPr>
          <w:p w14:paraId="031AE51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 un padotības iestādes</w:t>
            </w:r>
          </w:p>
          <w:p w14:paraId="39D32FB8"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75DA7E8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tc>
        <w:tc>
          <w:tcPr>
            <w:tcW w:w="600" w:type="pct"/>
            <w:shd w:val="clear" w:color="auto" w:fill="auto"/>
          </w:tcPr>
          <w:p w14:paraId="5A362730"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34FA63A1" w14:textId="77777777" w:rsidTr="00673C12">
        <w:tc>
          <w:tcPr>
            <w:tcW w:w="338" w:type="pct"/>
            <w:shd w:val="clear" w:color="auto" w:fill="auto"/>
          </w:tcPr>
          <w:p w14:paraId="556D7B27" w14:textId="7534C94C"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418" w:type="pct"/>
            <w:shd w:val="clear" w:color="auto" w:fill="auto"/>
          </w:tcPr>
          <w:p w14:paraId="641A5910"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Kopīgas hidrometeoroloģisko brīdinājumu sagatavošanas un izplatīšanas sistēmas izveide, nodrošinot informāciju gan par gaidāmajām meteoroloģiskajām un hidroloģiskajām parādībām, gan to sekām un nepieciešamo rīcību</w:t>
            </w:r>
          </w:p>
        </w:tc>
        <w:tc>
          <w:tcPr>
            <w:tcW w:w="641" w:type="pct"/>
            <w:shd w:val="clear" w:color="auto" w:fill="auto"/>
          </w:tcPr>
          <w:p w14:paraId="61D7A91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Pastāvīgi</w:t>
            </w:r>
          </w:p>
        </w:tc>
        <w:tc>
          <w:tcPr>
            <w:tcW w:w="632" w:type="pct"/>
            <w:shd w:val="clear" w:color="auto" w:fill="auto"/>
          </w:tcPr>
          <w:p w14:paraId="297F5909" w14:textId="77777777" w:rsid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5D2245B8" w14:textId="06D98F38"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098C2239" w14:textId="00AB8A66" w:rsidR="00673C12" w:rsidRPr="00673C12" w:rsidRDefault="00673C12" w:rsidP="00673C12">
            <w:pPr>
              <w:spacing w:after="0" w:line="240" w:lineRule="auto"/>
              <w:ind w:right="-57"/>
              <w:jc w:val="center"/>
              <w:rPr>
                <w:rFonts w:ascii="Times New Roman" w:hAnsi="Times New Roman" w:cs="Times New Roman"/>
                <w:sz w:val="24"/>
                <w:szCs w:val="24"/>
              </w:rPr>
            </w:pPr>
          </w:p>
        </w:tc>
        <w:tc>
          <w:tcPr>
            <w:tcW w:w="677" w:type="pct"/>
            <w:shd w:val="clear" w:color="auto" w:fill="auto"/>
          </w:tcPr>
          <w:p w14:paraId="600987C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728C26B8" w14:textId="455038B1"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tc>
        <w:tc>
          <w:tcPr>
            <w:tcW w:w="694" w:type="pct"/>
            <w:shd w:val="clear" w:color="auto" w:fill="auto"/>
          </w:tcPr>
          <w:p w14:paraId="05B6501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LVĢMC</w:t>
            </w:r>
          </w:p>
          <w:p w14:paraId="766CFC1F" w14:textId="77777777" w:rsid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 xml:space="preserve">Ostas pārvalde LJA </w:t>
            </w:r>
          </w:p>
          <w:p w14:paraId="005A1CE7" w14:textId="4E11227A"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Elektroniskie plašsaziņas līdzekļi Raidorganizācijas un elektronisko sakaru komersanti</w:t>
            </w:r>
          </w:p>
        </w:tc>
        <w:tc>
          <w:tcPr>
            <w:tcW w:w="600" w:type="pct"/>
            <w:shd w:val="clear" w:color="auto" w:fill="auto"/>
          </w:tcPr>
          <w:p w14:paraId="1C138C4F"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0B1C7BA0" w14:textId="77777777" w:rsidTr="00673C12">
        <w:tc>
          <w:tcPr>
            <w:tcW w:w="338" w:type="pct"/>
            <w:shd w:val="clear" w:color="auto" w:fill="auto"/>
          </w:tcPr>
          <w:p w14:paraId="2BC08BA8" w14:textId="27ED4505" w:rsidR="00673C12" w:rsidRPr="00673C12" w:rsidRDefault="00E8648C"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14</w:t>
            </w:r>
          </w:p>
        </w:tc>
        <w:tc>
          <w:tcPr>
            <w:tcW w:w="1418" w:type="pct"/>
            <w:shd w:val="clear" w:color="auto" w:fill="auto"/>
          </w:tcPr>
          <w:p w14:paraId="14BA7889"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Valsts materiālo rezervju pilnveidošana, uzglabāšana, uzturēšana un atjaunošana</w:t>
            </w:r>
          </w:p>
        </w:tc>
        <w:tc>
          <w:tcPr>
            <w:tcW w:w="641" w:type="pct"/>
            <w:shd w:val="clear" w:color="auto" w:fill="auto"/>
          </w:tcPr>
          <w:p w14:paraId="50AEE4B4"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2020.-2027.gads</w:t>
            </w:r>
          </w:p>
        </w:tc>
        <w:tc>
          <w:tcPr>
            <w:tcW w:w="632" w:type="pct"/>
            <w:shd w:val="clear" w:color="auto" w:fill="auto"/>
          </w:tcPr>
          <w:p w14:paraId="6088AB6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w:t>
            </w:r>
          </w:p>
        </w:tc>
        <w:tc>
          <w:tcPr>
            <w:tcW w:w="677" w:type="pct"/>
            <w:shd w:val="clear" w:color="auto" w:fill="auto"/>
          </w:tcPr>
          <w:p w14:paraId="76254CDC"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Ministrijas un padotības iestādes</w:t>
            </w:r>
          </w:p>
          <w:p w14:paraId="10029314"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547DA423" w14:textId="77777777" w:rsid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Komersanti</w:t>
            </w:r>
          </w:p>
          <w:p w14:paraId="4DD1232F" w14:textId="77777777" w:rsidR="00E8648C" w:rsidRPr="00673C12" w:rsidRDefault="00E8648C" w:rsidP="00673C12">
            <w:pPr>
              <w:spacing w:after="0" w:line="240" w:lineRule="auto"/>
              <w:ind w:right="-57"/>
              <w:jc w:val="center"/>
              <w:rPr>
                <w:rFonts w:ascii="Times New Roman" w:hAnsi="Times New Roman" w:cs="Times New Roman"/>
                <w:sz w:val="24"/>
                <w:szCs w:val="24"/>
              </w:rPr>
            </w:pPr>
          </w:p>
        </w:tc>
        <w:tc>
          <w:tcPr>
            <w:tcW w:w="694" w:type="pct"/>
            <w:shd w:val="clear" w:color="auto" w:fill="auto"/>
          </w:tcPr>
          <w:p w14:paraId="6B3F8F6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Ministrijas un padotības iestādes</w:t>
            </w:r>
          </w:p>
          <w:p w14:paraId="006D2748"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7688A5E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Komersanti</w:t>
            </w:r>
          </w:p>
          <w:p w14:paraId="7352A52D"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c>
          <w:tcPr>
            <w:tcW w:w="600" w:type="pct"/>
            <w:shd w:val="clear" w:color="auto" w:fill="auto"/>
          </w:tcPr>
          <w:p w14:paraId="4497B58B"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46826682" w14:textId="77777777" w:rsidTr="000931F7">
        <w:tc>
          <w:tcPr>
            <w:tcW w:w="5000" w:type="pct"/>
            <w:gridSpan w:val="7"/>
            <w:shd w:val="clear" w:color="auto" w:fill="auto"/>
          </w:tcPr>
          <w:p w14:paraId="6E2CC4AF" w14:textId="77777777" w:rsidR="00673C12" w:rsidRPr="00673C12" w:rsidRDefault="00673C12" w:rsidP="00673C12">
            <w:pPr>
              <w:spacing w:after="0" w:line="240" w:lineRule="auto"/>
              <w:ind w:right="-57"/>
              <w:jc w:val="center"/>
              <w:rPr>
                <w:rFonts w:ascii="Times New Roman" w:hAnsi="Times New Roman" w:cs="Times New Roman"/>
                <w:b/>
                <w:sz w:val="24"/>
                <w:szCs w:val="24"/>
              </w:rPr>
            </w:pPr>
            <w:r w:rsidRPr="00673C12">
              <w:rPr>
                <w:rFonts w:ascii="Times New Roman" w:hAnsi="Times New Roman" w:cs="Times New Roman"/>
                <w:b/>
                <w:sz w:val="24"/>
                <w:szCs w:val="24"/>
              </w:rPr>
              <w:t>Reaģēšanas un seku likvidēšanas pasākumi</w:t>
            </w:r>
          </w:p>
        </w:tc>
      </w:tr>
      <w:tr w:rsidR="00673C12" w:rsidRPr="00673C12" w14:paraId="330DBD74" w14:textId="77777777" w:rsidTr="00673C12">
        <w:tc>
          <w:tcPr>
            <w:tcW w:w="338" w:type="pct"/>
            <w:shd w:val="clear" w:color="auto" w:fill="auto"/>
          </w:tcPr>
          <w:p w14:paraId="13A369AA"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1</w:t>
            </w:r>
          </w:p>
        </w:tc>
        <w:tc>
          <w:tcPr>
            <w:tcW w:w="1418" w:type="pct"/>
            <w:shd w:val="clear" w:color="auto" w:fill="auto"/>
          </w:tcPr>
          <w:p w14:paraId="7F194977" w14:textId="07414346" w:rsidR="00673C12" w:rsidRPr="00673C12" w:rsidRDefault="00673C12" w:rsidP="00556D4A">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 xml:space="preserve">Informācijas saņemšana par </w:t>
            </w:r>
            <w:r w:rsidR="00556D4A">
              <w:rPr>
                <w:rFonts w:ascii="Times New Roman" w:hAnsi="Times New Roman" w:cs="Times New Roman"/>
                <w:sz w:val="24"/>
                <w:szCs w:val="24"/>
              </w:rPr>
              <w:t xml:space="preserve">Ostas inženiertehnisko </w:t>
            </w:r>
            <w:r w:rsidR="00556D4A" w:rsidRPr="00673C12">
              <w:rPr>
                <w:rFonts w:ascii="Times New Roman" w:hAnsi="Times New Roman" w:cs="Times New Roman"/>
                <w:sz w:val="24"/>
                <w:szCs w:val="24"/>
              </w:rPr>
              <w:t>dambju un citu hidrotehnisko būvju</w:t>
            </w:r>
            <w:r w:rsidR="00556D4A">
              <w:rPr>
                <w:rFonts w:ascii="Times New Roman" w:hAnsi="Times New Roman" w:cs="Times New Roman"/>
                <w:sz w:val="24"/>
                <w:szCs w:val="24"/>
              </w:rPr>
              <w:t xml:space="preserve"> bojājumiem</w:t>
            </w:r>
            <w:r w:rsidR="00556D4A" w:rsidRPr="00673C12">
              <w:rPr>
                <w:rFonts w:ascii="Times New Roman" w:hAnsi="Times New Roman" w:cs="Times New Roman"/>
                <w:sz w:val="24"/>
                <w:szCs w:val="24"/>
              </w:rPr>
              <w:t xml:space="preserve"> </w:t>
            </w:r>
            <w:r w:rsidRPr="00673C12">
              <w:rPr>
                <w:rFonts w:ascii="Times New Roman" w:hAnsi="Times New Roman" w:cs="Times New Roman"/>
                <w:sz w:val="24"/>
                <w:szCs w:val="24"/>
              </w:rPr>
              <w:t>un operatīvo dienestu informēšana</w:t>
            </w:r>
          </w:p>
        </w:tc>
        <w:tc>
          <w:tcPr>
            <w:tcW w:w="641" w:type="pct"/>
            <w:shd w:val="clear" w:color="auto" w:fill="auto"/>
          </w:tcPr>
          <w:p w14:paraId="0824489B"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Pēc nepieciešamības</w:t>
            </w:r>
          </w:p>
        </w:tc>
        <w:tc>
          <w:tcPr>
            <w:tcW w:w="632" w:type="pct"/>
            <w:shd w:val="clear" w:color="auto" w:fill="auto"/>
          </w:tcPr>
          <w:p w14:paraId="63CDE4CF"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2D88E2B4" w14:textId="75E857D2"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Fiziska vai juridiska persona</w:t>
            </w:r>
          </w:p>
        </w:tc>
        <w:tc>
          <w:tcPr>
            <w:tcW w:w="677" w:type="pct"/>
            <w:shd w:val="clear" w:color="auto" w:fill="auto"/>
          </w:tcPr>
          <w:p w14:paraId="02FF53F8"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18450FF6"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Fiziska vai juridiska persona</w:t>
            </w:r>
          </w:p>
          <w:p w14:paraId="744DC047" w14:textId="5E5F2445" w:rsidR="00673C12" w:rsidRPr="00673C12" w:rsidRDefault="00673C12" w:rsidP="00556D4A">
            <w:pPr>
              <w:spacing w:after="0" w:line="240" w:lineRule="auto"/>
              <w:ind w:right="-57"/>
              <w:jc w:val="center"/>
              <w:rPr>
                <w:rFonts w:ascii="Times New Roman" w:hAnsi="Times New Roman" w:cs="Times New Roman"/>
                <w:sz w:val="24"/>
                <w:szCs w:val="24"/>
              </w:rPr>
            </w:pPr>
          </w:p>
        </w:tc>
        <w:tc>
          <w:tcPr>
            <w:tcW w:w="694" w:type="pct"/>
            <w:shd w:val="clear" w:color="auto" w:fill="auto"/>
          </w:tcPr>
          <w:p w14:paraId="32F663D8"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31611ED3"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Fiziska vai juridiska persona</w:t>
            </w:r>
          </w:p>
          <w:p w14:paraId="29A032CD" w14:textId="5D557856" w:rsidR="00673C12" w:rsidRPr="00673C12" w:rsidRDefault="00673C12" w:rsidP="00556D4A">
            <w:pPr>
              <w:spacing w:after="0" w:line="240" w:lineRule="auto"/>
              <w:ind w:right="-57"/>
              <w:jc w:val="center"/>
              <w:rPr>
                <w:rFonts w:ascii="Times New Roman" w:hAnsi="Times New Roman" w:cs="Times New Roman"/>
                <w:sz w:val="24"/>
                <w:szCs w:val="24"/>
              </w:rPr>
            </w:pPr>
          </w:p>
        </w:tc>
        <w:tc>
          <w:tcPr>
            <w:tcW w:w="600" w:type="pct"/>
            <w:shd w:val="clear" w:color="auto" w:fill="auto"/>
          </w:tcPr>
          <w:p w14:paraId="01C9BABE"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47273004" w14:textId="77777777" w:rsidTr="00673C12">
        <w:tc>
          <w:tcPr>
            <w:tcW w:w="338" w:type="pct"/>
            <w:shd w:val="clear" w:color="auto" w:fill="auto"/>
          </w:tcPr>
          <w:p w14:paraId="3129C7FC"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2</w:t>
            </w:r>
          </w:p>
        </w:tc>
        <w:tc>
          <w:tcPr>
            <w:tcW w:w="1418" w:type="pct"/>
            <w:shd w:val="clear" w:color="auto" w:fill="auto"/>
          </w:tcPr>
          <w:p w14:paraId="2AE9EBE9"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Glābšanas dienestu, citu dienestu un avārijas brigāžu iesaistīšana reaģēšanā</w:t>
            </w:r>
          </w:p>
        </w:tc>
        <w:tc>
          <w:tcPr>
            <w:tcW w:w="641" w:type="pct"/>
            <w:shd w:val="clear" w:color="auto" w:fill="auto"/>
          </w:tcPr>
          <w:p w14:paraId="6B0C098E"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Pēc nepieciešamības</w:t>
            </w:r>
          </w:p>
        </w:tc>
        <w:tc>
          <w:tcPr>
            <w:tcW w:w="632" w:type="pct"/>
            <w:shd w:val="clear" w:color="auto" w:fill="auto"/>
          </w:tcPr>
          <w:p w14:paraId="47D78A77"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p w14:paraId="32E7D711" w14:textId="77777777" w:rsidR="00673C12" w:rsidRPr="00673C12" w:rsidRDefault="00673C12" w:rsidP="00556D4A">
            <w:pPr>
              <w:spacing w:after="0" w:line="240" w:lineRule="auto"/>
              <w:ind w:right="-57"/>
              <w:jc w:val="center"/>
              <w:rPr>
                <w:rFonts w:ascii="Times New Roman" w:hAnsi="Times New Roman" w:cs="Times New Roman"/>
                <w:sz w:val="24"/>
                <w:szCs w:val="24"/>
              </w:rPr>
            </w:pPr>
          </w:p>
        </w:tc>
        <w:tc>
          <w:tcPr>
            <w:tcW w:w="677" w:type="pct"/>
            <w:shd w:val="clear" w:color="auto" w:fill="auto"/>
          </w:tcPr>
          <w:p w14:paraId="033266DE"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tc>
        <w:tc>
          <w:tcPr>
            <w:tcW w:w="694" w:type="pct"/>
            <w:shd w:val="clear" w:color="auto" w:fill="auto"/>
          </w:tcPr>
          <w:p w14:paraId="3FA11543"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p w14:paraId="21B9712D"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Operatīvie dienesti un avārijas brigādes</w:t>
            </w:r>
          </w:p>
          <w:p w14:paraId="0B251B7C"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64E319FA" w14:textId="77777777"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VP</w:t>
            </w:r>
          </w:p>
          <w:p w14:paraId="776886D9" w14:textId="77777777" w:rsid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VVD</w:t>
            </w:r>
          </w:p>
          <w:p w14:paraId="1DF9229A" w14:textId="77777777" w:rsid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63D56EAE" w14:textId="1F4450E7" w:rsidR="00556D4A"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Pašvaldības</w:t>
            </w:r>
          </w:p>
        </w:tc>
        <w:tc>
          <w:tcPr>
            <w:tcW w:w="600" w:type="pct"/>
            <w:shd w:val="clear" w:color="auto" w:fill="auto"/>
          </w:tcPr>
          <w:p w14:paraId="0E03E9A6"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6C7D2D94" w14:textId="77777777" w:rsidTr="00673C12">
        <w:tc>
          <w:tcPr>
            <w:tcW w:w="338" w:type="pct"/>
            <w:shd w:val="clear" w:color="auto" w:fill="auto"/>
          </w:tcPr>
          <w:p w14:paraId="4569D176"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3</w:t>
            </w:r>
          </w:p>
        </w:tc>
        <w:tc>
          <w:tcPr>
            <w:tcW w:w="1418" w:type="pct"/>
            <w:shd w:val="clear" w:color="auto" w:fill="auto"/>
          </w:tcPr>
          <w:p w14:paraId="079564B4"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Iedzīvotāju informēšana un ieteikumu par rīcību sniegšana</w:t>
            </w:r>
          </w:p>
        </w:tc>
        <w:tc>
          <w:tcPr>
            <w:tcW w:w="641" w:type="pct"/>
            <w:shd w:val="clear" w:color="auto" w:fill="auto"/>
          </w:tcPr>
          <w:p w14:paraId="0944EFC9"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Pastāvīgi</w:t>
            </w:r>
          </w:p>
        </w:tc>
        <w:tc>
          <w:tcPr>
            <w:tcW w:w="632" w:type="pct"/>
            <w:shd w:val="clear" w:color="auto" w:fill="auto"/>
          </w:tcPr>
          <w:p w14:paraId="34AFB3CF" w14:textId="0BE5A0B9" w:rsidR="00673C12" w:rsidRPr="00673C12" w:rsidRDefault="00556D4A"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 xml:space="preserve">Ostas pārvalde </w:t>
            </w:r>
          </w:p>
          <w:p w14:paraId="5391D21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VVD</w:t>
            </w:r>
          </w:p>
          <w:p w14:paraId="611F5AB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75D81AA3" w14:textId="77777777" w:rsidR="00673C12" w:rsidRPr="00673C12" w:rsidRDefault="00673C12" w:rsidP="00556D4A">
            <w:pPr>
              <w:spacing w:after="0" w:line="240" w:lineRule="auto"/>
              <w:ind w:right="-57"/>
              <w:jc w:val="center"/>
              <w:rPr>
                <w:rFonts w:ascii="Times New Roman" w:hAnsi="Times New Roman" w:cs="Times New Roman"/>
                <w:sz w:val="24"/>
                <w:szCs w:val="24"/>
              </w:rPr>
            </w:pPr>
          </w:p>
        </w:tc>
        <w:tc>
          <w:tcPr>
            <w:tcW w:w="677" w:type="pct"/>
            <w:shd w:val="clear" w:color="auto" w:fill="auto"/>
          </w:tcPr>
          <w:p w14:paraId="1AE3D652"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 xml:space="preserve">Ostas pārvalde </w:t>
            </w:r>
          </w:p>
          <w:p w14:paraId="31A1CB4D"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VVD</w:t>
            </w:r>
          </w:p>
          <w:p w14:paraId="270115B3"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348DF9DC" w14:textId="43D9F048" w:rsidR="00673C12" w:rsidRPr="00673C12" w:rsidRDefault="00673C12" w:rsidP="00556D4A">
            <w:pPr>
              <w:spacing w:after="0" w:line="240" w:lineRule="auto"/>
              <w:ind w:right="-57"/>
              <w:jc w:val="center"/>
              <w:rPr>
                <w:rFonts w:ascii="Times New Roman" w:hAnsi="Times New Roman" w:cs="Times New Roman"/>
                <w:sz w:val="24"/>
                <w:szCs w:val="24"/>
              </w:rPr>
            </w:pPr>
          </w:p>
        </w:tc>
        <w:tc>
          <w:tcPr>
            <w:tcW w:w="694" w:type="pct"/>
            <w:shd w:val="clear" w:color="auto" w:fill="auto"/>
          </w:tcPr>
          <w:p w14:paraId="737A0F51"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 xml:space="preserve">Ostas pārvalde </w:t>
            </w:r>
          </w:p>
          <w:p w14:paraId="2CAA9654"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VVD</w:t>
            </w:r>
          </w:p>
          <w:p w14:paraId="2755F0C1"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VUGD</w:t>
            </w:r>
          </w:p>
          <w:p w14:paraId="2701E698"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Pašvaldības</w:t>
            </w:r>
          </w:p>
          <w:p w14:paraId="474B299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Elektroniskie plašsaziņas līdzekļi Raidorganizācijas un elektronisko sakaru komersanti</w:t>
            </w:r>
          </w:p>
        </w:tc>
        <w:tc>
          <w:tcPr>
            <w:tcW w:w="600" w:type="pct"/>
            <w:shd w:val="clear" w:color="auto" w:fill="auto"/>
          </w:tcPr>
          <w:p w14:paraId="2988499F"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3A79A4" w:rsidRPr="003A79A4" w14:paraId="23C822FA" w14:textId="77777777" w:rsidTr="00673C12">
        <w:tc>
          <w:tcPr>
            <w:tcW w:w="338" w:type="pct"/>
            <w:shd w:val="clear" w:color="auto" w:fill="auto"/>
          </w:tcPr>
          <w:p w14:paraId="194A7849" w14:textId="77777777" w:rsidR="003A79A4" w:rsidRPr="003A79A4" w:rsidRDefault="003A79A4" w:rsidP="003A79A4">
            <w:pPr>
              <w:spacing w:after="0" w:line="240" w:lineRule="auto"/>
              <w:ind w:right="-57"/>
              <w:jc w:val="center"/>
              <w:rPr>
                <w:rFonts w:ascii="Times New Roman" w:hAnsi="Times New Roman" w:cs="Times New Roman"/>
                <w:sz w:val="24"/>
                <w:szCs w:val="24"/>
              </w:rPr>
            </w:pPr>
            <w:bookmarkStart w:id="0" w:name="_GoBack"/>
            <w:r w:rsidRPr="003A79A4">
              <w:rPr>
                <w:rFonts w:ascii="Times New Roman" w:hAnsi="Times New Roman" w:cs="Times New Roman"/>
                <w:sz w:val="24"/>
                <w:szCs w:val="24"/>
              </w:rPr>
              <w:t>4</w:t>
            </w:r>
          </w:p>
        </w:tc>
        <w:tc>
          <w:tcPr>
            <w:tcW w:w="1418" w:type="pct"/>
            <w:shd w:val="clear" w:color="auto" w:fill="auto"/>
          </w:tcPr>
          <w:p w14:paraId="58F54330" w14:textId="77777777" w:rsidR="003A79A4" w:rsidRPr="003A79A4" w:rsidRDefault="003A79A4" w:rsidP="003A79A4">
            <w:pPr>
              <w:spacing w:after="0" w:line="240" w:lineRule="auto"/>
              <w:ind w:right="-57"/>
              <w:jc w:val="both"/>
              <w:rPr>
                <w:rFonts w:ascii="Times New Roman" w:hAnsi="Times New Roman" w:cs="Times New Roman"/>
                <w:sz w:val="24"/>
                <w:szCs w:val="24"/>
              </w:rPr>
            </w:pPr>
            <w:r w:rsidRPr="003A79A4">
              <w:rPr>
                <w:rFonts w:ascii="Times New Roman" w:hAnsi="Times New Roman" w:cs="Times New Roman"/>
                <w:sz w:val="24"/>
                <w:szCs w:val="24"/>
              </w:rPr>
              <w:t>Pašvaldību sadarbības teritoriju civilās aizsardzības komisiju apziņošana un sasaukšana</w:t>
            </w:r>
          </w:p>
        </w:tc>
        <w:tc>
          <w:tcPr>
            <w:tcW w:w="641" w:type="pct"/>
            <w:shd w:val="clear" w:color="auto" w:fill="auto"/>
          </w:tcPr>
          <w:p w14:paraId="541F6AE4" w14:textId="77777777"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t>Pēc nepieciešamības</w:t>
            </w:r>
          </w:p>
        </w:tc>
        <w:tc>
          <w:tcPr>
            <w:tcW w:w="632" w:type="pct"/>
            <w:shd w:val="clear" w:color="auto" w:fill="auto"/>
          </w:tcPr>
          <w:p w14:paraId="5454A097" w14:textId="77777777"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t>Sadarbību teritoriju civilās aizsardzības komisijas priekšsēdētājs</w:t>
            </w:r>
          </w:p>
        </w:tc>
        <w:tc>
          <w:tcPr>
            <w:tcW w:w="677" w:type="pct"/>
            <w:shd w:val="clear" w:color="auto" w:fill="auto"/>
          </w:tcPr>
          <w:p w14:paraId="4DA1B30C" w14:textId="46BB88F5"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eastAsia="Calibri" w:hAnsi="Times New Roman" w:cs="Times New Roman"/>
                <w:sz w:val="24"/>
                <w:szCs w:val="24"/>
              </w:rPr>
              <w:t>Pašvaldību sadarbības teritoriju civilās aizsardzības komisiju nolikumos noteiktās personas</w:t>
            </w:r>
          </w:p>
        </w:tc>
        <w:tc>
          <w:tcPr>
            <w:tcW w:w="694" w:type="pct"/>
            <w:shd w:val="clear" w:color="auto" w:fill="auto"/>
          </w:tcPr>
          <w:p w14:paraId="4F5EA64E" w14:textId="4C4B471B"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eastAsia="Calibri" w:hAnsi="Times New Roman" w:cs="Times New Roman"/>
                <w:sz w:val="24"/>
                <w:szCs w:val="24"/>
              </w:rPr>
              <w:t>Pašvaldību sadarbības teritoriju civilās aizsardzības komisiju nolikumos noteiktās personas</w:t>
            </w:r>
          </w:p>
        </w:tc>
        <w:tc>
          <w:tcPr>
            <w:tcW w:w="600" w:type="pct"/>
            <w:shd w:val="clear" w:color="auto" w:fill="auto"/>
          </w:tcPr>
          <w:p w14:paraId="7D1EDB18" w14:textId="77777777" w:rsidR="003A79A4" w:rsidRPr="003A79A4" w:rsidRDefault="003A79A4" w:rsidP="003A79A4">
            <w:pPr>
              <w:spacing w:after="0" w:line="240" w:lineRule="auto"/>
              <w:ind w:right="-57"/>
              <w:jc w:val="center"/>
              <w:rPr>
                <w:rFonts w:ascii="Times New Roman" w:hAnsi="Times New Roman" w:cs="Times New Roman"/>
                <w:sz w:val="24"/>
                <w:szCs w:val="24"/>
              </w:rPr>
            </w:pPr>
          </w:p>
        </w:tc>
      </w:tr>
      <w:bookmarkEnd w:id="0"/>
      <w:tr w:rsidR="00673C12" w:rsidRPr="00673C12" w14:paraId="19A5D012" w14:textId="77777777" w:rsidTr="00673C12">
        <w:tc>
          <w:tcPr>
            <w:tcW w:w="338" w:type="pct"/>
            <w:shd w:val="clear" w:color="auto" w:fill="auto"/>
          </w:tcPr>
          <w:p w14:paraId="4FF2A304"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5</w:t>
            </w:r>
          </w:p>
        </w:tc>
        <w:tc>
          <w:tcPr>
            <w:tcW w:w="1418" w:type="pct"/>
            <w:shd w:val="clear" w:color="auto" w:fill="auto"/>
          </w:tcPr>
          <w:p w14:paraId="2A64B442"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 xml:space="preserve">Glābšanas darbu un seku likvidēšanas pasākumu veikšana </w:t>
            </w:r>
          </w:p>
        </w:tc>
        <w:tc>
          <w:tcPr>
            <w:tcW w:w="641" w:type="pct"/>
            <w:shd w:val="clear" w:color="auto" w:fill="auto"/>
          </w:tcPr>
          <w:p w14:paraId="74641FB7"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Pastāvīgi</w:t>
            </w:r>
          </w:p>
        </w:tc>
        <w:tc>
          <w:tcPr>
            <w:tcW w:w="632" w:type="pct"/>
            <w:shd w:val="clear" w:color="auto" w:fill="auto"/>
          </w:tcPr>
          <w:p w14:paraId="4021A438"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tc>
        <w:tc>
          <w:tcPr>
            <w:tcW w:w="677" w:type="pct"/>
            <w:shd w:val="clear" w:color="auto" w:fill="auto"/>
          </w:tcPr>
          <w:p w14:paraId="65A5D22E"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tc>
        <w:tc>
          <w:tcPr>
            <w:tcW w:w="694" w:type="pct"/>
            <w:shd w:val="clear" w:color="auto" w:fill="auto"/>
          </w:tcPr>
          <w:p w14:paraId="257D26BF"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Glābšanas darbu vadītājs</w:t>
            </w:r>
          </w:p>
          <w:p w14:paraId="5F9D01DD" w14:textId="77777777" w:rsid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Operatīvie dienesti un avārijas brigādes</w:t>
            </w:r>
          </w:p>
          <w:p w14:paraId="0C96D043" w14:textId="77777777" w:rsidR="00556D4A" w:rsidRDefault="00556D4A"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4D4446C7" w14:textId="3B006D69" w:rsidR="00556D4A" w:rsidRPr="00673C12" w:rsidRDefault="00556D4A"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Komersanti</w:t>
            </w:r>
          </w:p>
        </w:tc>
        <w:tc>
          <w:tcPr>
            <w:tcW w:w="600" w:type="pct"/>
            <w:shd w:val="clear" w:color="auto" w:fill="auto"/>
          </w:tcPr>
          <w:p w14:paraId="4F5C0E84"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4225942F" w14:textId="77777777" w:rsidTr="00673C12">
        <w:tc>
          <w:tcPr>
            <w:tcW w:w="338" w:type="pct"/>
            <w:shd w:val="clear" w:color="auto" w:fill="auto"/>
          </w:tcPr>
          <w:p w14:paraId="401A8537" w14:textId="397D10EA" w:rsidR="00673C12" w:rsidRPr="00673C12" w:rsidRDefault="00556D4A"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418" w:type="pct"/>
            <w:shd w:val="clear" w:color="auto" w:fill="auto"/>
          </w:tcPr>
          <w:p w14:paraId="54755E41" w14:textId="77777777" w:rsidR="00673C12" w:rsidRPr="00673C12" w:rsidRDefault="00673C12" w:rsidP="00556D4A">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Fizisku un juridisku personu iesaistīšana</w:t>
            </w:r>
          </w:p>
        </w:tc>
        <w:tc>
          <w:tcPr>
            <w:tcW w:w="641" w:type="pct"/>
            <w:shd w:val="clear" w:color="auto" w:fill="auto"/>
          </w:tcPr>
          <w:p w14:paraId="35ADC432" w14:textId="66F9ADB4" w:rsidR="00673C12" w:rsidRPr="00673C12" w:rsidRDefault="00673C12"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Pēc nepieciešamības</w:t>
            </w:r>
          </w:p>
        </w:tc>
        <w:tc>
          <w:tcPr>
            <w:tcW w:w="632" w:type="pct"/>
            <w:shd w:val="clear" w:color="auto" w:fill="auto"/>
          </w:tcPr>
          <w:p w14:paraId="556F0E27"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 LJA</w:t>
            </w:r>
          </w:p>
          <w:p w14:paraId="226A2B1D" w14:textId="1389D2E5"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lastRenderedPageBreak/>
              <w:t>Fiziska vai juridiska persona</w:t>
            </w:r>
          </w:p>
        </w:tc>
        <w:tc>
          <w:tcPr>
            <w:tcW w:w="677" w:type="pct"/>
            <w:shd w:val="clear" w:color="auto" w:fill="auto"/>
          </w:tcPr>
          <w:p w14:paraId="5D4747DB"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Ostas pārvalde LJA</w:t>
            </w:r>
          </w:p>
          <w:p w14:paraId="77715D9C" w14:textId="296C6260"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lastRenderedPageBreak/>
              <w:t>Fiziska vai juridiska persona</w:t>
            </w:r>
          </w:p>
        </w:tc>
        <w:tc>
          <w:tcPr>
            <w:tcW w:w="694" w:type="pct"/>
            <w:shd w:val="clear" w:color="auto" w:fill="auto"/>
          </w:tcPr>
          <w:p w14:paraId="6347BD1C"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lastRenderedPageBreak/>
              <w:t>Ostas pārvalde LJA</w:t>
            </w:r>
          </w:p>
          <w:p w14:paraId="3648567A" w14:textId="522EC2F2"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lastRenderedPageBreak/>
              <w:t>Fiziska vai juridiska persona</w:t>
            </w:r>
          </w:p>
        </w:tc>
        <w:tc>
          <w:tcPr>
            <w:tcW w:w="600" w:type="pct"/>
            <w:shd w:val="clear" w:color="auto" w:fill="auto"/>
          </w:tcPr>
          <w:p w14:paraId="102A4F01"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673C12" w14:paraId="30743B38" w14:textId="77777777" w:rsidTr="00673C12">
        <w:tc>
          <w:tcPr>
            <w:tcW w:w="338" w:type="pct"/>
            <w:shd w:val="clear" w:color="auto" w:fill="auto"/>
          </w:tcPr>
          <w:p w14:paraId="7BB99F6E" w14:textId="7FF6ECA4" w:rsidR="00673C12" w:rsidRPr="00673C12" w:rsidRDefault="00556D4A"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7</w:t>
            </w:r>
          </w:p>
        </w:tc>
        <w:tc>
          <w:tcPr>
            <w:tcW w:w="1418" w:type="pct"/>
            <w:shd w:val="clear" w:color="auto" w:fill="auto"/>
          </w:tcPr>
          <w:p w14:paraId="1B264828" w14:textId="77777777" w:rsidR="00673C12" w:rsidRPr="00673C12" w:rsidRDefault="00673C12" w:rsidP="00673C12">
            <w:pPr>
              <w:spacing w:after="0" w:line="240" w:lineRule="auto"/>
              <w:ind w:right="-57"/>
              <w:jc w:val="both"/>
              <w:rPr>
                <w:rFonts w:ascii="Times New Roman" w:hAnsi="Times New Roman" w:cs="Times New Roman"/>
                <w:sz w:val="24"/>
                <w:szCs w:val="24"/>
              </w:rPr>
            </w:pPr>
            <w:r w:rsidRPr="00673C12">
              <w:rPr>
                <w:rFonts w:ascii="Times New Roman" w:hAnsi="Times New Roman" w:cs="Times New Roman"/>
                <w:sz w:val="24"/>
                <w:szCs w:val="24"/>
              </w:rPr>
              <w:t>Nacionālo bruņoto spēku iesaistīšana atbilstoši normatīvo aktu prasībām vai savstarpējām vienošanām</w:t>
            </w:r>
          </w:p>
        </w:tc>
        <w:tc>
          <w:tcPr>
            <w:tcW w:w="641" w:type="pct"/>
            <w:shd w:val="clear" w:color="auto" w:fill="auto"/>
          </w:tcPr>
          <w:p w14:paraId="26AAF07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Pēc nepieciešamības</w:t>
            </w:r>
          </w:p>
        </w:tc>
        <w:tc>
          <w:tcPr>
            <w:tcW w:w="632" w:type="pct"/>
            <w:shd w:val="clear" w:color="auto" w:fill="auto"/>
          </w:tcPr>
          <w:p w14:paraId="06D8A99B"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AIM</w:t>
            </w:r>
          </w:p>
          <w:p w14:paraId="40EF49A5"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NBS</w:t>
            </w:r>
          </w:p>
          <w:p w14:paraId="36E90A78"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c>
          <w:tcPr>
            <w:tcW w:w="677" w:type="pct"/>
            <w:shd w:val="clear" w:color="auto" w:fill="auto"/>
          </w:tcPr>
          <w:p w14:paraId="25437B08" w14:textId="77777777" w:rsid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NBS</w:t>
            </w:r>
          </w:p>
          <w:p w14:paraId="3F652EB2" w14:textId="27BD346A" w:rsidR="00556D4A" w:rsidRPr="00673C12" w:rsidRDefault="00556D4A"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p w14:paraId="2ECD7350" w14:textId="481C157E"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VUGD</w:t>
            </w:r>
          </w:p>
        </w:tc>
        <w:tc>
          <w:tcPr>
            <w:tcW w:w="694" w:type="pct"/>
            <w:shd w:val="clear" w:color="auto" w:fill="auto"/>
          </w:tcPr>
          <w:p w14:paraId="75857A9B" w14:textId="77777777" w:rsidR="00556D4A"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NBS</w:t>
            </w:r>
          </w:p>
          <w:p w14:paraId="1CBD9009" w14:textId="77777777" w:rsidR="00556D4A" w:rsidRPr="00673C12" w:rsidRDefault="00556D4A" w:rsidP="00556D4A">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Ostas pārvalde</w:t>
            </w:r>
          </w:p>
          <w:p w14:paraId="2EDACF47" w14:textId="329CE579" w:rsidR="00673C12" w:rsidRPr="00673C12" w:rsidRDefault="00556D4A" w:rsidP="00556D4A">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VUGD</w:t>
            </w:r>
          </w:p>
        </w:tc>
        <w:tc>
          <w:tcPr>
            <w:tcW w:w="600" w:type="pct"/>
            <w:shd w:val="clear" w:color="auto" w:fill="auto"/>
          </w:tcPr>
          <w:p w14:paraId="1B4E9343"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r w:rsidR="00673C12" w:rsidRPr="003A79A4" w14:paraId="7DE2BF15" w14:textId="77777777" w:rsidTr="00673C12">
        <w:tc>
          <w:tcPr>
            <w:tcW w:w="338" w:type="pct"/>
            <w:shd w:val="clear" w:color="auto" w:fill="FFFFFF"/>
          </w:tcPr>
          <w:p w14:paraId="7610B0ED" w14:textId="6171636C" w:rsidR="00673C12" w:rsidRPr="003A79A4" w:rsidRDefault="00556D4A" w:rsidP="00673C12">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t>8</w:t>
            </w:r>
          </w:p>
        </w:tc>
        <w:tc>
          <w:tcPr>
            <w:tcW w:w="1418" w:type="pct"/>
            <w:shd w:val="clear" w:color="auto" w:fill="FFFFFF"/>
          </w:tcPr>
          <w:p w14:paraId="79606F47" w14:textId="77777777" w:rsidR="00673C12" w:rsidRPr="003A79A4" w:rsidRDefault="00673C12" w:rsidP="00673C12">
            <w:pPr>
              <w:spacing w:after="0" w:line="240" w:lineRule="auto"/>
              <w:ind w:right="-57"/>
              <w:jc w:val="both"/>
              <w:rPr>
                <w:rFonts w:ascii="Times New Roman" w:eastAsia="Calibri" w:hAnsi="Times New Roman" w:cs="Times New Roman"/>
                <w:sz w:val="24"/>
                <w:szCs w:val="24"/>
              </w:rPr>
            </w:pPr>
            <w:r w:rsidRPr="003A79A4">
              <w:rPr>
                <w:rFonts w:ascii="Times New Roman" w:hAnsi="Times New Roman" w:cs="Times New Roman"/>
                <w:sz w:val="24"/>
                <w:szCs w:val="24"/>
              </w:rPr>
              <w:t>Pirmās palīdzības un neatliekamās medicīniskās palīdzības un specializētās neatliekamās medicīniskās palīdzības sniegšana cietušajiem</w:t>
            </w:r>
          </w:p>
        </w:tc>
        <w:tc>
          <w:tcPr>
            <w:tcW w:w="641" w:type="pct"/>
            <w:shd w:val="clear" w:color="auto" w:fill="FFFFFF"/>
          </w:tcPr>
          <w:p w14:paraId="0399E850" w14:textId="1FD65096" w:rsidR="00673C12" w:rsidRPr="003A79A4" w:rsidRDefault="00556D4A" w:rsidP="00673C12">
            <w:pPr>
              <w:spacing w:after="0" w:line="240" w:lineRule="auto"/>
              <w:ind w:right="-57"/>
              <w:jc w:val="center"/>
              <w:rPr>
                <w:rFonts w:ascii="Times New Roman" w:eastAsia="Calibri" w:hAnsi="Times New Roman" w:cs="Times New Roman"/>
                <w:sz w:val="24"/>
                <w:szCs w:val="24"/>
              </w:rPr>
            </w:pPr>
            <w:r w:rsidRPr="003A79A4">
              <w:rPr>
                <w:rFonts w:ascii="Times New Roman" w:hAnsi="Times New Roman" w:cs="Times New Roman"/>
                <w:sz w:val="24"/>
                <w:szCs w:val="24"/>
              </w:rPr>
              <w:t>Pēc nepieciešamības</w:t>
            </w:r>
          </w:p>
        </w:tc>
        <w:tc>
          <w:tcPr>
            <w:tcW w:w="632" w:type="pct"/>
            <w:shd w:val="clear" w:color="auto" w:fill="FFFFFF"/>
          </w:tcPr>
          <w:p w14:paraId="4271FFBB"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NMPD</w:t>
            </w:r>
          </w:p>
          <w:p w14:paraId="2A6C8B64"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Ārstniecības iestādes</w:t>
            </w:r>
          </w:p>
        </w:tc>
        <w:tc>
          <w:tcPr>
            <w:tcW w:w="677" w:type="pct"/>
            <w:shd w:val="clear" w:color="auto" w:fill="FFFFFF"/>
          </w:tcPr>
          <w:p w14:paraId="212C48BB"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NMPD</w:t>
            </w:r>
          </w:p>
          <w:p w14:paraId="3AEEF9C3"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Ārstniecības iestādes</w:t>
            </w:r>
          </w:p>
        </w:tc>
        <w:tc>
          <w:tcPr>
            <w:tcW w:w="694" w:type="pct"/>
            <w:shd w:val="clear" w:color="auto" w:fill="FFFFFF"/>
          </w:tcPr>
          <w:p w14:paraId="7CF080C8"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NMPD</w:t>
            </w:r>
          </w:p>
          <w:p w14:paraId="31897BC8" w14:textId="77777777" w:rsidR="00673C12" w:rsidRPr="003A79A4" w:rsidRDefault="00673C12" w:rsidP="00673C12">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Ārstniecības iestādes</w:t>
            </w:r>
          </w:p>
        </w:tc>
        <w:tc>
          <w:tcPr>
            <w:tcW w:w="600" w:type="pct"/>
            <w:shd w:val="clear" w:color="auto" w:fill="FFFFFF"/>
          </w:tcPr>
          <w:p w14:paraId="025E7CB4" w14:textId="77777777" w:rsidR="00673C12" w:rsidRPr="003A79A4" w:rsidRDefault="00673C12" w:rsidP="00673C12">
            <w:pPr>
              <w:spacing w:after="0" w:line="240" w:lineRule="auto"/>
              <w:ind w:right="-57"/>
              <w:jc w:val="center"/>
              <w:rPr>
                <w:rFonts w:ascii="Times New Roman" w:hAnsi="Times New Roman" w:cs="Times New Roman"/>
                <w:sz w:val="24"/>
                <w:szCs w:val="24"/>
              </w:rPr>
            </w:pPr>
          </w:p>
        </w:tc>
      </w:tr>
      <w:tr w:rsidR="003A79A4" w:rsidRPr="003A79A4" w14:paraId="5DB336F4" w14:textId="77777777" w:rsidTr="00673C12">
        <w:tc>
          <w:tcPr>
            <w:tcW w:w="338" w:type="pct"/>
            <w:shd w:val="clear" w:color="auto" w:fill="FFFFFF"/>
          </w:tcPr>
          <w:p w14:paraId="0E44FB6D" w14:textId="5D6258C8"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t>9</w:t>
            </w:r>
          </w:p>
        </w:tc>
        <w:tc>
          <w:tcPr>
            <w:tcW w:w="1418" w:type="pct"/>
            <w:shd w:val="clear" w:color="auto" w:fill="FFFFFF"/>
          </w:tcPr>
          <w:p w14:paraId="076E4AF6" w14:textId="77777777" w:rsidR="003A79A4" w:rsidRPr="003A79A4" w:rsidRDefault="003A79A4" w:rsidP="003A79A4">
            <w:pPr>
              <w:spacing w:after="0" w:line="240" w:lineRule="auto"/>
              <w:ind w:right="-57"/>
              <w:rPr>
                <w:rFonts w:ascii="Times New Roman" w:hAnsi="Times New Roman" w:cs="Times New Roman"/>
                <w:sz w:val="24"/>
                <w:szCs w:val="24"/>
              </w:rPr>
            </w:pPr>
            <w:r w:rsidRPr="003A79A4">
              <w:rPr>
                <w:rFonts w:ascii="Times New Roman" w:eastAsia="Calibri" w:hAnsi="Times New Roman" w:cs="Times New Roman"/>
                <w:sz w:val="24"/>
                <w:szCs w:val="24"/>
              </w:rPr>
              <w:t>Valsts materiālo rezervju izmantošana</w:t>
            </w:r>
          </w:p>
        </w:tc>
        <w:tc>
          <w:tcPr>
            <w:tcW w:w="641" w:type="pct"/>
            <w:shd w:val="clear" w:color="auto" w:fill="FFFFFF"/>
          </w:tcPr>
          <w:p w14:paraId="2D3E61FC" w14:textId="77777777"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t>Pēc nepieciešamības</w:t>
            </w:r>
          </w:p>
        </w:tc>
        <w:tc>
          <w:tcPr>
            <w:tcW w:w="632" w:type="pct"/>
            <w:shd w:val="clear" w:color="auto" w:fill="FFFFFF"/>
          </w:tcPr>
          <w:p w14:paraId="4D41D73D" w14:textId="77777777" w:rsidR="003A79A4" w:rsidRPr="003A79A4" w:rsidRDefault="003A79A4" w:rsidP="003A79A4">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Lēmums par nepieciešamību izmantot - Glābšanas darbu vadītājs vai valsts vai pašvaldības institūcija</w:t>
            </w:r>
          </w:p>
          <w:p w14:paraId="71EB1F11" w14:textId="77777777" w:rsidR="003A79A4" w:rsidRPr="003A79A4" w:rsidRDefault="003A79A4" w:rsidP="003A79A4">
            <w:pPr>
              <w:spacing w:after="0" w:line="240" w:lineRule="auto"/>
              <w:ind w:right="-57"/>
              <w:jc w:val="center"/>
              <w:rPr>
                <w:rFonts w:ascii="Times New Roman" w:eastAsia="Calibri" w:hAnsi="Times New Roman" w:cs="Times New Roman"/>
                <w:sz w:val="24"/>
                <w:szCs w:val="24"/>
              </w:rPr>
            </w:pPr>
          </w:p>
          <w:p w14:paraId="6413BC32" w14:textId="77777777" w:rsidR="003A79A4" w:rsidRPr="003A79A4" w:rsidRDefault="003A79A4" w:rsidP="003A79A4">
            <w:pPr>
              <w:spacing w:after="0" w:line="240" w:lineRule="auto"/>
              <w:ind w:right="-57"/>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t>Lēmums par atļauju izmantot -</w:t>
            </w:r>
          </w:p>
          <w:p w14:paraId="6427AF17" w14:textId="77777777"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hAnsi="Times New Roman" w:cs="Times New Roman"/>
                <w:sz w:val="24"/>
                <w:szCs w:val="24"/>
              </w:rPr>
              <w:lastRenderedPageBreak/>
              <w:t>Ministrijas valsts sekretārs vai tā pilnvarota amatpersona</w:t>
            </w:r>
          </w:p>
        </w:tc>
        <w:tc>
          <w:tcPr>
            <w:tcW w:w="677" w:type="pct"/>
            <w:shd w:val="clear" w:color="auto" w:fill="FFFFFF"/>
          </w:tcPr>
          <w:p w14:paraId="1006DDEE" w14:textId="77777777" w:rsidR="003A79A4" w:rsidRPr="003A79A4" w:rsidRDefault="003A79A4" w:rsidP="003A79A4">
            <w:pPr>
              <w:jc w:val="center"/>
              <w:rPr>
                <w:rFonts w:ascii="Times New Roman" w:eastAsia="Calibri" w:hAnsi="Times New Roman" w:cs="Times New Roman"/>
                <w:sz w:val="24"/>
                <w:szCs w:val="24"/>
              </w:rPr>
            </w:pPr>
            <w:r w:rsidRPr="003A79A4">
              <w:rPr>
                <w:rFonts w:ascii="Times New Roman" w:eastAsia="Calibri" w:hAnsi="Times New Roman" w:cs="Times New Roman"/>
                <w:sz w:val="24"/>
                <w:szCs w:val="24"/>
              </w:rPr>
              <w:lastRenderedPageBreak/>
              <w:t>Valsts materiālo rezervju glabātājs</w:t>
            </w:r>
          </w:p>
          <w:p w14:paraId="1FB73787" w14:textId="77777777" w:rsidR="003A79A4" w:rsidRPr="003A79A4" w:rsidRDefault="003A79A4" w:rsidP="003A79A4">
            <w:pPr>
              <w:spacing w:after="0" w:line="240" w:lineRule="auto"/>
              <w:ind w:right="-57"/>
              <w:jc w:val="center"/>
              <w:rPr>
                <w:rFonts w:ascii="Times New Roman" w:hAnsi="Times New Roman" w:cs="Times New Roman"/>
                <w:sz w:val="24"/>
                <w:szCs w:val="24"/>
              </w:rPr>
            </w:pPr>
          </w:p>
        </w:tc>
        <w:tc>
          <w:tcPr>
            <w:tcW w:w="694" w:type="pct"/>
            <w:shd w:val="clear" w:color="auto" w:fill="FFFFFF"/>
          </w:tcPr>
          <w:p w14:paraId="581DF0BA" w14:textId="727CB3AC" w:rsidR="003A79A4" w:rsidRPr="003A79A4" w:rsidRDefault="003A79A4" w:rsidP="003A79A4">
            <w:pPr>
              <w:spacing w:after="0" w:line="240" w:lineRule="auto"/>
              <w:ind w:right="-57"/>
              <w:jc w:val="center"/>
              <w:rPr>
                <w:rFonts w:ascii="Times New Roman" w:hAnsi="Times New Roman" w:cs="Times New Roman"/>
                <w:sz w:val="24"/>
                <w:szCs w:val="24"/>
              </w:rPr>
            </w:pPr>
            <w:r w:rsidRPr="003A79A4">
              <w:rPr>
                <w:rFonts w:ascii="Times New Roman" w:eastAsia="Calibri" w:hAnsi="Times New Roman" w:cs="Times New Roman"/>
                <w:sz w:val="24"/>
                <w:szCs w:val="24"/>
              </w:rPr>
              <w:t>Glābšanas darbos iesaistītās institūcijas</w:t>
            </w:r>
          </w:p>
        </w:tc>
        <w:tc>
          <w:tcPr>
            <w:tcW w:w="600" w:type="pct"/>
            <w:shd w:val="clear" w:color="auto" w:fill="FFFFFF"/>
          </w:tcPr>
          <w:p w14:paraId="0FA8E704" w14:textId="77777777" w:rsidR="003A79A4" w:rsidRPr="003A79A4" w:rsidRDefault="003A79A4" w:rsidP="003A79A4">
            <w:pPr>
              <w:spacing w:after="0" w:line="240" w:lineRule="auto"/>
              <w:ind w:right="-57"/>
              <w:jc w:val="center"/>
              <w:rPr>
                <w:rFonts w:ascii="Times New Roman" w:hAnsi="Times New Roman" w:cs="Times New Roman"/>
                <w:sz w:val="24"/>
                <w:szCs w:val="24"/>
              </w:rPr>
            </w:pPr>
          </w:p>
        </w:tc>
      </w:tr>
      <w:tr w:rsidR="00673C12" w:rsidRPr="00673C12" w14:paraId="75F5D5EA" w14:textId="77777777" w:rsidTr="00673C12">
        <w:tc>
          <w:tcPr>
            <w:tcW w:w="338" w:type="pct"/>
            <w:shd w:val="clear" w:color="auto" w:fill="auto"/>
          </w:tcPr>
          <w:p w14:paraId="3F5018D0" w14:textId="6DA9B209" w:rsidR="00673C12" w:rsidRPr="00673C12" w:rsidRDefault="00556D4A" w:rsidP="00673C12">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418" w:type="pct"/>
            <w:shd w:val="clear" w:color="auto" w:fill="auto"/>
          </w:tcPr>
          <w:p w14:paraId="7ED4CC29" w14:textId="77777777" w:rsidR="00673C12" w:rsidRPr="00673C12" w:rsidRDefault="00673C12" w:rsidP="00673C12">
            <w:pPr>
              <w:spacing w:after="0" w:line="240" w:lineRule="auto"/>
              <w:ind w:right="-57"/>
              <w:jc w:val="both"/>
              <w:rPr>
                <w:rFonts w:ascii="Times New Roman" w:eastAsia="Calibri" w:hAnsi="Times New Roman" w:cs="Times New Roman"/>
                <w:sz w:val="24"/>
                <w:szCs w:val="24"/>
              </w:rPr>
            </w:pPr>
            <w:r w:rsidRPr="00673C12">
              <w:rPr>
                <w:rFonts w:ascii="Times New Roman" w:hAnsi="Times New Roman" w:cs="Times New Roman"/>
                <w:sz w:val="24"/>
                <w:szCs w:val="24"/>
              </w:rPr>
              <w:t>Informācijas par radītajiem zaudējumiem apkopošana un kompensācija par zaudējumiem noteikšana</w:t>
            </w:r>
          </w:p>
        </w:tc>
        <w:tc>
          <w:tcPr>
            <w:tcW w:w="641" w:type="pct"/>
            <w:shd w:val="clear" w:color="auto" w:fill="auto"/>
          </w:tcPr>
          <w:p w14:paraId="44A9309D" w14:textId="77777777" w:rsidR="00673C12" w:rsidRPr="00673C12" w:rsidRDefault="00673C12" w:rsidP="00673C12">
            <w:pPr>
              <w:spacing w:after="0" w:line="240" w:lineRule="auto"/>
              <w:ind w:right="-57"/>
              <w:jc w:val="center"/>
              <w:rPr>
                <w:rFonts w:ascii="Times New Roman" w:hAnsi="Times New Roman" w:cs="Times New Roman"/>
                <w:sz w:val="24"/>
                <w:szCs w:val="24"/>
              </w:rPr>
            </w:pPr>
            <w:r w:rsidRPr="00673C12">
              <w:rPr>
                <w:rFonts w:ascii="Times New Roman" w:hAnsi="Times New Roman" w:cs="Times New Roman"/>
                <w:sz w:val="24"/>
                <w:szCs w:val="24"/>
              </w:rPr>
              <w:t>1 mēnesis</w:t>
            </w:r>
          </w:p>
        </w:tc>
        <w:tc>
          <w:tcPr>
            <w:tcW w:w="632" w:type="pct"/>
            <w:shd w:val="clear" w:color="auto" w:fill="auto"/>
          </w:tcPr>
          <w:p w14:paraId="29BACA48"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Ministrijas</w:t>
            </w:r>
          </w:p>
          <w:p w14:paraId="7DEEFE6D"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Pašvaldības</w:t>
            </w:r>
          </w:p>
        </w:tc>
        <w:tc>
          <w:tcPr>
            <w:tcW w:w="677" w:type="pct"/>
            <w:shd w:val="clear" w:color="auto" w:fill="FFFFFF"/>
          </w:tcPr>
          <w:p w14:paraId="54A3865F"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Ministrijas</w:t>
            </w:r>
          </w:p>
          <w:p w14:paraId="2066BE35"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Pašvaldības</w:t>
            </w:r>
          </w:p>
        </w:tc>
        <w:tc>
          <w:tcPr>
            <w:tcW w:w="694" w:type="pct"/>
            <w:shd w:val="clear" w:color="auto" w:fill="FFFFFF"/>
          </w:tcPr>
          <w:p w14:paraId="209BCCF9"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Ministrijas</w:t>
            </w:r>
          </w:p>
          <w:p w14:paraId="14133E82" w14:textId="77777777" w:rsidR="00673C12" w:rsidRPr="00673C12" w:rsidRDefault="00673C12" w:rsidP="00673C12">
            <w:pPr>
              <w:spacing w:after="0" w:line="240" w:lineRule="auto"/>
              <w:ind w:right="-57"/>
              <w:jc w:val="center"/>
              <w:rPr>
                <w:rFonts w:ascii="Times New Roman" w:eastAsia="Calibri" w:hAnsi="Times New Roman" w:cs="Times New Roman"/>
                <w:sz w:val="24"/>
                <w:szCs w:val="24"/>
              </w:rPr>
            </w:pPr>
            <w:r w:rsidRPr="00673C12">
              <w:rPr>
                <w:rFonts w:ascii="Times New Roman" w:eastAsia="Calibri" w:hAnsi="Times New Roman" w:cs="Times New Roman"/>
                <w:sz w:val="24"/>
                <w:szCs w:val="24"/>
              </w:rPr>
              <w:t>Pašvaldības</w:t>
            </w:r>
          </w:p>
        </w:tc>
        <w:tc>
          <w:tcPr>
            <w:tcW w:w="600" w:type="pct"/>
            <w:shd w:val="clear" w:color="auto" w:fill="auto"/>
          </w:tcPr>
          <w:p w14:paraId="4151B0BB" w14:textId="77777777" w:rsidR="00673C12" w:rsidRPr="00673C12" w:rsidRDefault="00673C12" w:rsidP="00673C12">
            <w:pPr>
              <w:spacing w:after="0" w:line="240" w:lineRule="auto"/>
              <w:ind w:right="-57"/>
              <w:jc w:val="center"/>
              <w:rPr>
                <w:rFonts w:ascii="Times New Roman" w:hAnsi="Times New Roman" w:cs="Times New Roman"/>
                <w:sz w:val="24"/>
                <w:szCs w:val="24"/>
              </w:rPr>
            </w:pPr>
          </w:p>
        </w:tc>
      </w:tr>
    </w:tbl>
    <w:p w14:paraId="63C928FC" w14:textId="77777777" w:rsidR="00556D4A" w:rsidRPr="00556D4A" w:rsidRDefault="00556D4A" w:rsidP="00556D4A">
      <w:pPr>
        <w:tabs>
          <w:tab w:val="left" w:pos="263"/>
        </w:tabs>
        <w:rPr>
          <w:rFonts w:ascii="Times New Roman" w:hAnsi="Times New Roman" w:cs="Times New Roman"/>
          <w:sz w:val="20"/>
          <w:szCs w:val="20"/>
        </w:rPr>
      </w:pPr>
      <w:r w:rsidRPr="00556D4A">
        <w:rPr>
          <w:rFonts w:ascii="Times New Roman" w:hAnsi="Times New Roman" w:cs="Times New Roman"/>
        </w:rPr>
        <w:tab/>
      </w:r>
      <w:r w:rsidRPr="00556D4A">
        <w:rPr>
          <w:rFonts w:ascii="Times New Roman" w:hAnsi="Times New Roman" w:cs="Times New Roman"/>
          <w:sz w:val="20"/>
        </w:rPr>
        <w:t>Piezīme. * Aili aizpilda tikai pasākumiem, kas ir attiecināmi uz NATO krīžu reaģēšanas sistēmu.</w:t>
      </w:r>
    </w:p>
    <w:p w14:paraId="7907935F" w14:textId="77777777" w:rsidR="00182276" w:rsidRDefault="00182276" w:rsidP="00673C12">
      <w:pPr>
        <w:spacing w:after="0" w:line="240" w:lineRule="auto"/>
        <w:rPr>
          <w:rFonts w:ascii="Times New Roman" w:hAnsi="Times New Roman" w:cs="Times New Roman"/>
          <w:sz w:val="28"/>
          <w:szCs w:val="28"/>
        </w:rPr>
      </w:pPr>
    </w:p>
    <w:sectPr w:rsidR="00182276" w:rsidSect="00673C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412E3" w14:textId="77777777" w:rsidR="00AA4E47" w:rsidRDefault="00AA4E47" w:rsidP="00F81429">
      <w:pPr>
        <w:spacing w:after="0" w:line="240" w:lineRule="auto"/>
      </w:pPr>
      <w:r>
        <w:separator/>
      </w:r>
    </w:p>
  </w:endnote>
  <w:endnote w:type="continuationSeparator" w:id="0">
    <w:p w14:paraId="560244D5" w14:textId="77777777" w:rsidR="00AA4E47" w:rsidRDefault="00AA4E47" w:rsidP="00F8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B019" w14:textId="77777777" w:rsidR="003C5575" w:rsidRPr="00823F9B" w:rsidRDefault="003C5575" w:rsidP="00805522">
    <w:pPr>
      <w:pStyle w:val="Kjene"/>
      <w:tabs>
        <w:tab w:val="clear" w:pos="4153"/>
        <w:tab w:val="clear" w:pos="8306"/>
        <w:tab w:val="left" w:pos="16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B25E" w14:textId="77777777" w:rsidR="00AA4E47" w:rsidRDefault="00AA4E47" w:rsidP="00F81429">
      <w:pPr>
        <w:spacing w:after="0" w:line="240" w:lineRule="auto"/>
      </w:pPr>
      <w:r>
        <w:separator/>
      </w:r>
    </w:p>
  </w:footnote>
  <w:footnote w:type="continuationSeparator" w:id="0">
    <w:p w14:paraId="4823DC7B" w14:textId="77777777" w:rsidR="00AA4E47" w:rsidRDefault="00AA4E47" w:rsidP="00F81429">
      <w:pPr>
        <w:spacing w:after="0" w:line="240" w:lineRule="auto"/>
      </w:pPr>
      <w:r>
        <w:continuationSeparator/>
      </w:r>
    </w:p>
  </w:footnote>
  <w:footnote w:id="1">
    <w:p w14:paraId="731C65FE" w14:textId="77777777" w:rsidR="00673C12" w:rsidRPr="007D6321" w:rsidRDefault="00673C12" w:rsidP="00673C12">
      <w:pPr>
        <w:pStyle w:val="Vrestekst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Cs w:val="24"/>
      </w:rPr>
      <w:id w:val="774985361"/>
      <w:docPartObj>
        <w:docPartGallery w:val="Page Numbers (Top of Page)"/>
        <w:docPartUnique/>
      </w:docPartObj>
    </w:sdtPr>
    <w:sdtEndPr/>
    <w:sdtContent>
      <w:p w14:paraId="12D0B9B8" w14:textId="77777777" w:rsidR="003C5575" w:rsidRPr="00E257FC" w:rsidRDefault="003C5575">
        <w:pPr>
          <w:pStyle w:val="Galvene"/>
          <w:jc w:val="center"/>
          <w:rPr>
            <w:rFonts w:ascii="Times New Roman" w:hAnsi="Times New Roman"/>
            <w:szCs w:val="24"/>
          </w:rPr>
        </w:pPr>
        <w:r w:rsidRPr="00E257FC">
          <w:rPr>
            <w:rFonts w:ascii="Times New Roman" w:hAnsi="Times New Roman"/>
            <w:szCs w:val="24"/>
          </w:rPr>
          <w:fldChar w:fldCharType="begin"/>
        </w:r>
        <w:r w:rsidRPr="00E257FC">
          <w:rPr>
            <w:rFonts w:ascii="Times New Roman" w:hAnsi="Times New Roman"/>
            <w:szCs w:val="24"/>
          </w:rPr>
          <w:instrText>PAGE   \* MERGEFORMAT</w:instrText>
        </w:r>
        <w:r w:rsidRPr="00E257FC">
          <w:rPr>
            <w:rFonts w:ascii="Times New Roman" w:hAnsi="Times New Roman"/>
            <w:szCs w:val="24"/>
          </w:rPr>
          <w:fldChar w:fldCharType="separate"/>
        </w:r>
        <w:r w:rsidR="003A79A4">
          <w:rPr>
            <w:rFonts w:ascii="Times New Roman" w:hAnsi="Times New Roman"/>
            <w:noProof/>
            <w:szCs w:val="24"/>
          </w:rPr>
          <w:t>8</w:t>
        </w:r>
        <w:r w:rsidRPr="00E257FC">
          <w:rPr>
            <w:rFonts w:ascii="Times New Roman" w:hAnsi="Times New Roman"/>
            <w:szCs w:val="24"/>
          </w:rPr>
          <w:fldChar w:fldCharType="end"/>
        </w:r>
      </w:p>
    </w:sdtContent>
  </w:sdt>
  <w:p w14:paraId="6C717493" w14:textId="77777777" w:rsidR="003C5575" w:rsidRPr="00C02849" w:rsidRDefault="003C5575">
    <w:pPr>
      <w:pStyle w:val="Galven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436F" w14:textId="77777777" w:rsidR="003C5575" w:rsidRDefault="003C5575">
    <w:pPr>
      <w:pStyle w:val="Galvene"/>
      <w:jc w:val="center"/>
    </w:pPr>
  </w:p>
  <w:p w14:paraId="48C3D26A" w14:textId="77777777" w:rsidR="003C5575" w:rsidRDefault="003C557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F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F84C49"/>
    <w:multiLevelType w:val="hybridMultilevel"/>
    <w:tmpl w:val="B546B38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EF5C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62BB1"/>
    <w:multiLevelType w:val="hybridMultilevel"/>
    <w:tmpl w:val="59D6E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BB32BA"/>
    <w:multiLevelType w:val="hybridMultilevel"/>
    <w:tmpl w:val="31FAB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FC2C06"/>
    <w:multiLevelType w:val="hybridMultilevel"/>
    <w:tmpl w:val="3CEED0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42B56"/>
    <w:multiLevelType w:val="hybridMultilevel"/>
    <w:tmpl w:val="1158B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DA5E79"/>
    <w:multiLevelType w:val="hybridMultilevel"/>
    <w:tmpl w:val="5540F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A550C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410564"/>
    <w:multiLevelType w:val="hybridMultilevel"/>
    <w:tmpl w:val="BD1ED6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0C73B2"/>
    <w:multiLevelType w:val="hybridMultilevel"/>
    <w:tmpl w:val="D52A3234"/>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11C73695"/>
    <w:multiLevelType w:val="hybridMultilevel"/>
    <w:tmpl w:val="4DFADE08"/>
    <w:lvl w:ilvl="0" w:tplc="4A007834">
      <w:numFmt w:val="bullet"/>
      <w:lvlText w:val="-"/>
      <w:lvlJc w:val="left"/>
      <w:pPr>
        <w:ind w:left="1854" w:hanging="360"/>
      </w:pPr>
      <w:rPr>
        <w:rFonts w:ascii="Times New Roman" w:eastAsia="Times New Roman" w:hAnsi="Times New Roman" w:cs="Times New Roman" w:hint="default"/>
        <w:i/>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122C4A97"/>
    <w:multiLevelType w:val="hybridMultilevel"/>
    <w:tmpl w:val="8EE8F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0958A7"/>
    <w:multiLevelType w:val="hybridMultilevel"/>
    <w:tmpl w:val="2948FFFC"/>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186F0458"/>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D11B6"/>
    <w:multiLevelType w:val="hybridMultilevel"/>
    <w:tmpl w:val="3416A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5248CF"/>
    <w:multiLevelType w:val="hybridMultilevel"/>
    <w:tmpl w:val="394A3FF8"/>
    <w:lvl w:ilvl="0" w:tplc="44FA8844">
      <w:start w:val="9"/>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74464B"/>
    <w:multiLevelType w:val="hybridMultilevel"/>
    <w:tmpl w:val="59963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B03778"/>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59611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C3290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CC13A7"/>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8E2AE5"/>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E41DCC"/>
    <w:multiLevelType w:val="multilevel"/>
    <w:tmpl w:val="613C953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4" w15:restartNumberingAfterBreak="0">
    <w:nsid w:val="2F297522"/>
    <w:multiLevelType w:val="hybridMultilevel"/>
    <w:tmpl w:val="8BAE00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00870DD"/>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0944AB9"/>
    <w:multiLevelType w:val="hybridMultilevel"/>
    <w:tmpl w:val="D93C6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8F5E4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0026CA"/>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5761C17"/>
    <w:multiLevelType w:val="hybridMultilevel"/>
    <w:tmpl w:val="FEAA4A9E"/>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6577376"/>
    <w:multiLevelType w:val="hybridMultilevel"/>
    <w:tmpl w:val="4C98C820"/>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6AC292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A97724B"/>
    <w:multiLevelType w:val="hybridMultilevel"/>
    <w:tmpl w:val="16644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B4222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1B74366"/>
    <w:multiLevelType w:val="hybridMultilevel"/>
    <w:tmpl w:val="CD4EC6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3234B57"/>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3944997"/>
    <w:multiLevelType w:val="hybridMultilevel"/>
    <w:tmpl w:val="6C6A9DB0"/>
    <w:lvl w:ilvl="0" w:tplc="ADE0F10E">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4465295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4E5597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7B81A6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B1763DF"/>
    <w:multiLevelType w:val="hybridMultilevel"/>
    <w:tmpl w:val="B866C8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4F4F3DDF"/>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0EC349B"/>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F57C9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4" w15:restartNumberingAfterBreak="0">
    <w:nsid w:val="524D0ADC"/>
    <w:multiLevelType w:val="multilevel"/>
    <w:tmpl w:val="EB40B3FA"/>
    <w:lvl w:ilvl="0">
      <w:start w:val="1"/>
      <w:numFmt w:val="decimal"/>
      <w:lvlText w:val="%1."/>
      <w:lvlJc w:val="left"/>
      <w:pPr>
        <w:tabs>
          <w:tab w:val="num" w:pos="720"/>
        </w:tabs>
        <w:ind w:left="720" w:hanging="663"/>
      </w:pPr>
      <w:rPr>
        <w:rFonts w:ascii="Times New Roman" w:hAnsi="Times New Roman" w:cs="Times New Roman"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5" w15:restartNumberingAfterBreak="0">
    <w:nsid w:val="554626EE"/>
    <w:multiLevelType w:val="hybridMultilevel"/>
    <w:tmpl w:val="2B280F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58A5BBA"/>
    <w:multiLevelType w:val="hybridMultilevel"/>
    <w:tmpl w:val="3D264B58"/>
    <w:lvl w:ilvl="0" w:tplc="DD406EE2">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9BA6EC0"/>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9C64DDC"/>
    <w:multiLevelType w:val="hybridMultilevel"/>
    <w:tmpl w:val="873688B6"/>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D73FB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F10234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1222DC1"/>
    <w:multiLevelType w:val="hybridMultilevel"/>
    <w:tmpl w:val="BAB65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2A062F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3" w15:restartNumberingAfterBreak="0">
    <w:nsid w:val="6766026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7A90CA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8C35057"/>
    <w:multiLevelType w:val="hybridMultilevel"/>
    <w:tmpl w:val="3AFA1194"/>
    <w:lvl w:ilvl="0" w:tplc="767E3A12">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8FB2BBE"/>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C263B3E"/>
    <w:multiLevelType w:val="hybridMultilevel"/>
    <w:tmpl w:val="363052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C32018A"/>
    <w:multiLevelType w:val="hybridMultilevel"/>
    <w:tmpl w:val="96467CB4"/>
    <w:lvl w:ilvl="0" w:tplc="773C9EB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EA052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3CA4CF2"/>
    <w:multiLevelType w:val="hybridMultilevel"/>
    <w:tmpl w:val="B0007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212875"/>
    <w:multiLevelType w:val="hybridMultilevel"/>
    <w:tmpl w:val="AAAC1780"/>
    <w:lvl w:ilvl="0" w:tplc="FFFFFFFF">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76D1727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75B4183"/>
    <w:multiLevelType w:val="hybridMultilevel"/>
    <w:tmpl w:val="1B9EDE14"/>
    <w:lvl w:ilvl="0" w:tplc="FFFFFFFF">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7D5035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7FE1519"/>
    <w:multiLevelType w:val="hybridMultilevel"/>
    <w:tmpl w:val="4C98C820"/>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88A2014"/>
    <w:multiLevelType w:val="hybridMultilevel"/>
    <w:tmpl w:val="BBC4C250"/>
    <w:lvl w:ilvl="0" w:tplc="D338B1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9131F9F"/>
    <w:multiLevelType w:val="hybridMultilevel"/>
    <w:tmpl w:val="BE9027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101BC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A17067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BC75E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C202CE8"/>
    <w:multiLevelType w:val="hybridMultilevel"/>
    <w:tmpl w:val="EA566B04"/>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DB0164B"/>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E62506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7"/>
  </w:num>
  <w:num w:numId="2">
    <w:abstractNumId w:val="17"/>
  </w:num>
  <w:num w:numId="3">
    <w:abstractNumId w:val="23"/>
  </w:num>
  <w:num w:numId="4">
    <w:abstractNumId w:val="13"/>
  </w:num>
  <w:num w:numId="5">
    <w:abstractNumId w:val="10"/>
  </w:num>
  <w:num w:numId="6">
    <w:abstractNumId w:val="44"/>
  </w:num>
  <w:num w:numId="7">
    <w:abstractNumId w:val="32"/>
  </w:num>
  <w:num w:numId="8">
    <w:abstractNumId w:val="66"/>
  </w:num>
  <w:num w:numId="9">
    <w:abstractNumId w:val="72"/>
  </w:num>
  <w:num w:numId="10">
    <w:abstractNumId w:val="48"/>
  </w:num>
  <w:num w:numId="11">
    <w:abstractNumId w:val="5"/>
  </w:num>
  <w:num w:numId="12">
    <w:abstractNumId w:val="1"/>
  </w:num>
  <w:num w:numId="13">
    <w:abstractNumId w:val="9"/>
  </w:num>
  <w:num w:numId="14">
    <w:abstractNumId w:val="30"/>
  </w:num>
  <w:num w:numId="15">
    <w:abstractNumId w:val="12"/>
  </w:num>
  <w:num w:numId="16">
    <w:abstractNumId w:val="3"/>
  </w:num>
  <w:num w:numId="17">
    <w:abstractNumId w:val="51"/>
  </w:num>
  <w:num w:numId="18">
    <w:abstractNumId w:val="14"/>
  </w:num>
  <w:num w:numId="19">
    <w:abstractNumId w:val="36"/>
  </w:num>
  <w:num w:numId="20">
    <w:abstractNumId w:val="57"/>
  </w:num>
  <w:num w:numId="21">
    <w:abstractNumId w:val="33"/>
  </w:num>
  <w:num w:numId="22">
    <w:abstractNumId w:val="21"/>
  </w:num>
  <w:num w:numId="23">
    <w:abstractNumId w:val="7"/>
  </w:num>
  <w:num w:numId="24">
    <w:abstractNumId w:val="60"/>
  </w:num>
  <w:num w:numId="25">
    <w:abstractNumId w:val="27"/>
  </w:num>
  <w:num w:numId="26">
    <w:abstractNumId w:val="56"/>
  </w:num>
  <w:num w:numId="27">
    <w:abstractNumId w:val="49"/>
  </w:num>
  <w:num w:numId="28">
    <w:abstractNumId w:val="2"/>
  </w:num>
  <w:num w:numId="29">
    <w:abstractNumId w:val="8"/>
  </w:num>
  <w:num w:numId="30">
    <w:abstractNumId w:val="58"/>
  </w:num>
  <w:num w:numId="31">
    <w:abstractNumId w:val="34"/>
  </w:num>
  <w:num w:numId="32">
    <w:abstractNumId w:val="6"/>
  </w:num>
  <w:num w:numId="33">
    <w:abstractNumId w:val="35"/>
  </w:num>
  <w:num w:numId="34">
    <w:abstractNumId w:val="45"/>
  </w:num>
  <w:num w:numId="35">
    <w:abstractNumId w:val="22"/>
  </w:num>
  <w:num w:numId="36">
    <w:abstractNumId w:val="26"/>
  </w:num>
  <w:num w:numId="37">
    <w:abstractNumId w:val="25"/>
  </w:num>
  <w:num w:numId="38">
    <w:abstractNumId w:val="20"/>
  </w:num>
  <w:num w:numId="39">
    <w:abstractNumId w:val="55"/>
  </w:num>
  <w:num w:numId="40">
    <w:abstractNumId w:val="69"/>
  </w:num>
  <w:num w:numId="41">
    <w:abstractNumId w:val="53"/>
  </w:num>
  <w:num w:numId="42">
    <w:abstractNumId w:val="61"/>
  </w:num>
  <w:num w:numId="43">
    <w:abstractNumId w:val="64"/>
  </w:num>
  <w:num w:numId="44">
    <w:abstractNumId w:val="50"/>
  </w:num>
  <w:num w:numId="45">
    <w:abstractNumId w:val="54"/>
  </w:num>
  <w:num w:numId="46">
    <w:abstractNumId w:val="31"/>
  </w:num>
  <w:num w:numId="47">
    <w:abstractNumId w:val="59"/>
  </w:num>
  <w:num w:numId="48">
    <w:abstractNumId w:val="18"/>
  </w:num>
  <w:num w:numId="49">
    <w:abstractNumId w:val="0"/>
  </w:num>
  <w:num w:numId="50">
    <w:abstractNumId w:val="70"/>
  </w:num>
  <w:num w:numId="51">
    <w:abstractNumId w:val="62"/>
  </w:num>
  <w:num w:numId="52">
    <w:abstractNumId w:val="29"/>
  </w:num>
  <w:num w:numId="53">
    <w:abstractNumId w:val="28"/>
  </w:num>
  <w:num w:numId="54">
    <w:abstractNumId w:val="37"/>
  </w:num>
  <w:num w:numId="55">
    <w:abstractNumId w:val="42"/>
  </w:num>
  <w:num w:numId="56">
    <w:abstractNumId w:val="39"/>
  </w:num>
  <w:num w:numId="57">
    <w:abstractNumId w:val="47"/>
  </w:num>
  <w:num w:numId="58">
    <w:abstractNumId w:val="71"/>
  </w:num>
  <w:num w:numId="59">
    <w:abstractNumId w:val="63"/>
  </w:num>
  <w:num w:numId="60">
    <w:abstractNumId w:val="19"/>
  </w:num>
  <w:num w:numId="61">
    <w:abstractNumId w:val="73"/>
  </w:num>
  <w:num w:numId="62">
    <w:abstractNumId w:val="38"/>
  </w:num>
  <w:num w:numId="63">
    <w:abstractNumId w:val="68"/>
  </w:num>
  <w:num w:numId="64">
    <w:abstractNumId w:val="46"/>
  </w:num>
  <w:num w:numId="65">
    <w:abstractNumId w:val="24"/>
  </w:num>
  <w:num w:numId="66">
    <w:abstractNumId w:val="52"/>
  </w:num>
  <w:num w:numId="67">
    <w:abstractNumId w:val="11"/>
  </w:num>
  <w:num w:numId="68">
    <w:abstractNumId w:val="43"/>
  </w:num>
  <w:num w:numId="69">
    <w:abstractNumId w:val="40"/>
  </w:num>
  <w:num w:numId="70">
    <w:abstractNumId w:val="15"/>
  </w:num>
  <w:num w:numId="71">
    <w:abstractNumId w:val="4"/>
  </w:num>
  <w:num w:numId="72">
    <w:abstractNumId w:val="65"/>
  </w:num>
  <w:num w:numId="73">
    <w:abstractNumId w:val="16"/>
  </w:num>
  <w:num w:numId="74">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D9"/>
    <w:rsid w:val="0000340A"/>
    <w:rsid w:val="00005D26"/>
    <w:rsid w:val="00006A07"/>
    <w:rsid w:val="000113A5"/>
    <w:rsid w:val="00023E28"/>
    <w:rsid w:val="00030B79"/>
    <w:rsid w:val="0005236E"/>
    <w:rsid w:val="00053326"/>
    <w:rsid w:val="000744CB"/>
    <w:rsid w:val="000A7D3D"/>
    <w:rsid w:val="000C30B7"/>
    <w:rsid w:val="000E01DB"/>
    <w:rsid w:val="000E39F5"/>
    <w:rsid w:val="00104D2B"/>
    <w:rsid w:val="00107E65"/>
    <w:rsid w:val="001158D4"/>
    <w:rsid w:val="00115C09"/>
    <w:rsid w:val="001233C6"/>
    <w:rsid w:val="00150B80"/>
    <w:rsid w:val="0015496F"/>
    <w:rsid w:val="00167527"/>
    <w:rsid w:val="0017505A"/>
    <w:rsid w:val="00182018"/>
    <w:rsid w:val="00182276"/>
    <w:rsid w:val="00191C0A"/>
    <w:rsid w:val="0019456A"/>
    <w:rsid w:val="001A5D08"/>
    <w:rsid w:val="001B3503"/>
    <w:rsid w:val="001C2F50"/>
    <w:rsid w:val="001E0992"/>
    <w:rsid w:val="001E5DDC"/>
    <w:rsid w:val="001F01EC"/>
    <w:rsid w:val="00202C0C"/>
    <w:rsid w:val="00206649"/>
    <w:rsid w:val="0021064C"/>
    <w:rsid w:val="00210D3B"/>
    <w:rsid w:val="0021674B"/>
    <w:rsid w:val="00276CCC"/>
    <w:rsid w:val="002A4083"/>
    <w:rsid w:val="002A49A5"/>
    <w:rsid w:val="002A4B27"/>
    <w:rsid w:val="002C30C9"/>
    <w:rsid w:val="002D13F3"/>
    <w:rsid w:val="002E0914"/>
    <w:rsid w:val="002E69FE"/>
    <w:rsid w:val="002F0761"/>
    <w:rsid w:val="002F330C"/>
    <w:rsid w:val="00324925"/>
    <w:rsid w:val="003334A3"/>
    <w:rsid w:val="003517D3"/>
    <w:rsid w:val="00351CBF"/>
    <w:rsid w:val="00353CDA"/>
    <w:rsid w:val="003546FF"/>
    <w:rsid w:val="00355343"/>
    <w:rsid w:val="003571A9"/>
    <w:rsid w:val="00357348"/>
    <w:rsid w:val="003573AF"/>
    <w:rsid w:val="00357CDB"/>
    <w:rsid w:val="00365ABA"/>
    <w:rsid w:val="00380761"/>
    <w:rsid w:val="003842FF"/>
    <w:rsid w:val="0039162F"/>
    <w:rsid w:val="003966AE"/>
    <w:rsid w:val="003A27BA"/>
    <w:rsid w:val="003A4E77"/>
    <w:rsid w:val="003A6FD0"/>
    <w:rsid w:val="003A79A4"/>
    <w:rsid w:val="003C1B0E"/>
    <w:rsid w:val="003C2265"/>
    <w:rsid w:val="003C5575"/>
    <w:rsid w:val="003E10BB"/>
    <w:rsid w:val="003E2443"/>
    <w:rsid w:val="003F27F3"/>
    <w:rsid w:val="00413816"/>
    <w:rsid w:val="00413E78"/>
    <w:rsid w:val="00423170"/>
    <w:rsid w:val="00433683"/>
    <w:rsid w:val="004341F4"/>
    <w:rsid w:val="004411B6"/>
    <w:rsid w:val="00441475"/>
    <w:rsid w:val="00443A31"/>
    <w:rsid w:val="0045307C"/>
    <w:rsid w:val="004535EE"/>
    <w:rsid w:val="00453762"/>
    <w:rsid w:val="00456E64"/>
    <w:rsid w:val="0046106A"/>
    <w:rsid w:val="004619C6"/>
    <w:rsid w:val="004658A1"/>
    <w:rsid w:val="004842A0"/>
    <w:rsid w:val="00494855"/>
    <w:rsid w:val="004B37F5"/>
    <w:rsid w:val="004B4568"/>
    <w:rsid w:val="004B5EA5"/>
    <w:rsid w:val="004C7E08"/>
    <w:rsid w:val="004D1D74"/>
    <w:rsid w:val="004F5FE3"/>
    <w:rsid w:val="00503839"/>
    <w:rsid w:val="00506373"/>
    <w:rsid w:val="00522DE6"/>
    <w:rsid w:val="00523661"/>
    <w:rsid w:val="00526AB8"/>
    <w:rsid w:val="00536EF7"/>
    <w:rsid w:val="00551FAF"/>
    <w:rsid w:val="00556D4A"/>
    <w:rsid w:val="00576350"/>
    <w:rsid w:val="00577158"/>
    <w:rsid w:val="00595B7B"/>
    <w:rsid w:val="00597D98"/>
    <w:rsid w:val="005A6D37"/>
    <w:rsid w:val="005A77E0"/>
    <w:rsid w:val="005C2CC6"/>
    <w:rsid w:val="005D55F2"/>
    <w:rsid w:val="005E00B3"/>
    <w:rsid w:val="005E302D"/>
    <w:rsid w:val="005F42BA"/>
    <w:rsid w:val="005F7A46"/>
    <w:rsid w:val="00605988"/>
    <w:rsid w:val="00626AF6"/>
    <w:rsid w:val="00655417"/>
    <w:rsid w:val="00673C12"/>
    <w:rsid w:val="006775D5"/>
    <w:rsid w:val="00677EBE"/>
    <w:rsid w:val="00680587"/>
    <w:rsid w:val="00686640"/>
    <w:rsid w:val="00687877"/>
    <w:rsid w:val="006940D9"/>
    <w:rsid w:val="006956F5"/>
    <w:rsid w:val="006A56AD"/>
    <w:rsid w:val="006B6946"/>
    <w:rsid w:val="006D3D3E"/>
    <w:rsid w:val="0073581E"/>
    <w:rsid w:val="007427EF"/>
    <w:rsid w:val="007449E6"/>
    <w:rsid w:val="00753777"/>
    <w:rsid w:val="007636D8"/>
    <w:rsid w:val="00780C2C"/>
    <w:rsid w:val="00794B8E"/>
    <w:rsid w:val="00795FAC"/>
    <w:rsid w:val="0079768C"/>
    <w:rsid w:val="007B0A69"/>
    <w:rsid w:val="007B28E6"/>
    <w:rsid w:val="007B7DDF"/>
    <w:rsid w:val="007C0827"/>
    <w:rsid w:val="007F757B"/>
    <w:rsid w:val="00805522"/>
    <w:rsid w:val="008110C2"/>
    <w:rsid w:val="008149E4"/>
    <w:rsid w:val="00826441"/>
    <w:rsid w:val="00830F47"/>
    <w:rsid w:val="0083487D"/>
    <w:rsid w:val="008405D9"/>
    <w:rsid w:val="0086397A"/>
    <w:rsid w:val="008738DC"/>
    <w:rsid w:val="00880664"/>
    <w:rsid w:val="008A1987"/>
    <w:rsid w:val="008A701B"/>
    <w:rsid w:val="008B35D4"/>
    <w:rsid w:val="008C222D"/>
    <w:rsid w:val="008D7291"/>
    <w:rsid w:val="008E6C18"/>
    <w:rsid w:val="008F03EA"/>
    <w:rsid w:val="008F1A5A"/>
    <w:rsid w:val="008F3DC4"/>
    <w:rsid w:val="008F6292"/>
    <w:rsid w:val="008F6ADB"/>
    <w:rsid w:val="00901ADC"/>
    <w:rsid w:val="00903F22"/>
    <w:rsid w:val="009124DD"/>
    <w:rsid w:val="00923FCC"/>
    <w:rsid w:val="00937FA4"/>
    <w:rsid w:val="0094101E"/>
    <w:rsid w:val="009430F0"/>
    <w:rsid w:val="009548BB"/>
    <w:rsid w:val="00960372"/>
    <w:rsid w:val="009606FE"/>
    <w:rsid w:val="00963712"/>
    <w:rsid w:val="00967285"/>
    <w:rsid w:val="00982915"/>
    <w:rsid w:val="009871B9"/>
    <w:rsid w:val="0099158F"/>
    <w:rsid w:val="00992D8E"/>
    <w:rsid w:val="009A2B7B"/>
    <w:rsid w:val="009C318C"/>
    <w:rsid w:val="009D4094"/>
    <w:rsid w:val="009E42AB"/>
    <w:rsid w:val="00A02AD3"/>
    <w:rsid w:val="00A1092F"/>
    <w:rsid w:val="00A15013"/>
    <w:rsid w:val="00A15772"/>
    <w:rsid w:val="00A26286"/>
    <w:rsid w:val="00A334CB"/>
    <w:rsid w:val="00A35EE6"/>
    <w:rsid w:val="00A3698C"/>
    <w:rsid w:val="00A436BD"/>
    <w:rsid w:val="00A447E6"/>
    <w:rsid w:val="00A45500"/>
    <w:rsid w:val="00A549C3"/>
    <w:rsid w:val="00A643EA"/>
    <w:rsid w:val="00A65C5A"/>
    <w:rsid w:val="00A732A3"/>
    <w:rsid w:val="00A7558D"/>
    <w:rsid w:val="00A8544D"/>
    <w:rsid w:val="00A91E35"/>
    <w:rsid w:val="00A92B43"/>
    <w:rsid w:val="00A95215"/>
    <w:rsid w:val="00AA4E47"/>
    <w:rsid w:val="00AB17B6"/>
    <w:rsid w:val="00AC5FE5"/>
    <w:rsid w:val="00AC700E"/>
    <w:rsid w:val="00AE186C"/>
    <w:rsid w:val="00AE67CF"/>
    <w:rsid w:val="00AF39EC"/>
    <w:rsid w:val="00AF40FB"/>
    <w:rsid w:val="00B02FEB"/>
    <w:rsid w:val="00B03DAD"/>
    <w:rsid w:val="00B208E2"/>
    <w:rsid w:val="00B33F3F"/>
    <w:rsid w:val="00B4042F"/>
    <w:rsid w:val="00B43CC7"/>
    <w:rsid w:val="00B5585A"/>
    <w:rsid w:val="00B910E0"/>
    <w:rsid w:val="00B96A74"/>
    <w:rsid w:val="00BA0368"/>
    <w:rsid w:val="00BA4A0B"/>
    <w:rsid w:val="00BB461C"/>
    <w:rsid w:val="00BF1ABB"/>
    <w:rsid w:val="00BF357B"/>
    <w:rsid w:val="00C00AAF"/>
    <w:rsid w:val="00C025C4"/>
    <w:rsid w:val="00C02B57"/>
    <w:rsid w:val="00C12CD4"/>
    <w:rsid w:val="00C14842"/>
    <w:rsid w:val="00C246FC"/>
    <w:rsid w:val="00C330AC"/>
    <w:rsid w:val="00C46DBF"/>
    <w:rsid w:val="00C51FBB"/>
    <w:rsid w:val="00C52FCF"/>
    <w:rsid w:val="00C573C3"/>
    <w:rsid w:val="00C735D9"/>
    <w:rsid w:val="00C74CAB"/>
    <w:rsid w:val="00C750E3"/>
    <w:rsid w:val="00C7627A"/>
    <w:rsid w:val="00C82894"/>
    <w:rsid w:val="00C84D95"/>
    <w:rsid w:val="00CA226A"/>
    <w:rsid w:val="00CC5DD6"/>
    <w:rsid w:val="00CD7B6C"/>
    <w:rsid w:val="00CE1A37"/>
    <w:rsid w:val="00CE51B0"/>
    <w:rsid w:val="00CE69CD"/>
    <w:rsid w:val="00CF4455"/>
    <w:rsid w:val="00D04498"/>
    <w:rsid w:val="00D41DB7"/>
    <w:rsid w:val="00D44583"/>
    <w:rsid w:val="00D56668"/>
    <w:rsid w:val="00D77EC0"/>
    <w:rsid w:val="00D835E0"/>
    <w:rsid w:val="00D86E28"/>
    <w:rsid w:val="00D9208F"/>
    <w:rsid w:val="00D97A73"/>
    <w:rsid w:val="00DA65B4"/>
    <w:rsid w:val="00DB6C41"/>
    <w:rsid w:val="00DC3AC4"/>
    <w:rsid w:val="00DE6119"/>
    <w:rsid w:val="00DF6115"/>
    <w:rsid w:val="00E023AF"/>
    <w:rsid w:val="00E13A4A"/>
    <w:rsid w:val="00E342EC"/>
    <w:rsid w:val="00E41A61"/>
    <w:rsid w:val="00E47DCD"/>
    <w:rsid w:val="00E5701F"/>
    <w:rsid w:val="00E67F95"/>
    <w:rsid w:val="00E71CBE"/>
    <w:rsid w:val="00E8648C"/>
    <w:rsid w:val="00E94674"/>
    <w:rsid w:val="00EB014C"/>
    <w:rsid w:val="00EB27B0"/>
    <w:rsid w:val="00EB5208"/>
    <w:rsid w:val="00EC1B6D"/>
    <w:rsid w:val="00EC5753"/>
    <w:rsid w:val="00ED0549"/>
    <w:rsid w:val="00ED6A40"/>
    <w:rsid w:val="00EE1086"/>
    <w:rsid w:val="00EE21CE"/>
    <w:rsid w:val="00EF0F41"/>
    <w:rsid w:val="00EF5192"/>
    <w:rsid w:val="00F0439F"/>
    <w:rsid w:val="00F17B1E"/>
    <w:rsid w:val="00F2034C"/>
    <w:rsid w:val="00F47725"/>
    <w:rsid w:val="00F61785"/>
    <w:rsid w:val="00F66795"/>
    <w:rsid w:val="00F676D1"/>
    <w:rsid w:val="00F7618F"/>
    <w:rsid w:val="00F81429"/>
    <w:rsid w:val="00F940C3"/>
    <w:rsid w:val="00FB72ED"/>
    <w:rsid w:val="00FC14CC"/>
    <w:rsid w:val="00FC14E8"/>
    <w:rsid w:val="00FF1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E914F"/>
  <w15:chartTrackingRefBased/>
  <w15:docId w15:val="{8FEF5D32-A1DE-43DD-AB8C-22E75752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15013"/>
    <w:pPr>
      <w:keepNext/>
      <w:spacing w:after="0" w:line="240" w:lineRule="auto"/>
      <w:jc w:val="center"/>
      <w:outlineLvl w:val="0"/>
    </w:pPr>
    <w:rPr>
      <w:rFonts w:ascii="Times New Roman" w:eastAsia="Times New Roman" w:hAnsi="Times New Roman" w:cs="Times New Roman"/>
      <w:b/>
      <w:sz w:val="36"/>
      <w:szCs w:val="20"/>
      <w:u w:val="single"/>
    </w:rPr>
  </w:style>
  <w:style w:type="paragraph" w:styleId="Virsraksts2">
    <w:name w:val="heading 2"/>
    <w:basedOn w:val="Parasts"/>
    <w:next w:val="Parasts"/>
    <w:link w:val="Virsraksts2Rakstz"/>
    <w:unhideWhenUsed/>
    <w:qFormat/>
    <w:rsid w:val="00B02F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2106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qFormat/>
    <w:rsid w:val="0021064C"/>
    <w:pPr>
      <w:keepNext/>
      <w:tabs>
        <w:tab w:val="left" w:pos="6379"/>
      </w:tabs>
      <w:spacing w:after="0" w:line="240" w:lineRule="auto"/>
      <w:outlineLvl w:val="3"/>
    </w:pPr>
    <w:rPr>
      <w:rFonts w:ascii="Times New Roman" w:eastAsia="Times New Roman" w:hAnsi="Times New Roman" w:cs="Times New Roman"/>
      <w:sz w:val="28"/>
      <w:szCs w:val="20"/>
    </w:rPr>
  </w:style>
  <w:style w:type="paragraph" w:styleId="Virsraksts5">
    <w:name w:val="heading 5"/>
    <w:basedOn w:val="Parasts"/>
    <w:next w:val="Parasts"/>
    <w:link w:val="Virsraksts5Rakstz"/>
    <w:qFormat/>
    <w:rsid w:val="0021064C"/>
    <w:pPr>
      <w:keepNext/>
      <w:spacing w:after="0" w:line="240" w:lineRule="auto"/>
      <w:jc w:val="center"/>
      <w:outlineLvl w:val="4"/>
    </w:pPr>
    <w:rPr>
      <w:rFonts w:ascii="Times New Roman" w:eastAsia="Times New Roman" w:hAnsi="Times New Roman" w:cs="Times New Roman"/>
      <w:b/>
      <w:sz w:val="28"/>
      <w:szCs w:val="20"/>
    </w:rPr>
  </w:style>
  <w:style w:type="paragraph" w:styleId="Virsraksts6">
    <w:name w:val="heading 6"/>
    <w:basedOn w:val="Parasts"/>
    <w:next w:val="Parasts"/>
    <w:link w:val="Virsraksts6Rakstz"/>
    <w:qFormat/>
    <w:rsid w:val="0021064C"/>
    <w:pPr>
      <w:keepNext/>
      <w:spacing w:after="0" w:line="240" w:lineRule="auto"/>
      <w:ind w:firstLine="709"/>
      <w:jc w:val="center"/>
      <w:outlineLvl w:val="5"/>
    </w:pPr>
    <w:rPr>
      <w:rFonts w:ascii="Times New Roman" w:eastAsia="Times New Roman" w:hAnsi="Times New Roman" w:cs="Times New Roman"/>
      <w:b/>
      <w:sz w:val="28"/>
      <w:szCs w:val="20"/>
    </w:rPr>
  </w:style>
  <w:style w:type="paragraph" w:styleId="Virsraksts7">
    <w:name w:val="heading 7"/>
    <w:basedOn w:val="Parasts"/>
    <w:next w:val="Parasts"/>
    <w:link w:val="Virsraksts7Rakstz"/>
    <w:qFormat/>
    <w:rsid w:val="0021064C"/>
    <w:pPr>
      <w:keepNext/>
      <w:spacing w:after="0" w:line="240" w:lineRule="auto"/>
      <w:ind w:firstLine="709"/>
      <w:jc w:val="both"/>
      <w:outlineLvl w:val="6"/>
    </w:pPr>
    <w:rPr>
      <w:rFonts w:ascii="Times New Roman" w:eastAsia="Times New Roman" w:hAnsi="Times New Roman" w:cs="Times New Roman"/>
      <w:sz w:val="28"/>
      <w:szCs w:val="20"/>
    </w:rPr>
  </w:style>
  <w:style w:type="paragraph" w:styleId="Virsraksts8">
    <w:name w:val="heading 8"/>
    <w:basedOn w:val="Parasts"/>
    <w:next w:val="Parasts"/>
    <w:link w:val="Virsraksts8Rakstz"/>
    <w:qFormat/>
    <w:rsid w:val="0021064C"/>
    <w:pPr>
      <w:keepNext/>
      <w:spacing w:after="0" w:line="240" w:lineRule="auto"/>
      <w:ind w:firstLine="567"/>
      <w:jc w:val="center"/>
      <w:outlineLvl w:val="7"/>
    </w:pPr>
    <w:rPr>
      <w:rFonts w:ascii="RimTimes" w:eastAsia="Times New Roman" w:hAnsi="RimTimes" w:cs="Times New Roman"/>
      <w:b/>
      <w:sz w:val="28"/>
      <w:szCs w:val="20"/>
    </w:rPr>
  </w:style>
  <w:style w:type="paragraph" w:styleId="Virsraksts9">
    <w:name w:val="heading 9"/>
    <w:basedOn w:val="Parasts"/>
    <w:next w:val="Parasts"/>
    <w:link w:val="Virsraksts9Rakstz"/>
    <w:qFormat/>
    <w:rsid w:val="0021064C"/>
    <w:pPr>
      <w:keepNext/>
      <w:spacing w:after="0" w:line="240" w:lineRule="auto"/>
      <w:jc w:val="right"/>
      <w:outlineLvl w:val="8"/>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7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
    <w:basedOn w:val="Parasts"/>
    <w:link w:val="SarakstarindkopaRakstz"/>
    <w:uiPriority w:val="34"/>
    <w:qFormat/>
    <w:rsid w:val="00C735D9"/>
    <w:pPr>
      <w:spacing w:after="0" w:line="240" w:lineRule="auto"/>
      <w:ind w:left="720"/>
      <w:contextualSpacing/>
    </w:pPr>
    <w:rPr>
      <w:rFonts w:ascii="RimTimes" w:eastAsia="Times New Roman" w:hAnsi="RimTimes" w:cs="Times New Roman"/>
      <w:sz w:val="24"/>
      <w:szCs w:val="20"/>
    </w:rPr>
  </w:style>
  <w:style w:type="character" w:styleId="Hipersaite">
    <w:name w:val="Hyperlink"/>
    <w:rsid w:val="00F81429"/>
    <w:rPr>
      <w:color w:val="0000FF"/>
      <w:u w:val="single"/>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F81429"/>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F81429"/>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F81429"/>
    <w:rPr>
      <w:vertAlign w:val="superscript"/>
    </w:rPr>
  </w:style>
  <w:style w:type="character" w:customStyle="1" w:styleId="Virsraksts1Rakstz">
    <w:name w:val="Virsraksts 1 Rakstz."/>
    <w:basedOn w:val="Noklusjumarindkopasfonts"/>
    <w:link w:val="Virsraksts1"/>
    <w:rsid w:val="00A15013"/>
    <w:rPr>
      <w:rFonts w:ascii="Times New Roman" w:eastAsia="Times New Roman" w:hAnsi="Times New Roman" w:cs="Times New Roman"/>
      <w:b/>
      <w:sz w:val="36"/>
      <w:szCs w:val="20"/>
      <w:u w:val="single"/>
    </w:rPr>
  </w:style>
  <w:style w:type="paragraph" w:styleId="Paraststmeklis">
    <w:name w:val="Normal (Web)"/>
    <w:basedOn w:val="Parasts"/>
    <w:uiPriority w:val="99"/>
    <w:unhideWhenUsed/>
    <w:rsid w:val="00BF357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Galvene">
    <w:name w:val="header"/>
    <w:basedOn w:val="Parasts"/>
    <w:link w:val="GalveneRakstz"/>
    <w:uiPriority w:val="99"/>
    <w:rsid w:val="00104D2B"/>
    <w:pPr>
      <w:tabs>
        <w:tab w:val="center" w:pos="4153"/>
        <w:tab w:val="right" w:pos="8306"/>
      </w:tabs>
      <w:spacing w:after="0" w:line="240" w:lineRule="auto"/>
    </w:pPr>
    <w:rPr>
      <w:rFonts w:ascii="RimTimes" w:eastAsia="Times New Roman" w:hAnsi="RimTimes" w:cs="Times New Roman"/>
      <w:sz w:val="24"/>
      <w:szCs w:val="20"/>
    </w:rPr>
  </w:style>
  <w:style w:type="character" w:customStyle="1" w:styleId="GalveneRakstz">
    <w:name w:val="Galvene Rakstz."/>
    <w:basedOn w:val="Noklusjumarindkopasfonts"/>
    <w:link w:val="Galvene"/>
    <w:uiPriority w:val="99"/>
    <w:rsid w:val="00104D2B"/>
    <w:rPr>
      <w:rFonts w:ascii="RimTimes" w:eastAsia="Times New Roman" w:hAnsi="RimTimes" w:cs="Times New Roman"/>
      <w:sz w:val="24"/>
      <w:szCs w:val="20"/>
    </w:rPr>
  </w:style>
  <w:style w:type="paragraph" w:styleId="Apakvirsraksts">
    <w:name w:val="Subtitle"/>
    <w:basedOn w:val="Parasts"/>
    <w:link w:val="ApakvirsrakstsRakstz"/>
    <w:qFormat/>
    <w:rsid w:val="00104D2B"/>
    <w:pPr>
      <w:spacing w:after="0" w:line="240" w:lineRule="auto"/>
      <w:jc w:val="both"/>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rsid w:val="00104D2B"/>
    <w:rPr>
      <w:rFonts w:ascii="Times New Roman" w:eastAsia="Times New Roman" w:hAnsi="Times New Roman" w:cs="Times New Roman"/>
      <w:b/>
      <w:sz w:val="28"/>
      <w:szCs w:val="20"/>
    </w:rPr>
  </w:style>
  <w:style w:type="paragraph" w:styleId="Balonteksts">
    <w:name w:val="Balloon Text"/>
    <w:basedOn w:val="Parasts"/>
    <w:link w:val="BalontekstsRakstz"/>
    <w:semiHidden/>
    <w:unhideWhenUsed/>
    <w:rsid w:val="00E13A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3A4A"/>
    <w:rPr>
      <w:rFonts w:ascii="Segoe UI" w:hAnsi="Segoe UI" w:cs="Segoe UI"/>
      <w:sz w:val="18"/>
      <w:szCs w:val="18"/>
    </w:rPr>
  </w:style>
  <w:style w:type="character" w:customStyle="1" w:styleId="Virsraksts2Rakstz">
    <w:name w:val="Virsraksts 2 Rakstz."/>
    <w:basedOn w:val="Noklusjumarindkopasfonts"/>
    <w:link w:val="Virsraksts2"/>
    <w:rsid w:val="00B02FEB"/>
    <w:rPr>
      <w:rFonts w:asciiTheme="majorHAnsi" w:eastAsiaTheme="majorEastAsia" w:hAnsiTheme="majorHAnsi" w:cstheme="majorBidi"/>
      <w:color w:val="2E74B5" w:themeColor="accent1" w:themeShade="BF"/>
      <w:sz w:val="26"/>
      <w:szCs w:val="26"/>
    </w:rPr>
  </w:style>
  <w:style w:type="character" w:styleId="Izteiksmgs">
    <w:name w:val="Strong"/>
    <w:basedOn w:val="Noklusjumarindkopasfonts"/>
    <w:uiPriority w:val="22"/>
    <w:qFormat/>
    <w:rsid w:val="00A92B43"/>
    <w:rPr>
      <w:b/>
      <w:bCs/>
    </w:rPr>
  </w:style>
  <w:style w:type="character" w:customStyle="1" w:styleId="SarakstarindkopaRakstz">
    <w:name w:val="Saraksta rindkopa Rakstz."/>
    <w:aliases w:val="2 Rakstz.,Strip Rakstz."/>
    <w:link w:val="Sarakstarindkopa"/>
    <w:uiPriority w:val="34"/>
    <w:locked/>
    <w:rsid w:val="00A92B43"/>
    <w:rPr>
      <w:rFonts w:ascii="RimTimes" w:eastAsia="Times New Roman" w:hAnsi="RimTimes" w:cs="Times New Roman"/>
      <w:sz w:val="24"/>
      <w:szCs w:val="20"/>
    </w:rPr>
  </w:style>
  <w:style w:type="paragraph" w:customStyle="1" w:styleId="CharCharCharChar">
    <w:name w:val="Char Char Char Char"/>
    <w:aliases w:val="Char2"/>
    <w:basedOn w:val="Parasts"/>
    <w:next w:val="Parasts"/>
    <w:link w:val="Vresatsauce"/>
    <w:uiPriority w:val="99"/>
    <w:rsid w:val="00794B8E"/>
    <w:pPr>
      <w:widowControl w:val="0"/>
      <w:autoSpaceDE w:val="0"/>
      <w:autoSpaceDN w:val="0"/>
      <w:adjustRightInd w:val="0"/>
      <w:spacing w:line="240" w:lineRule="exact"/>
      <w:jc w:val="both"/>
    </w:pPr>
    <w:rPr>
      <w:vertAlign w:val="superscript"/>
    </w:rPr>
  </w:style>
  <w:style w:type="paragraph" w:customStyle="1" w:styleId="Style3">
    <w:name w:val="Style3"/>
    <w:basedOn w:val="Parasts"/>
    <w:uiPriority w:val="99"/>
    <w:rsid w:val="00456E64"/>
    <w:pPr>
      <w:widowControl w:val="0"/>
      <w:autoSpaceDE w:val="0"/>
      <w:autoSpaceDN w:val="0"/>
      <w:spacing w:line="298" w:lineRule="exact"/>
      <w:ind w:hanging="499"/>
      <w:jc w:val="both"/>
    </w:pPr>
    <w:rPr>
      <w:rFonts w:ascii="Calibri" w:eastAsia="Times New Roman" w:hAnsi="Calibri" w:cs="Times New Roman"/>
      <w:lang w:eastAsia="lv-LV"/>
    </w:rPr>
  </w:style>
  <w:style w:type="paragraph" w:customStyle="1" w:styleId="Default">
    <w:name w:val="Default"/>
    <w:rsid w:val="004B4568"/>
    <w:pPr>
      <w:autoSpaceDE w:val="0"/>
      <w:autoSpaceDN w:val="0"/>
      <w:adjustRightInd w:val="0"/>
    </w:pPr>
    <w:rPr>
      <w:rFonts w:ascii="Calibri" w:eastAsia="Calibri" w:hAnsi="Calibri" w:cs="Times New Roman"/>
      <w:color w:val="000000"/>
      <w:sz w:val="24"/>
      <w:szCs w:val="24"/>
    </w:rPr>
  </w:style>
  <w:style w:type="character" w:customStyle="1" w:styleId="normal-c9">
    <w:name w:val="normal-c9"/>
    <w:basedOn w:val="Noklusjumarindkopasfonts"/>
    <w:rsid w:val="004B4568"/>
  </w:style>
  <w:style w:type="paragraph" w:styleId="Pamatteksts">
    <w:name w:val="Body Text"/>
    <w:basedOn w:val="Parasts"/>
    <w:link w:val="PamattekstsRakstz"/>
    <w:rsid w:val="00EE1086"/>
    <w:pPr>
      <w:spacing w:after="0" w:line="240" w:lineRule="auto"/>
      <w:jc w:val="both"/>
    </w:pPr>
    <w:rPr>
      <w:rFonts w:ascii="RimTimes" w:eastAsia="Times New Roman" w:hAnsi="RimTimes" w:cs="Times New Roman"/>
      <w:sz w:val="28"/>
      <w:szCs w:val="20"/>
    </w:rPr>
  </w:style>
  <w:style w:type="character" w:customStyle="1" w:styleId="PamattekstsRakstz">
    <w:name w:val="Pamatteksts Rakstz."/>
    <w:basedOn w:val="Noklusjumarindkopasfonts"/>
    <w:link w:val="Pamatteksts"/>
    <w:rsid w:val="00EE1086"/>
    <w:rPr>
      <w:rFonts w:ascii="RimTimes" w:eastAsia="Times New Roman" w:hAnsi="RimTimes" w:cs="Times New Roman"/>
      <w:sz w:val="28"/>
      <w:szCs w:val="20"/>
    </w:rPr>
  </w:style>
  <w:style w:type="paragraph" w:styleId="Pamattekstsaratkpi">
    <w:name w:val="Body Text Indent"/>
    <w:basedOn w:val="Parasts"/>
    <w:link w:val="PamattekstsaratkpiRakstz"/>
    <w:unhideWhenUsed/>
    <w:rsid w:val="001158D4"/>
    <w:pPr>
      <w:spacing w:after="120"/>
      <w:ind w:left="283"/>
    </w:pPr>
  </w:style>
  <w:style w:type="character" w:customStyle="1" w:styleId="PamattekstsaratkpiRakstz">
    <w:name w:val="Pamatteksts ar atkāpi Rakstz."/>
    <w:basedOn w:val="Noklusjumarindkopasfonts"/>
    <w:link w:val="Pamattekstsaratkpi"/>
    <w:rsid w:val="001158D4"/>
  </w:style>
  <w:style w:type="character" w:customStyle="1" w:styleId="Virsraksts3Rakstz">
    <w:name w:val="Virsraksts 3 Rakstz."/>
    <w:basedOn w:val="Noklusjumarindkopasfonts"/>
    <w:link w:val="Virsraksts3"/>
    <w:rsid w:val="0021064C"/>
    <w:rPr>
      <w:rFonts w:asciiTheme="majorHAnsi" w:eastAsiaTheme="majorEastAsia" w:hAnsiTheme="majorHAnsi" w:cstheme="majorBidi"/>
      <w:color w:val="1F4D78" w:themeColor="accent1" w:themeShade="7F"/>
      <w:sz w:val="24"/>
      <w:szCs w:val="24"/>
    </w:rPr>
  </w:style>
  <w:style w:type="paragraph" w:styleId="Pamatteksts2">
    <w:name w:val="Body Text 2"/>
    <w:basedOn w:val="Parasts"/>
    <w:link w:val="Pamatteksts2Rakstz"/>
    <w:unhideWhenUsed/>
    <w:rsid w:val="0021064C"/>
    <w:pPr>
      <w:spacing w:after="120" w:line="480" w:lineRule="auto"/>
    </w:pPr>
  </w:style>
  <w:style w:type="character" w:customStyle="1" w:styleId="Pamatteksts2Rakstz">
    <w:name w:val="Pamatteksts 2 Rakstz."/>
    <w:basedOn w:val="Noklusjumarindkopasfonts"/>
    <w:link w:val="Pamatteksts2"/>
    <w:rsid w:val="0021064C"/>
  </w:style>
  <w:style w:type="character" w:customStyle="1" w:styleId="Virsraksts4Rakstz">
    <w:name w:val="Virsraksts 4 Rakstz."/>
    <w:basedOn w:val="Noklusjumarindkopasfonts"/>
    <w:link w:val="Virsraksts4"/>
    <w:rsid w:val="0021064C"/>
    <w:rPr>
      <w:rFonts w:ascii="Times New Roman" w:eastAsia="Times New Roman" w:hAnsi="Times New Roman" w:cs="Times New Roman"/>
      <w:sz w:val="28"/>
      <w:szCs w:val="20"/>
    </w:rPr>
  </w:style>
  <w:style w:type="character" w:customStyle="1" w:styleId="Virsraksts5Rakstz">
    <w:name w:val="Virsraksts 5 Rakstz."/>
    <w:basedOn w:val="Noklusjumarindkopasfonts"/>
    <w:link w:val="Virsraksts5"/>
    <w:rsid w:val="0021064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21064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21064C"/>
    <w:rPr>
      <w:rFonts w:ascii="Times New Roman" w:eastAsia="Times New Roman" w:hAnsi="Times New Roman" w:cs="Times New Roman"/>
      <w:sz w:val="28"/>
      <w:szCs w:val="20"/>
    </w:rPr>
  </w:style>
  <w:style w:type="character" w:customStyle="1" w:styleId="Virsraksts8Rakstz">
    <w:name w:val="Virsraksts 8 Rakstz."/>
    <w:basedOn w:val="Noklusjumarindkopasfonts"/>
    <w:link w:val="Virsraksts8"/>
    <w:rsid w:val="0021064C"/>
    <w:rPr>
      <w:rFonts w:ascii="RimTimes" w:eastAsia="Times New Roman" w:hAnsi="RimTimes" w:cs="Times New Roman"/>
      <w:b/>
      <w:sz w:val="28"/>
      <w:szCs w:val="20"/>
    </w:rPr>
  </w:style>
  <w:style w:type="character" w:customStyle="1" w:styleId="Virsraksts9Rakstz">
    <w:name w:val="Virsraksts 9 Rakstz."/>
    <w:basedOn w:val="Noklusjumarindkopasfonts"/>
    <w:link w:val="Virsraksts9"/>
    <w:rsid w:val="0021064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21064C"/>
    <w:pPr>
      <w:spacing w:after="0" w:line="240" w:lineRule="auto"/>
      <w:ind w:firstLine="720"/>
      <w:jc w:val="both"/>
    </w:pPr>
    <w:rPr>
      <w:rFonts w:ascii="Times New Roman" w:eastAsia="Times New Roman" w:hAnsi="Times New Roman" w:cs="Times New Roman"/>
      <w:sz w:val="28"/>
      <w:szCs w:val="20"/>
    </w:rPr>
  </w:style>
  <w:style w:type="character" w:customStyle="1" w:styleId="Pamattekstaatkpe2Rakstz">
    <w:name w:val="Pamatteksta atkāpe 2 Rakstz."/>
    <w:basedOn w:val="Noklusjumarindkopasfonts"/>
    <w:link w:val="Pamattekstaatkpe2"/>
    <w:rsid w:val="0021064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21064C"/>
    <w:pPr>
      <w:spacing w:after="0" w:line="240" w:lineRule="auto"/>
      <w:ind w:firstLine="709"/>
      <w:jc w:val="both"/>
    </w:pPr>
    <w:rPr>
      <w:rFonts w:ascii="Times New Roman" w:eastAsia="Times New Roman" w:hAnsi="Times New Roman" w:cs="Times New Roman"/>
      <w:sz w:val="28"/>
      <w:szCs w:val="20"/>
    </w:rPr>
  </w:style>
  <w:style w:type="character" w:customStyle="1" w:styleId="Pamattekstaatkpe3Rakstz">
    <w:name w:val="Pamatteksta atkāpe 3 Rakstz."/>
    <w:basedOn w:val="Noklusjumarindkopasfonts"/>
    <w:link w:val="Pamattekstaatkpe3"/>
    <w:rsid w:val="0021064C"/>
    <w:rPr>
      <w:rFonts w:ascii="Times New Roman" w:eastAsia="Times New Roman" w:hAnsi="Times New Roman" w:cs="Times New Roman"/>
      <w:sz w:val="28"/>
      <w:szCs w:val="20"/>
    </w:rPr>
  </w:style>
  <w:style w:type="character" w:styleId="Lappusesnumurs">
    <w:name w:val="page number"/>
    <w:basedOn w:val="Noklusjumarindkopasfonts"/>
    <w:rsid w:val="0021064C"/>
  </w:style>
  <w:style w:type="paragraph" w:styleId="Kjene">
    <w:name w:val="footer"/>
    <w:basedOn w:val="Parasts"/>
    <w:link w:val="KjeneRakstz"/>
    <w:rsid w:val="0021064C"/>
    <w:pPr>
      <w:tabs>
        <w:tab w:val="center" w:pos="4153"/>
        <w:tab w:val="right" w:pos="8306"/>
      </w:tabs>
      <w:spacing w:after="0" w:line="240" w:lineRule="auto"/>
    </w:pPr>
    <w:rPr>
      <w:rFonts w:ascii="RimTimes" w:eastAsia="Times New Roman" w:hAnsi="RimTimes" w:cs="Times New Roman"/>
      <w:sz w:val="24"/>
      <w:szCs w:val="20"/>
    </w:rPr>
  </w:style>
  <w:style w:type="character" w:customStyle="1" w:styleId="KjeneRakstz">
    <w:name w:val="Kājene Rakstz."/>
    <w:basedOn w:val="Noklusjumarindkopasfonts"/>
    <w:link w:val="Kjene"/>
    <w:rsid w:val="0021064C"/>
    <w:rPr>
      <w:rFonts w:ascii="RimTimes" w:eastAsia="Times New Roman" w:hAnsi="RimTimes" w:cs="Times New Roman"/>
      <w:sz w:val="24"/>
      <w:szCs w:val="20"/>
    </w:rPr>
  </w:style>
  <w:style w:type="paragraph" w:styleId="Nosaukums">
    <w:name w:val="Title"/>
    <w:basedOn w:val="Parasts"/>
    <w:link w:val="NosaukumsRakstz"/>
    <w:qFormat/>
    <w:rsid w:val="0021064C"/>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21064C"/>
    <w:rPr>
      <w:rFonts w:ascii="Times New Roman" w:eastAsia="Times New Roman" w:hAnsi="Times New Roman" w:cs="Times New Roman"/>
      <w:sz w:val="28"/>
      <w:szCs w:val="20"/>
    </w:rPr>
  </w:style>
  <w:style w:type="paragraph" w:customStyle="1" w:styleId="DefinitionTerm">
    <w:name w:val="Definition Term"/>
    <w:basedOn w:val="Parasts"/>
    <w:next w:val="Parasts"/>
    <w:rsid w:val="0021064C"/>
    <w:pPr>
      <w:spacing w:after="0" w:line="240" w:lineRule="auto"/>
    </w:pPr>
    <w:rPr>
      <w:rFonts w:ascii="Times New Roman" w:eastAsia="Times New Roman" w:hAnsi="Times New Roman" w:cs="Times New Roman"/>
      <w:snapToGrid w:val="0"/>
      <w:sz w:val="24"/>
      <w:szCs w:val="20"/>
    </w:rPr>
  </w:style>
  <w:style w:type="paragraph" w:customStyle="1" w:styleId="H4">
    <w:name w:val="H4"/>
    <w:basedOn w:val="Parasts"/>
    <w:next w:val="Parasts"/>
    <w:rsid w:val="0021064C"/>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Pamatteksts3">
    <w:name w:val="Body Text 3"/>
    <w:basedOn w:val="Parasts"/>
    <w:link w:val="Pamatteksts3Rakstz"/>
    <w:rsid w:val="0021064C"/>
    <w:pPr>
      <w:spacing w:after="120" w:line="240" w:lineRule="auto"/>
    </w:pPr>
    <w:rPr>
      <w:rFonts w:ascii="RimTimes" w:eastAsia="Times New Roman" w:hAnsi="RimTimes" w:cs="Times New Roman"/>
      <w:sz w:val="16"/>
      <w:szCs w:val="16"/>
    </w:rPr>
  </w:style>
  <w:style w:type="character" w:customStyle="1" w:styleId="Pamatteksts3Rakstz">
    <w:name w:val="Pamatteksts 3 Rakstz."/>
    <w:basedOn w:val="Noklusjumarindkopasfonts"/>
    <w:link w:val="Pamatteksts3"/>
    <w:rsid w:val="0021064C"/>
    <w:rPr>
      <w:rFonts w:ascii="RimTimes" w:eastAsia="Times New Roman" w:hAnsi="RimTimes" w:cs="Times New Roman"/>
      <w:sz w:val="16"/>
      <w:szCs w:val="16"/>
    </w:rPr>
  </w:style>
  <w:style w:type="paragraph" w:styleId="Saraksts">
    <w:name w:val="List"/>
    <w:basedOn w:val="Parasts"/>
    <w:rsid w:val="0021064C"/>
    <w:pPr>
      <w:spacing w:after="0" w:line="240" w:lineRule="auto"/>
      <w:ind w:left="360" w:hanging="360"/>
    </w:pPr>
    <w:rPr>
      <w:rFonts w:ascii="Times New Roman" w:eastAsia="Times New Roman" w:hAnsi="Times New Roman" w:cs="Times New Roman"/>
      <w:sz w:val="28"/>
      <w:szCs w:val="20"/>
      <w:lang w:eastAsia="lv-LV"/>
    </w:rPr>
  </w:style>
  <w:style w:type="paragraph" w:customStyle="1" w:styleId="ListParagraph1">
    <w:name w:val="List Paragraph1"/>
    <w:basedOn w:val="Parasts"/>
    <w:qFormat/>
    <w:rsid w:val="0021064C"/>
    <w:pPr>
      <w:overflowPunct w:val="0"/>
      <w:autoSpaceDE w:val="0"/>
      <w:autoSpaceDN w:val="0"/>
      <w:adjustRightInd w:val="0"/>
      <w:spacing w:after="0" w:line="240" w:lineRule="auto"/>
      <w:ind w:left="720"/>
      <w:contextualSpacing/>
      <w:jc w:val="both"/>
      <w:textAlignment w:val="baseline"/>
    </w:pPr>
    <w:rPr>
      <w:rFonts w:ascii="RimGaramond" w:eastAsia="Times New Roman" w:hAnsi="RimGaramond" w:cs="Times New Roman"/>
      <w:sz w:val="24"/>
      <w:szCs w:val="20"/>
      <w:lang w:val="en-US" w:eastAsia="zh-CN"/>
    </w:rPr>
  </w:style>
  <w:style w:type="paragraph" w:customStyle="1" w:styleId="RakstzRakstzCharCharCharChar">
    <w:name w:val="Rakstz. Rakstz. Char Char Char Char"/>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21064C"/>
    <w:pPr>
      <w:spacing w:after="120" w:line="240" w:lineRule="auto"/>
      <w:ind w:left="1440" w:right="1440"/>
    </w:pPr>
    <w:rPr>
      <w:rFonts w:ascii="RimTimes" w:eastAsia="Times New Roman" w:hAnsi="RimTimes" w:cs="Times New Roman"/>
      <w:sz w:val="24"/>
      <w:szCs w:val="20"/>
    </w:rPr>
  </w:style>
  <w:style w:type="paragraph" w:customStyle="1" w:styleId="Rakstz">
    <w:name w:val="Rakstz."/>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customStyle="1" w:styleId="naisnod">
    <w:name w:val="naisnod"/>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CharCharCharCharCharCharCharCharCharCharCharCharCharCharCharCharCharCharCharCharCharCharCharCharCharCharCharCharCharCharCharCharCharCharCharCharChar">
    <w:name w:val="Rakstz. Rakstz. Char Char Char Char Char Char Char Char Char Char Char Char Char Char Char Char Char Char Char Char Char Char Char Char Char Char Char Char Char Char Char Char Char Char Char Char Char"/>
    <w:basedOn w:val="Parasts"/>
    <w:next w:val="Tekstabloks"/>
    <w:rsid w:val="0021064C"/>
    <w:pPr>
      <w:widowControl w:val="0"/>
      <w:adjustRightInd w:val="0"/>
      <w:spacing w:before="120" w:line="240" w:lineRule="exact"/>
      <w:ind w:firstLine="720"/>
      <w:jc w:val="both"/>
      <w:textAlignment w:val="baseline"/>
    </w:pPr>
    <w:rPr>
      <w:rFonts w:ascii="Verdana" w:eastAsia="Times New Roman" w:hAnsi="Verdana" w:cs="Times New Roman"/>
      <w:sz w:val="20"/>
      <w:szCs w:val="20"/>
      <w:lang w:val="en-US"/>
    </w:rPr>
  </w:style>
  <w:style w:type="paragraph" w:customStyle="1" w:styleId="naislab">
    <w:name w:val="naislab"/>
    <w:basedOn w:val="Parasts"/>
    <w:rsid w:val="0021064C"/>
    <w:pPr>
      <w:spacing w:before="75" w:after="75" w:line="240" w:lineRule="auto"/>
      <w:jc w:val="right"/>
    </w:pPr>
    <w:rPr>
      <w:rFonts w:ascii="Times New Roman" w:eastAsia="Times New Roman" w:hAnsi="Times New Roman" w:cs="Times New Roman"/>
      <w:sz w:val="24"/>
      <w:szCs w:val="24"/>
      <w:lang w:eastAsia="lv-LV"/>
    </w:rPr>
  </w:style>
  <w:style w:type="character" w:customStyle="1" w:styleId="HeaderChar">
    <w:name w:val="Header Char"/>
    <w:locked/>
    <w:rsid w:val="0021064C"/>
    <w:rPr>
      <w:rFonts w:ascii="Times New Roman" w:hAnsi="Times New Roman" w:cs="Times New Roman"/>
      <w:sz w:val="24"/>
      <w:szCs w:val="24"/>
      <w:lang w:val="x-none" w:eastAsia="lv-LV"/>
    </w:rPr>
  </w:style>
  <w:style w:type="character" w:customStyle="1" w:styleId="FooterChar">
    <w:name w:val="Footer Char"/>
    <w:locked/>
    <w:rsid w:val="0021064C"/>
    <w:rPr>
      <w:rFonts w:eastAsia="Calibri"/>
      <w:sz w:val="24"/>
      <w:szCs w:val="24"/>
      <w:lang w:val="lv-LV" w:eastAsia="lv-LV" w:bidi="ar-SA"/>
    </w:rPr>
  </w:style>
  <w:style w:type="character" w:customStyle="1" w:styleId="Heading2Char1">
    <w:name w:val="Heading 2 Char1"/>
    <w:locked/>
    <w:rsid w:val="0021064C"/>
    <w:rPr>
      <w:sz w:val="28"/>
      <w:lang w:val="lv-LV" w:eastAsia="en-US" w:bidi="ar-SA"/>
    </w:rPr>
  </w:style>
  <w:style w:type="paragraph" w:customStyle="1" w:styleId="TableContents">
    <w:name w:val="Table Contents"/>
    <w:basedOn w:val="Parasts"/>
    <w:rsid w:val="0021064C"/>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Saturardtjavirsraksts">
    <w:name w:val="TOC Heading"/>
    <w:basedOn w:val="Virsraksts1"/>
    <w:next w:val="Parasts"/>
    <w:uiPriority w:val="39"/>
    <w:unhideWhenUsed/>
    <w:qFormat/>
    <w:rsid w:val="0021064C"/>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lang w:eastAsia="lv-LV"/>
    </w:rPr>
  </w:style>
  <w:style w:type="paragraph" w:styleId="Saturs2">
    <w:name w:val="toc 2"/>
    <w:basedOn w:val="Parasts"/>
    <w:next w:val="Parasts"/>
    <w:autoRedefine/>
    <w:uiPriority w:val="39"/>
    <w:rsid w:val="0021064C"/>
    <w:pPr>
      <w:spacing w:after="100" w:line="240" w:lineRule="auto"/>
      <w:ind w:left="240"/>
    </w:pPr>
    <w:rPr>
      <w:rFonts w:ascii="RimTimes" w:eastAsia="Times New Roman" w:hAnsi="RimTimes" w:cs="Times New Roman"/>
      <w:sz w:val="24"/>
      <w:szCs w:val="20"/>
    </w:rPr>
  </w:style>
  <w:style w:type="paragraph" w:styleId="Saturs1">
    <w:name w:val="toc 1"/>
    <w:basedOn w:val="Parasts"/>
    <w:next w:val="Parasts"/>
    <w:autoRedefine/>
    <w:uiPriority w:val="39"/>
    <w:rsid w:val="0021064C"/>
    <w:pPr>
      <w:spacing w:after="100" w:line="240" w:lineRule="auto"/>
    </w:pPr>
    <w:rPr>
      <w:rFonts w:ascii="RimTimes" w:eastAsia="Times New Roman" w:hAnsi="RimTimes" w:cs="Times New Roman"/>
      <w:sz w:val="24"/>
      <w:szCs w:val="20"/>
    </w:rPr>
  </w:style>
  <w:style w:type="character" w:styleId="Izmantotahipersaite">
    <w:name w:val="FollowedHyperlink"/>
    <w:basedOn w:val="Noklusjumarindkopasfonts"/>
    <w:rsid w:val="0021064C"/>
    <w:rPr>
      <w:color w:val="954F72" w:themeColor="followedHyperlink"/>
      <w:u w:val="single"/>
    </w:rPr>
  </w:style>
  <w:style w:type="paragraph" w:customStyle="1" w:styleId="tvhtmlmktable">
    <w:name w:val="tv_html mk_table"/>
    <w:basedOn w:val="Parasts"/>
    <w:rsid w:val="0021064C"/>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213">
    <w:name w:val="tv213"/>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42A0"/>
    <w:rPr>
      <w:sz w:val="16"/>
      <w:szCs w:val="16"/>
    </w:rPr>
  </w:style>
  <w:style w:type="paragraph" w:styleId="Komentrateksts">
    <w:name w:val="annotation text"/>
    <w:basedOn w:val="Parasts"/>
    <w:link w:val="KomentratekstsRakstz"/>
    <w:uiPriority w:val="99"/>
    <w:semiHidden/>
    <w:unhideWhenUsed/>
    <w:rsid w:val="004842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42A0"/>
    <w:rPr>
      <w:sz w:val="20"/>
      <w:szCs w:val="20"/>
    </w:rPr>
  </w:style>
  <w:style w:type="paragraph" w:styleId="Komentratma">
    <w:name w:val="annotation subject"/>
    <w:basedOn w:val="Komentrateksts"/>
    <w:next w:val="Komentrateksts"/>
    <w:link w:val="KomentratmaRakstz"/>
    <w:uiPriority w:val="99"/>
    <w:semiHidden/>
    <w:unhideWhenUsed/>
    <w:rsid w:val="004842A0"/>
    <w:rPr>
      <w:b/>
      <w:bCs/>
    </w:rPr>
  </w:style>
  <w:style w:type="character" w:customStyle="1" w:styleId="KomentratmaRakstz">
    <w:name w:val="Komentāra tēma Rakstz."/>
    <w:basedOn w:val="KomentratekstsRakstz"/>
    <w:link w:val="Komentratma"/>
    <w:uiPriority w:val="99"/>
    <w:semiHidden/>
    <w:rsid w:val="00484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6D12-9A92-4533-A331-FB53D3BC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4729</Words>
  <Characters>2697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Nakurts</dc:creator>
  <cp:keywords/>
  <dc:description/>
  <cp:lastModifiedBy>Ivars Nakurts</cp:lastModifiedBy>
  <cp:revision>6</cp:revision>
  <cp:lastPrinted>2019-08-02T07:44:00Z</cp:lastPrinted>
  <dcterms:created xsi:type="dcterms:W3CDTF">2019-11-06T07:37:00Z</dcterms:created>
  <dcterms:modified xsi:type="dcterms:W3CDTF">2019-11-07T14:14:00Z</dcterms:modified>
</cp:coreProperties>
</file>