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E4E75" w14:textId="77777777" w:rsidR="007D1A8B" w:rsidRPr="00C3605E" w:rsidRDefault="007D1A8B" w:rsidP="006F2B27">
      <w:pPr>
        <w:tabs>
          <w:tab w:val="left" w:pos="720"/>
          <w:tab w:val="left" w:pos="1440"/>
          <w:tab w:val="left" w:pos="2160"/>
          <w:tab w:val="left" w:pos="2880"/>
          <w:tab w:val="left" w:pos="3612"/>
          <w:tab w:val="center" w:pos="6237"/>
        </w:tabs>
        <w:overflowPunct w:val="0"/>
        <w:rPr>
          <w:rFonts w:ascii="Times New Roman" w:hAnsi="Times New Roman"/>
          <w:noProof/>
          <w:kern w:val="0"/>
          <w:sz w:val="28"/>
          <w:szCs w:val="28"/>
        </w:rPr>
      </w:pPr>
    </w:p>
    <w:p w14:paraId="4B71C697" w14:textId="2B996030" w:rsidR="007D1A8B" w:rsidRPr="00C3605E" w:rsidRDefault="007D1A8B" w:rsidP="006F2B27">
      <w:pPr>
        <w:tabs>
          <w:tab w:val="left" w:pos="720"/>
          <w:tab w:val="left" w:pos="1440"/>
          <w:tab w:val="left" w:pos="2160"/>
          <w:tab w:val="left" w:pos="2880"/>
          <w:tab w:val="left" w:pos="3612"/>
          <w:tab w:val="center" w:pos="6237"/>
        </w:tabs>
        <w:overflowPunct w:val="0"/>
        <w:jc w:val="center"/>
        <w:rPr>
          <w:rFonts w:ascii="Times New Roman" w:hAnsi="Times New Roman"/>
          <w:b/>
          <w:noProof/>
          <w:kern w:val="0"/>
          <w:sz w:val="28"/>
          <w:szCs w:val="28"/>
        </w:rPr>
      </w:pPr>
      <w:r w:rsidRPr="00C3605E">
        <w:rPr>
          <w:rFonts w:ascii="Times New Roman" w:hAnsi="Times New Roman"/>
          <w:b/>
          <w:sz w:val="28"/>
          <w:szCs w:val="28"/>
        </w:rPr>
        <w:t xml:space="preserve">LATVIJAS REPUBLIKAS VALDĪBAS UN JAPĀNAS VALDĪBAS </w:t>
      </w:r>
      <w:r w:rsidRPr="00D649DB">
        <w:rPr>
          <w:rFonts w:ascii="Times New Roman" w:hAnsi="Times New Roman"/>
          <w:b/>
          <w:sz w:val="28"/>
          <w:szCs w:val="28"/>
        </w:rPr>
        <w:t>NOLĪGUMS</w:t>
      </w:r>
      <w:r w:rsidRPr="00C3605E">
        <w:rPr>
          <w:rFonts w:ascii="Times New Roman" w:hAnsi="Times New Roman"/>
          <w:b/>
          <w:sz w:val="28"/>
          <w:szCs w:val="28"/>
        </w:rPr>
        <w:t xml:space="preserve"> PAR DARBA UN BRĪVDIENU SHĒMU</w:t>
      </w:r>
    </w:p>
    <w:p w14:paraId="66DC68EB" w14:textId="77777777" w:rsidR="007D1A8B" w:rsidRPr="00C3605E" w:rsidRDefault="007D1A8B" w:rsidP="006F2B27">
      <w:pPr>
        <w:tabs>
          <w:tab w:val="left" w:pos="720"/>
          <w:tab w:val="left" w:pos="1440"/>
          <w:tab w:val="left" w:pos="2160"/>
          <w:tab w:val="left" w:pos="2880"/>
          <w:tab w:val="left" w:pos="3612"/>
          <w:tab w:val="center" w:pos="6237"/>
        </w:tabs>
        <w:overflowPunct w:val="0"/>
        <w:rPr>
          <w:rFonts w:ascii="Times New Roman" w:hAnsi="Times New Roman"/>
          <w:noProof/>
          <w:kern w:val="0"/>
          <w:sz w:val="28"/>
          <w:szCs w:val="28"/>
        </w:rPr>
      </w:pPr>
    </w:p>
    <w:p w14:paraId="30B1E5F3" w14:textId="77777777" w:rsidR="007D1A8B" w:rsidRPr="00C3605E" w:rsidRDefault="007D1A8B" w:rsidP="006F2B27">
      <w:pPr>
        <w:tabs>
          <w:tab w:val="left" w:pos="720"/>
          <w:tab w:val="left" w:pos="1440"/>
          <w:tab w:val="left" w:pos="2160"/>
          <w:tab w:val="left" w:pos="2880"/>
          <w:tab w:val="left" w:pos="3612"/>
          <w:tab w:val="center" w:pos="6237"/>
        </w:tabs>
        <w:overflowPunct w:val="0"/>
        <w:rPr>
          <w:rFonts w:ascii="Times New Roman" w:hAnsi="Times New Roman"/>
          <w:noProof/>
          <w:kern w:val="0"/>
          <w:sz w:val="28"/>
          <w:szCs w:val="28"/>
        </w:rPr>
      </w:pPr>
    </w:p>
    <w:p w14:paraId="33CF684E" w14:textId="77777777" w:rsidR="007D1A8B" w:rsidRPr="00C3605E" w:rsidRDefault="007D1A8B" w:rsidP="006F2B27">
      <w:pPr>
        <w:tabs>
          <w:tab w:val="left" w:pos="720"/>
          <w:tab w:val="left" w:pos="1440"/>
          <w:tab w:val="left" w:pos="2160"/>
          <w:tab w:val="left" w:pos="2880"/>
          <w:tab w:val="left" w:pos="3612"/>
          <w:tab w:val="center" w:pos="6237"/>
        </w:tabs>
        <w:overflowPunct w:val="0"/>
        <w:ind w:firstLine="426"/>
        <w:rPr>
          <w:rFonts w:ascii="Times New Roman" w:hAnsi="Times New Roman"/>
          <w:noProof/>
          <w:kern w:val="0"/>
          <w:sz w:val="28"/>
          <w:szCs w:val="28"/>
        </w:rPr>
      </w:pPr>
      <w:r w:rsidRPr="00C3605E">
        <w:rPr>
          <w:rFonts w:ascii="Times New Roman" w:hAnsi="Times New Roman"/>
          <w:sz w:val="28"/>
          <w:szCs w:val="28"/>
        </w:rPr>
        <w:t>Latvijas Republikas valdība un Japānas valdība (turpmāk tekstā kopā sauktas par “Pusēm” un katra atsevišķi – par “Pusi”),</w:t>
      </w:r>
    </w:p>
    <w:p w14:paraId="36E147B0" w14:textId="77777777" w:rsidR="007D1A8B" w:rsidRPr="00C3605E" w:rsidRDefault="007D1A8B" w:rsidP="006F2B27">
      <w:pPr>
        <w:tabs>
          <w:tab w:val="left" w:pos="720"/>
          <w:tab w:val="left" w:pos="1440"/>
          <w:tab w:val="left" w:pos="2160"/>
          <w:tab w:val="left" w:pos="2880"/>
          <w:tab w:val="left" w:pos="3612"/>
          <w:tab w:val="center" w:pos="6237"/>
        </w:tabs>
        <w:overflowPunct w:val="0"/>
        <w:ind w:firstLine="426"/>
        <w:rPr>
          <w:rFonts w:ascii="Times New Roman" w:hAnsi="Times New Roman"/>
          <w:noProof/>
          <w:kern w:val="0"/>
          <w:sz w:val="28"/>
          <w:szCs w:val="28"/>
        </w:rPr>
      </w:pPr>
    </w:p>
    <w:p w14:paraId="7B87EC1F" w14:textId="77777777" w:rsidR="007D1A8B" w:rsidRPr="00C3605E" w:rsidRDefault="007D1A8B" w:rsidP="006F2B27">
      <w:pPr>
        <w:tabs>
          <w:tab w:val="left" w:pos="720"/>
          <w:tab w:val="left" w:pos="1440"/>
          <w:tab w:val="left" w:pos="2160"/>
          <w:tab w:val="left" w:pos="2880"/>
          <w:tab w:val="left" w:pos="3612"/>
          <w:tab w:val="center" w:pos="6237"/>
        </w:tabs>
        <w:overflowPunct w:val="0"/>
        <w:ind w:firstLine="426"/>
        <w:rPr>
          <w:rFonts w:ascii="Times New Roman" w:hAnsi="Times New Roman"/>
          <w:noProof/>
          <w:kern w:val="0"/>
          <w:sz w:val="28"/>
          <w:szCs w:val="28"/>
        </w:rPr>
      </w:pPr>
      <w:r w:rsidRPr="00C3605E">
        <w:rPr>
          <w:rFonts w:ascii="Times New Roman" w:hAnsi="Times New Roman"/>
          <w:sz w:val="28"/>
          <w:szCs w:val="28"/>
        </w:rPr>
        <w:t>veicinot ciešāku sadarbību starp abām valstīm un</w:t>
      </w:r>
    </w:p>
    <w:p w14:paraId="287A6284" w14:textId="77777777" w:rsidR="007D1A8B" w:rsidRPr="00C3605E" w:rsidRDefault="007D1A8B" w:rsidP="006F2B27">
      <w:pPr>
        <w:tabs>
          <w:tab w:val="left" w:pos="720"/>
          <w:tab w:val="left" w:pos="1440"/>
          <w:tab w:val="left" w:pos="2160"/>
          <w:tab w:val="left" w:pos="2880"/>
          <w:tab w:val="left" w:pos="3612"/>
          <w:tab w:val="center" w:pos="6237"/>
        </w:tabs>
        <w:overflowPunct w:val="0"/>
        <w:ind w:firstLine="426"/>
        <w:rPr>
          <w:rFonts w:ascii="Times New Roman" w:hAnsi="Times New Roman"/>
          <w:noProof/>
          <w:kern w:val="0"/>
          <w:sz w:val="28"/>
          <w:szCs w:val="28"/>
        </w:rPr>
      </w:pPr>
    </w:p>
    <w:p w14:paraId="7A22222A" w14:textId="77777777" w:rsidR="007D1A8B" w:rsidRPr="00C3605E" w:rsidRDefault="007D1A8B" w:rsidP="006F2B27">
      <w:pPr>
        <w:tabs>
          <w:tab w:val="left" w:pos="720"/>
          <w:tab w:val="left" w:pos="1440"/>
          <w:tab w:val="left" w:pos="2160"/>
          <w:tab w:val="left" w:pos="2880"/>
          <w:tab w:val="left" w:pos="3612"/>
          <w:tab w:val="center" w:pos="6237"/>
        </w:tabs>
        <w:overflowPunct w:val="0"/>
        <w:ind w:firstLine="426"/>
        <w:rPr>
          <w:rFonts w:ascii="Times New Roman" w:hAnsi="Times New Roman"/>
          <w:noProof/>
          <w:kern w:val="0"/>
          <w:sz w:val="28"/>
          <w:szCs w:val="28"/>
        </w:rPr>
      </w:pPr>
      <w:r w:rsidRPr="00C3605E">
        <w:rPr>
          <w:rFonts w:ascii="Times New Roman" w:hAnsi="Times New Roman"/>
          <w:sz w:val="28"/>
          <w:szCs w:val="28"/>
        </w:rPr>
        <w:t>vēloties saviem pilsoņiem, jo īpaši jauniešiem, sniegt plašākas iespējas novērtēt otras valsts kultūru un vispārējo dzīvesveidu, lai veicinātu abu valstu savstarpēju sapratni,</w:t>
      </w:r>
    </w:p>
    <w:p w14:paraId="0A8598A7" w14:textId="77777777" w:rsidR="007D1A8B" w:rsidRPr="00C3605E" w:rsidRDefault="007D1A8B" w:rsidP="006F2B27">
      <w:pPr>
        <w:tabs>
          <w:tab w:val="left" w:pos="720"/>
          <w:tab w:val="left" w:pos="1440"/>
          <w:tab w:val="left" w:pos="2160"/>
          <w:tab w:val="left" w:pos="2880"/>
          <w:tab w:val="left" w:pos="3612"/>
          <w:tab w:val="center" w:pos="6237"/>
        </w:tabs>
        <w:overflowPunct w:val="0"/>
        <w:ind w:firstLine="426"/>
        <w:rPr>
          <w:rFonts w:ascii="Times New Roman" w:hAnsi="Times New Roman"/>
          <w:noProof/>
          <w:kern w:val="0"/>
          <w:sz w:val="28"/>
          <w:szCs w:val="28"/>
        </w:rPr>
      </w:pPr>
    </w:p>
    <w:p w14:paraId="423DE7A7" w14:textId="69177587" w:rsidR="007D1A8B" w:rsidRPr="00C3605E" w:rsidRDefault="007D1A8B" w:rsidP="006F2B27">
      <w:pPr>
        <w:tabs>
          <w:tab w:val="left" w:pos="720"/>
          <w:tab w:val="left" w:pos="1440"/>
          <w:tab w:val="left" w:pos="2160"/>
          <w:tab w:val="left" w:pos="2880"/>
          <w:tab w:val="left" w:pos="3612"/>
          <w:tab w:val="center" w:pos="6237"/>
        </w:tabs>
        <w:overflowPunct w:val="0"/>
        <w:ind w:firstLine="426"/>
        <w:rPr>
          <w:rFonts w:ascii="Times New Roman" w:hAnsi="Times New Roman"/>
          <w:noProof/>
          <w:kern w:val="0"/>
          <w:sz w:val="28"/>
          <w:szCs w:val="28"/>
        </w:rPr>
      </w:pPr>
      <w:r w:rsidRPr="00C3605E">
        <w:rPr>
          <w:rFonts w:ascii="Times New Roman" w:hAnsi="Times New Roman"/>
          <w:sz w:val="28"/>
          <w:szCs w:val="28"/>
        </w:rPr>
        <w:t>ir vienojušās par turpmāko</w:t>
      </w:r>
      <w:r w:rsidR="00D369DE">
        <w:rPr>
          <w:rFonts w:ascii="Times New Roman" w:hAnsi="Times New Roman"/>
          <w:sz w:val="28"/>
          <w:szCs w:val="28"/>
        </w:rPr>
        <w:t>:</w:t>
      </w:r>
    </w:p>
    <w:p w14:paraId="5BECD938" w14:textId="77777777" w:rsidR="007D1A8B" w:rsidRPr="00C3605E" w:rsidRDefault="007D1A8B" w:rsidP="006F2B27">
      <w:pPr>
        <w:tabs>
          <w:tab w:val="left" w:pos="720"/>
          <w:tab w:val="left" w:pos="1440"/>
          <w:tab w:val="left" w:pos="2160"/>
          <w:tab w:val="left" w:pos="2880"/>
          <w:tab w:val="left" w:pos="3612"/>
          <w:tab w:val="center" w:pos="6237"/>
        </w:tabs>
        <w:overflowPunct w:val="0"/>
        <w:rPr>
          <w:rFonts w:ascii="Times New Roman" w:hAnsi="Times New Roman"/>
          <w:noProof/>
          <w:kern w:val="0"/>
          <w:sz w:val="28"/>
          <w:szCs w:val="28"/>
        </w:rPr>
      </w:pPr>
    </w:p>
    <w:p w14:paraId="2856143C" w14:textId="77777777" w:rsidR="007D1A8B" w:rsidRPr="00C3605E" w:rsidRDefault="007D1A8B" w:rsidP="006F2B27">
      <w:pPr>
        <w:tabs>
          <w:tab w:val="left" w:pos="720"/>
          <w:tab w:val="left" w:pos="1440"/>
          <w:tab w:val="left" w:pos="2160"/>
          <w:tab w:val="left" w:pos="2880"/>
          <w:tab w:val="left" w:pos="3612"/>
          <w:tab w:val="center" w:pos="6237"/>
        </w:tabs>
        <w:overflowPunct w:val="0"/>
        <w:jc w:val="center"/>
        <w:rPr>
          <w:rFonts w:ascii="Times New Roman" w:hAnsi="Times New Roman"/>
          <w:b/>
          <w:noProof/>
          <w:kern w:val="0"/>
          <w:sz w:val="28"/>
          <w:szCs w:val="28"/>
        </w:rPr>
      </w:pPr>
      <w:r w:rsidRPr="00C3605E">
        <w:rPr>
          <w:rFonts w:ascii="Times New Roman" w:hAnsi="Times New Roman"/>
          <w:b/>
          <w:sz w:val="28"/>
          <w:szCs w:val="28"/>
        </w:rPr>
        <w:t>1. pants</w:t>
      </w:r>
    </w:p>
    <w:p w14:paraId="095301F0" w14:textId="77777777" w:rsidR="007D1A8B" w:rsidRPr="00C3605E" w:rsidRDefault="007D1A8B" w:rsidP="006F2B27">
      <w:pPr>
        <w:tabs>
          <w:tab w:val="left" w:pos="720"/>
          <w:tab w:val="left" w:pos="1440"/>
          <w:tab w:val="left" w:pos="2160"/>
          <w:tab w:val="left" w:pos="2880"/>
          <w:tab w:val="left" w:pos="3612"/>
          <w:tab w:val="center" w:pos="6237"/>
        </w:tabs>
        <w:overflowPunct w:val="0"/>
        <w:rPr>
          <w:rFonts w:ascii="Times New Roman" w:hAnsi="Times New Roman"/>
          <w:noProof/>
          <w:kern w:val="0"/>
          <w:sz w:val="28"/>
          <w:szCs w:val="28"/>
        </w:rPr>
      </w:pPr>
    </w:p>
    <w:p w14:paraId="507E1A3F" w14:textId="77777777" w:rsidR="007D1A8B" w:rsidRPr="00C3605E" w:rsidRDefault="007D1A8B" w:rsidP="006F2B27">
      <w:pPr>
        <w:pStyle w:val="ListParagraph"/>
        <w:tabs>
          <w:tab w:val="left" w:pos="726"/>
          <w:tab w:val="left" w:pos="1440"/>
          <w:tab w:val="left" w:pos="2160"/>
          <w:tab w:val="left" w:pos="2880"/>
          <w:tab w:val="left" w:pos="3612"/>
          <w:tab w:val="center" w:pos="6237"/>
        </w:tabs>
        <w:overflowPunct w:val="0"/>
        <w:ind w:leftChars="0" w:left="0" w:firstLine="426"/>
        <w:rPr>
          <w:rFonts w:ascii="Times New Roman" w:hAnsi="Times New Roman"/>
          <w:noProof/>
          <w:kern w:val="0"/>
          <w:sz w:val="28"/>
          <w:szCs w:val="28"/>
        </w:rPr>
      </w:pPr>
      <w:r w:rsidRPr="00C3605E">
        <w:rPr>
          <w:rFonts w:ascii="Times New Roman" w:hAnsi="Times New Roman"/>
          <w:sz w:val="28"/>
          <w:szCs w:val="28"/>
        </w:rPr>
        <w:t>1. Japānas valdība Latvijas Republikas pilsonim, kas dzīvo Latvijas Republikā, bez maksas izsniedz darba un brīvdienu vīzu, ja šis pilsonis atbilst visām turpmāk nosauktajām prasībām:</w:t>
      </w:r>
    </w:p>
    <w:p w14:paraId="727DA83B" w14:textId="571335A1" w:rsidR="007D1A8B" w:rsidRPr="00C3605E" w:rsidRDefault="007D1A8B" w:rsidP="006F2B27">
      <w:pPr>
        <w:tabs>
          <w:tab w:val="left" w:pos="720"/>
          <w:tab w:val="left" w:pos="1440"/>
          <w:tab w:val="left" w:pos="2160"/>
          <w:tab w:val="left" w:pos="2880"/>
          <w:tab w:val="left" w:pos="3612"/>
          <w:tab w:val="center" w:pos="6237"/>
        </w:tabs>
        <w:overflowPunct w:val="0"/>
        <w:ind w:firstLine="426"/>
        <w:rPr>
          <w:rFonts w:ascii="Times New Roman" w:hAnsi="Times New Roman"/>
          <w:noProof/>
          <w:kern w:val="0"/>
          <w:sz w:val="28"/>
          <w:szCs w:val="28"/>
        </w:rPr>
      </w:pPr>
      <w:r w:rsidRPr="00C3605E">
        <w:rPr>
          <w:rFonts w:ascii="Times New Roman" w:hAnsi="Times New Roman"/>
          <w:sz w:val="28"/>
          <w:szCs w:val="28"/>
        </w:rPr>
        <w:t>a) viņš plāno ieceļot Japānā galvenokārt, lai pavadītu brīvdienas;</w:t>
      </w:r>
    </w:p>
    <w:p w14:paraId="59ABE435" w14:textId="0D9A5167" w:rsidR="007D1A8B" w:rsidRPr="00C3605E" w:rsidRDefault="007D1A8B" w:rsidP="006F2B27">
      <w:pPr>
        <w:tabs>
          <w:tab w:val="left" w:pos="720"/>
          <w:tab w:val="left" w:pos="1440"/>
          <w:tab w:val="left" w:pos="2160"/>
          <w:tab w:val="left" w:pos="2880"/>
          <w:tab w:val="left" w:pos="3612"/>
          <w:tab w:val="center" w:pos="6237"/>
        </w:tabs>
        <w:overflowPunct w:val="0"/>
        <w:ind w:firstLine="426"/>
        <w:rPr>
          <w:rFonts w:ascii="Times New Roman" w:hAnsi="Times New Roman"/>
          <w:noProof/>
          <w:kern w:val="0"/>
          <w:sz w:val="28"/>
          <w:szCs w:val="28"/>
        </w:rPr>
      </w:pPr>
      <w:r w:rsidRPr="00C3605E">
        <w:rPr>
          <w:rFonts w:ascii="Times New Roman" w:hAnsi="Times New Roman"/>
          <w:sz w:val="28"/>
          <w:szCs w:val="28"/>
        </w:rPr>
        <w:t>b) iesniedzot darba un vīzas pieteikumu, viņš ir vecumā no astoņpadsmit (ieskaitot) līdz trīsdesmit gadiem (ieskaitot);</w:t>
      </w:r>
    </w:p>
    <w:p w14:paraId="325E9A00" w14:textId="2D054EE2" w:rsidR="007D1A8B" w:rsidRPr="00C3605E" w:rsidRDefault="007D1A8B" w:rsidP="006F2B27">
      <w:pPr>
        <w:tabs>
          <w:tab w:val="left" w:pos="720"/>
          <w:tab w:val="left" w:pos="1440"/>
          <w:tab w:val="left" w:pos="2160"/>
          <w:tab w:val="left" w:pos="2880"/>
          <w:tab w:val="left" w:pos="3612"/>
          <w:tab w:val="center" w:pos="6237"/>
        </w:tabs>
        <w:overflowPunct w:val="0"/>
        <w:ind w:firstLine="426"/>
        <w:rPr>
          <w:rFonts w:ascii="Times New Roman" w:hAnsi="Times New Roman"/>
          <w:noProof/>
          <w:kern w:val="0"/>
          <w:sz w:val="28"/>
          <w:szCs w:val="28"/>
        </w:rPr>
      </w:pPr>
      <w:r w:rsidRPr="00C3605E">
        <w:rPr>
          <w:rFonts w:ascii="Times New Roman" w:hAnsi="Times New Roman"/>
          <w:sz w:val="28"/>
          <w:szCs w:val="28"/>
        </w:rPr>
        <w:t>c) viņu nepavada apgādājamie, izņemot, ja šiem apgādājamajiem ir darba un brīvdienu vīzas vai citas Japānas valdības izsniegtas vīzas;</w:t>
      </w:r>
    </w:p>
    <w:p w14:paraId="7246B62F" w14:textId="5B67DE05" w:rsidR="007D1A8B" w:rsidRPr="00C3605E" w:rsidRDefault="007D1A8B" w:rsidP="006F2B27">
      <w:pPr>
        <w:tabs>
          <w:tab w:val="left" w:pos="720"/>
          <w:tab w:val="left" w:pos="1440"/>
          <w:tab w:val="left" w:pos="2160"/>
          <w:tab w:val="left" w:pos="2880"/>
          <w:tab w:val="left" w:pos="3612"/>
          <w:tab w:val="center" w:pos="6237"/>
        </w:tabs>
        <w:overflowPunct w:val="0"/>
        <w:ind w:firstLine="426"/>
        <w:rPr>
          <w:rFonts w:ascii="Times New Roman" w:hAnsi="Times New Roman"/>
          <w:noProof/>
          <w:kern w:val="0"/>
          <w:sz w:val="28"/>
          <w:szCs w:val="28"/>
        </w:rPr>
      </w:pPr>
      <w:r w:rsidRPr="00C3605E">
        <w:rPr>
          <w:rFonts w:ascii="Times New Roman" w:hAnsi="Times New Roman"/>
          <w:sz w:val="28"/>
          <w:szCs w:val="28"/>
        </w:rPr>
        <w:t>d) viņam ir derīga pase un biļete atpakaļceļam vai pietiekami līdzekļi, lai iegādātos šādu biļeti;</w:t>
      </w:r>
    </w:p>
    <w:p w14:paraId="0D8195DB" w14:textId="0D2274F6" w:rsidR="006F2B27" w:rsidRPr="00C3605E" w:rsidRDefault="007D1A8B" w:rsidP="006F2B27">
      <w:pPr>
        <w:tabs>
          <w:tab w:val="left" w:pos="720"/>
          <w:tab w:val="left" w:pos="1440"/>
          <w:tab w:val="left" w:pos="2160"/>
          <w:tab w:val="left" w:pos="2880"/>
          <w:tab w:val="left" w:pos="3612"/>
          <w:tab w:val="center" w:pos="6237"/>
        </w:tabs>
        <w:overflowPunct w:val="0"/>
        <w:ind w:firstLine="426"/>
        <w:rPr>
          <w:rFonts w:ascii="Times New Roman" w:hAnsi="Times New Roman"/>
          <w:noProof/>
          <w:kern w:val="0"/>
          <w:sz w:val="28"/>
          <w:szCs w:val="28"/>
        </w:rPr>
      </w:pPr>
      <w:r w:rsidRPr="00C3605E">
        <w:rPr>
          <w:rFonts w:ascii="Times New Roman" w:hAnsi="Times New Roman"/>
          <w:sz w:val="28"/>
          <w:szCs w:val="28"/>
        </w:rPr>
        <w:t>e) viņa rīcībā ir pietiekami līdzekļi, lai segtu uzturēšanās Japānā izdevumus uzturēšanās sākumposmā;</w:t>
      </w:r>
    </w:p>
    <w:p w14:paraId="1ED3C95C" w14:textId="2237200A" w:rsidR="007D1A8B" w:rsidRPr="00C3605E" w:rsidRDefault="007D1A8B" w:rsidP="006F2B27">
      <w:pPr>
        <w:tabs>
          <w:tab w:val="left" w:pos="720"/>
          <w:tab w:val="left" w:pos="1440"/>
          <w:tab w:val="left" w:pos="2160"/>
          <w:tab w:val="left" w:pos="2880"/>
          <w:tab w:val="left" w:pos="3612"/>
          <w:tab w:val="center" w:pos="6237"/>
        </w:tabs>
        <w:overflowPunct w:val="0"/>
        <w:ind w:firstLine="426"/>
        <w:rPr>
          <w:rFonts w:ascii="Times New Roman" w:hAnsi="Times New Roman"/>
          <w:noProof/>
          <w:kern w:val="0"/>
          <w:sz w:val="28"/>
          <w:szCs w:val="28"/>
        </w:rPr>
      </w:pPr>
      <w:r w:rsidRPr="00C3605E">
        <w:rPr>
          <w:rFonts w:ascii="Times New Roman" w:hAnsi="Times New Roman"/>
          <w:sz w:val="28"/>
          <w:szCs w:val="28"/>
        </w:rPr>
        <w:t>f) viņš plāno pamest Japānu uzturēšanās laika beigās un uzturēšanās laikā nemaina savas dzīvesvietas statusu;</w:t>
      </w:r>
    </w:p>
    <w:p w14:paraId="2DE08FC3" w14:textId="7FBB70E7" w:rsidR="006F2B27" w:rsidRPr="00C3605E" w:rsidRDefault="007D1A8B" w:rsidP="006F2B27">
      <w:pPr>
        <w:tabs>
          <w:tab w:val="left" w:pos="720"/>
          <w:tab w:val="left" w:pos="1440"/>
          <w:tab w:val="left" w:pos="2160"/>
          <w:tab w:val="left" w:pos="2880"/>
          <w:tab w:val="left" w:pos="3612"/>
          <w:tab w:val="center" w:pos="6237"/>
        </w:tabs>
        <w:overflowPunct w:val="0"/>
        <w:ind w:firstLine="426"/>
        <w:rPr>
          <w:rFonts w:ascii="Times New Roman" w:hAnsi="Times New Roman"/>
          <w:noProof/>
          <w:kern w:val="0"/>
          <w:sz w:val="28"/>
          <w:szCs w:val="28"/>
        </w:rPr>
      </w:pPr>
      <w:r w:rsidRPr="00C3605E">
        <w:rPr>
          <w:rFonts w:ascii="Times New Roman" w:hAnsi="Times New Roman"/>
          <w:sz w:val="28"/>
          <w:szCs w:val="28"/>
        </w:rPr>
        <w:t>g) Japānas valdība viņam iepriekš nav izsniegusi darba un brīvdienu vīzu;</w:t>
      </w:r>
    </w:p>
    <w:p w14:paraId="69378279" w14:textId="47E39610" w:rsidR="007D1A8B" w:rsidRPr="00C3605E" w:rsidRDefault="007D1A8B" w:rsidP="006F2B27">
      <w:pPr>
        <w:tabs>
          <w:tab w:val="left" w:pos="720"/>
          <w:tab w:val="left" w:pos="1440"/>
          <w:tab w:val="left" w:pos="2160"/>
          <w:tab w:val="left" w:pos="2880"/>
          <w:tab w:val="left" w:pos="3612"/>
          <w:tab w:val="center" w:pos="6237"/>
        </w:tabs>
        <w:overflowPunct w:val="0"/>
        <w:ind w:firstLine="426"/>
        <w:rPr>
          <w:rFonts w:ascii="Times New Roman" w:hAnsi="Times New Roman"/>
          <w:noProof/>
          <w:kern w:val="0"/>
          <w:sz w:val="28"/>
          <w:szCs w:val="28"/>
        </w:rPr>
      </w:pPr>
      <w:r w:rsidRPr="00C3605E">
        <w:rPr>
          <w:rFonts w:ascii="Times New Roman" w:hAnsi="Times New Roman"/>
          <w:sz w:val="28"/>
          <w:szCs w:val="28"/>
        </w:rPr>
        <w:t>h) viņam ir pietiekama medicīniskā apdrošināšana, kas atbilst Japānā spēkā esošo normatīvo aktu prasībām;</w:t>
      </w:r>
    </w:p>
    <w:p w14:paraId="1195574B" w14:textId="7067D782" w:rsidR="007D1A8B" w:rsidRPr="00C3605E" w:rsidRDefault="007D1A8B" w:rsidP="006F2B27">
      <w:pPr>
        <w:tabs>
          <w:tab w:val="left" w:pos="720"/>
          <w:tab w:val="left" w:pos="1440"/>
          <w:tab w:val="left" w:pos="2160"/>
          <w:tab w:val="left" w:pos="2880"/>
          <w:tab w:val="left" w:pos="3612"/>
          <w:tab w:val="center" w:pos="6237"/>
        </w:tabs>
        <w:overflowPunct w:val="0"/>
        <w:ind w:firstLine="426"/>
        <w:rPr>
          <w:rFonts w:ascii="Times New Roman" w:hAnsi="Times New Roman"/>
          <w:noProof/>
          <w:kern w:val="0"/>
          <w:sz w:val="28"/>
          <w:szCs w:val="28"/>
        </w:rPr>
      </w:pPr>
      <w:r w:rsidRPr="00C3605E">
        <w:rPr>
          <w:rFonts w:ascii="Times New Roman" w:hAnsi="Times New Roman"/>
          <w:sz w:val="28"/>
          <w:szCs w:val="28"/>
        </w:rPr>
        <w:t>i) viņam nav sodāmības;</w:t>
      </w:r>
      <w:r w:rsidR="007278E4">
        <w:rPr>
          <w:rFonts w:ascii="Times New Roman" w:hAnsi="Times New Roman"/>
          <w:sz w:val="28"/>
          <w:szCs w:val="28"/>
        </w:rPr>
        <w:t xml:space="preserve"> </w:t>
      </w:r>
      <w:bookmarkStart w:id="0" w:name="_GoBack"/>
      <w:bookmarkEnd w:id="0"/>
    </w:p>
    <w:p w14:paraId="29428AF9" w14:textId="079AA321" w:rsidR="007D1A8B" w:rsidRPr="00C3605E" w:rsidRDefault="007D1A8B" w:rsidP="006F2B27">
      <w:pPr>
        <w:tabs>
          <w:tab w:val="left" w:pos="720"/>
          <w:tab w:val="left" w:pos="1440"/>
          <w:tab w:val="left" w:pos="2160"/>
          <w:tab w:val="left" w:pos="2880"/>
          <w:tab w:val="left" w:pos="3612"/>
          <w:tab w:val="center" w:pos="6237"/>
        </w:tabs>
        <w:overflowPunct w:val="0"/>
        <w:ind w:firstLine="426"/>
        <w:rPr>
          <w:rFonts w:ascii="Times New Roman" w:hAnsi="Times New Roman"/>
          <w:noProof/>
          <w:kern w:val="0"/>
          <w:sz w:val="28"/>
          <w:szCs w:val="28"/>
        </w:rPr>
      </w:pPr>
      <w:r w:rsidRPr="00C3605E">
        <w:rPr>
          <w:rFonts w:ascii="Times New Roman" w:hAnsi="Times New Roman"/>
          <w:sz w:val="28"/>
          <w:szCs w:val="28"/>
        </w:rPr>
        <w:t>j) uzturēšanās laikā Japānā viņš plāno ievērot tur spēkā esošos normatīvos aktus.</w:t>
      </w:r>
    </w:p>
    <w:p w14:paraId="4C8D6C82" w14:textId="77777777" w:rsidR="006F2B27" w:rsidRPr="00C3605E" w:rsidRDefault="006F2B27" w:rsidP="006F2B27">
      <w:pPr>
        <w:tabs>
          <w:tab w:val="left" w:pos="720"/>
          <w:tab w:val="left" w:pos="1440"/>
          <w:tab w:val="left" w:pos="2160"/>
          <w:tab w:val="left" w:pos="2880"/>
          <w:tab w:val="left" w:pos="3612"/>
          <w:tab w:val="center" w:pos="6237"/>
        </w:tabs>
        <w:overflowPunct w:val="0"/>
        <w:ind w:firstLine="426"/>
        <w:rPr>
          <w:rFonts w:ascii="Times New Roman" w:hAnsi="Times New Roman"/>
          <w:noProof/>
          <w:kern w:val="0"/>
          <w:sz w:val="28"/>
          <w:szCs w:val="28"/>
        </w:rPr>
      </w:pPr>
    </w:p>
    <w:p w14:paraId="78DA4B2B" w14:textId="5270CDA1" w:rsidR="007D1A8B" w:rsidRPr="00C3605E" w:rsidRDefault="007D1A8B" w:rsidP="006F2B27">
      <w:pPr>
        <w:tabs>
          <w:tab w:val="left" w:pos="720"/>
          <w:tab w:val="left" w:pos="1440"/>
          <w:tab w:val="left" w:pos="2160"/>
          <w:tab w:val="left" w:pos="2880"/>
          <w:tab w:val="left" w:pos="3612"/>
          <w:tab w:val="center" w:pos="6237"/>
        </w:tabs>
        <w:overflowPunct w:val="0"/>
        <w:ind w:firstLine="426"/>
        <w:rPr>
          <w:rFonts w:ascii="Times New Roman" w:hAnsi="Times New Roman"/>
          <w:noProof/>
          <w:kern w:val="0"/>
          <w:sz w:val="28"/>
          <w:szCs w:val="28"/>
        </w:rPr>
      </w:pPr>
      <w:r w:rsidRPr="00C3605E">
        <w:rPr>
          <w:rFonts w:ascii="Times New Roman" w:hAnsi="Times New Roman"/>
          <w:sz w:val="28"/>
          <w:szCs w:val="28"/>
        </w:rPr>
        <w:t>2. Neatkarīgi no 1. punkta Japānas valdība patur tiesības neapstiprināt jebkuru atsevišķu vīzas pieteikumu, ko tā saņem.</w:t>
      </w:r>
    </w:p>
    <w:p w14:paraId="0CA9C1D7" w14:textId="596AF920" w:rsidR="00AA5994" w:rsidRDefault="00AA5994" w:rsidP="006F4585">
      <w:pPr>
        <w:tabs>
          <w:tab w:val="left" w:pos="720"/>
          <w:tab w:val="left" w:pos="1440"/>
          <w:tab w:val="left" w:pos="2160"/>
          <w:tab w:val="left" w:pos="2880"/>
          <w:tab w:val="left" w:pos="3612"/>
          <w:tab w:val="center" w:pos="6237"/>
        </w:tabs>
        <w:overflowPunct w:val="0"/>
        <w:rPr>
          <w:rFonts w:ascii="Times New Roman" w:hAnsi="Times New Roman"/>
          <w:b/>
          <w:sz w:val="28"/>
          <w:szCs w:val="28"/>
        </w:rPr>
      </w:pPr>
    </w:p>
    <w:p w14:paraId="56225C42" w14:textId="011E90E8" w:rsidR="007D1A8B" w:rsidRPr="00C3605E" w:rsidRDefault="007D1A8B" w:rsidP="006F2B27">
      <w:pPr>
        <w:tabs>
          <w:tab w:val="left" w:pos="720"/>
          <w:tab w:val="left" w:pos="1440"/>
          <w:tab w:val="left" w:pos="2160"/>
          <w:tab w:val="left" w:pos="2880"/>
          <w:tab w:val="left" w:pos="3612"/>
          <w:tab w:val="center" w:pos="6237"/>
        </w:tabs>
        <w:overflowPunct w:val="0"/>
        <w:jc w:val="center"/>
        <w:rPr>
          <w:rFonts w:ascii="Times New Roman" w:hAnsi="Times New Roman"/>
          <w:b/>
          <w:noProof/>
          <w:kern w:val="0"/>
          <w:sz w:val="28"/>
          <w:szCs w:val="28"/>
        </w:rPr>
      </w:pPr>
      <w:r w:rsidRPr="00C3605E">
        <w:rPr>
          <w:rFonts w:ascii="Times New Roman" w:hAnsi="Times New Roman"/>
          <w:b/>
          <w:sz w:val="28"/>
          <w:szCs w:val="28"/>
        </w:rPr>
        <w:t>2. pants</w:t>
      </w:r>
    </w:p>
    <w:p w14:paraId="7F3A45E9" w14:textId="77777777" w:rsidR="007D1A8B" w:rsidRPr="00C3605E" w:rsidRDefault="007D1A8B" w:rsidP="006F2B27">
      <w:pPr>
        <w:tabs>
          <w:tab w:val="left" w:pos="720"/>
          <w:tab w:val="left" w:pos="1440"/>
          <w:tab w:val="left" w:pos="2160"/>
          <w:tab w:val="left" w:pos="2880"/>
          <w:tab w:val="left" w:pos="3612"/>
          <w:tab w:val="center" w:pos="6237"/>
        </w:tabs>
        <w:overflowPunct w:val="0"/>
        <w:rPr>
          <w:rFonts w:ascii="Times New Roman" w:hAnsi="Times New Roman"/>
          <w:noProof/>
          <w:kern w:val="0"/>
          <w:sz w:val="28"/>
          <w:szCs w:val="28"/>
        </w:rPr>
      </w:pPr>
    </w:p>
    <w:p w14:paraId="7998F819" w14:textId="77777777" w:rsidR="007D1A8B" w:rsidRPr="00C3605E" w:rsidRDefault="007D1A8B" w:rsidP="006F2B27">
      <w:pPr>
        <w:pStyle w:val="ListParagraph"/>
        <w:tabs>
          <w:tab w:val="left" w:pos="726"/>
          <w:tab w:val="left" w:pos="1440"/>
          <w:tab w:val="left" w:pos="2160"/>
          <w:tab w:val="left" w:pos="2880"/>
          <w:tab w:val="left" w:pos="3612"/>
          <w:tab w:val="center" w:pos="6237"/>
        </w:tabs>
        <w:overflowPunct w:val="0"/>
        <w:ind w:leftChars="0" w:left="0" w:firstLine="426"/>
        <w:rPr>
          <w:rFonts w:ascii="Times New Roman" w:hAnsi="Times New Roman"/>
          <w:noProof/>
          <w:kern w:val="0"/>
          <w:sz w:val="28"/>
          <w:szCs w:val="28"/>
        </w:rPr>
      </w:pPr>
      <w:r w:rsidRPr="00C3605E">
        <w:rPr>
          <w:rFonts w:ascii="Times New Roman" w:hAnsi="Times New Roman"/>
          <w:sz w:val="28"/>
          <w:szCs w:val="28"/>
        </w:rPr>
        <w:t xml:space="preserve">1. Latvijas Republikas valdība Japānas pilsonim, kas dzīvo Japānā, bez </w:t>
      </w:r>
      <w:r w:rsidRPr="00C3605E">
        <w:rPr>
          <w:rFonts w:ascii="Times New Roman" w:hAnsi="Times New Roman"/>
          <w:sz w:val="28"/>
          <w:szCs w:val="28"/>
        </w:rPr>
        <w:lastRenderedPageBreak/>
        <w:t>maksas izsniedz ilgtermiņa vīzu saskaņā ar darba un brīvdienu shēmu, ja šis pilsonis atbilst visām turpmāk nosauktajām prasībām:</w:t>
      </w:r>
    </w:p>
    <w:p w14:paraId="5B0AB0AA" w14:textId="7E4DB80F" w:rsidR="007D1A8B" w:rsidRPr="00C3605E" w:rsidRDefault="007D1A8B" w:rsidP="006F2B27">
      <w:pPr>
        <w:tabs>
          <w:tab w:val="left" w:pos="720"/>
          <w:tab w:val="left" w:pos="1440"/>
          <w:tab w:val="left" w:pos="2160"/>
          <w:tab w:val="left" w:pos="2880"/>
          <w:tab w:val="left" w:pos="3612"/>
          <w:tab w:val="center" w:pos="6237"/>
        </w:tabs>
        <w:overflowPunct w:val="0"/>
        <w:ind w:firstLine="426"/>
        <w:rPr>
          <w:rFonts w:ascii="Times New Roman" w:hAnsi="Times New Roman"/>
          <w:noProof/>
          <w:kern w:val="0"/>
          <w:sz w:val="28"/>
          <w:szCs w:val="28"/>
        </w:rPr>
      </w:pPr>
      <w:r w:rsidRPr="00C3605E">
        <w:rPr>
          <w:rFonts w:ascii="Times New Roman" w:hAnsi="Times New Roman"/>
          <w:sz w:val="28"/>
          <w:szCs w:val="28"/>
        </w:rPr>
        <w:t>a) viņš plāno ieceļot Latvijas Republikā galvenokārt, lai pavadītu brīvdienas;</w:t>
      </w:r>
    </w:p>
    <w:p w14:paraId="44284E89" w14:textId="0890A047" w:rsidR="007D1A8B" w:rsidRPr="00C3605E" w:rsidRDefault="007D1A8B" w:rsidP="006F2B27">
      <w:pPr>
        <w:tabs>
          <w:tab w:val="left" w:pos="720"/>
          <w:tab w:val="left" w:pos="1440"/>
          <w:tab w:val="left" w:pos="2160"/>
          <w:tab w:val="left" w:pos="2880"/>
          <w:tab w:val="left" w:pos="3612"/>
          <w:tab w:val="center" w:pos="6237"/>
        </w:tabs>
        <w:overflowPunct w:val="0"/>
        <w:ind w:firstLine="426"/>
        <w:rPr>
          <w:rFonts w:ascii="Times New Roman" w:hAnsi="Times New Roman"/>
          <w:noProof/>
          <w:kern w:val="0"/>
          <w:sz w:val="28"/>
          <w:szCs w:val="28"/>
        </w:rPr>
      </w:pPr>
      <w:r w:rsidRPr="00C3605E">
        <w:rPr>
          <w:rFonts w:ascii="Times New Roman" w:hAnsi="Times New Roman"/>
          <w:sz w:val="28"/>
          <w:szCs w:val="28"/>
        </w:rPr>
        <w:t>b) iesniedzot ilgtermiņa vīzas pieteikumu, viņš ir vecumā no astoņpadsmit (ieskaitot) līdz trīsdesmit gadiem (ieskaitot);</w:t>
      </w:r>
    </w:p>
    <w:p w14:paraId="5959C35F" w14:textId="4AB8F1C3" w:rsidR="007D1A8B" w:rsidRPr="00C3605E" w:rsidRDefault="007D1A8B" w:rsidP="006F2B27">
      <w:pPr>
        <w:tabs>
          <w:tab w:val="left" w:pos="720"/>
          <w:tab w:val="left" w:pos="1440"/>
          <w:tab w:val="left" w:pos="2160"/>
          <w:tab w:val="left" w:pos="2880"/>
          <w:tab w:val="left" w:pos="3612"/>
          <w:tab w:val="center" w:pos="6237"/>
        </w:tabs>
        <w:overflowPunct w:val="0"/>
        <w:ind w:firstLine="426"/>
        <w:rPr>
          <w:rFonts w:ascii="Times New Roman" w:hAnsi="Times New Roman"/>
          <w:noProof/>
          <w:kern w:val="0"/>
          <w:sz w:val="28"/>
          <w:szCs w:val="28"/>
        </w:rPr>
      </w:pPr>
      <w:r w:rsidRPr="00C3605E">
        <w:rPr>
          <w:rFonts w:ascii="Times New Roman" w:hAnsi="Times New Roman"/>
          <w:sz w:val="28"/>
          <w:szCs w:val="28"/>
        </w:rPr>
        <w:t>c) viņu nepavada apgādājamie;</w:t>
      </w:r>
    </w:p>
    <w:p w14:paraId="63A8F90A" w14:textId="3C910422" w:rsidR="007D1A8B" w:rsidRPr="00C3605E" w:rsidRDefault="007D1A8B" w:rsidP="006F2B27">
      <w:pPr>
        <w:tabs>
          <w:tab w:val="left" w:pos="720"/>
          <w:tab w:val="left" w:pos="1440"/>
          <w:tab w:val="left" w:pos="2160"/>
          <w:tab w:val="left" w:pos="2880"/>
          <w:tab w:val="left" w:pos="3612"/>
          <w:tab w:val="center" w:pos="6237"/>
        </w:tabs>
        <w:overflowPunct w:val="0"/>
        <w:ind w:firstLine="426"/>
        <w:rPr>
          <w:rFonts w:ascii="Times New Roman" w:hAnsi="Times New Roman"/>
          <w:noProof/>
          <w:kern w:val="0"/>
          <w:sz w:val="28"/>
          <w:szCs w:val="28"/>
        </w:rPr>
      </w:pPr>
      <w:r w:rsidRPr="00C3605E">
        <w:rPr>
          <w:rFonts w:ascii="Times New Roman" w:hAnsi="Times New Roman"/>
          <w:sz w:val="28"/>
          <w:szCs w:val="28"/>
        </w:rPr>
        <w:t>d) viņam ir derīga pase un biļete atpakaļceļam vai pietiekami līdzekļi, lai iegādātos šādu biļeti;</w:t>
      </w:r>
    </w:p>
    <w:p w14:paraId="3452C02C" w14:textId="339A5FE1" w:rsidR="006F2B27" w:rsidRPr="00C3605E" w:rsidRDefault="007D1A8B" w:rsidP="006F2B27">
      <w:pPr>
        <w:tabs>
          <w:tab w:val="left" w:pos="720"/>
          <w:tab w:val="left" w:pos="1440"/>
          <w:tab w:val="left" w:pos="2160"/>
          <w:tab w:val="left" w:pos="2880"/>
          <w:tab w:val="left" w:pos="3612"/>
          <w:tab w:val="center" w:pos="6237"/>
        </w:tabs>
        <w:overflowPunct w:val="0"/>
        <w:ind w:firstLine="426"/>
        <w:rPr>
          <w:rFonts w:ascii="Times New Roman" w:hAnsi="Times New Roman"/>
          <w:noProof/>
          <w:kern w:val="0"/>
          <w:sz w:val="28"/>
          <w:szCs w:val="28"/>
        </w:rPr>
      </w:pPr>
      <w:r w:rsidRPr="00C3605E">
        <w:rPr>
          <w:rFonts w:ascii="Times New Roman" w:hAnsi="Times New Roman"/>
          <w:sz w:val="28"/>
          <w:szCs w:val="28"/>
        </w:rPr>
        <w:t>e) viņa rīcībā ir pietiekami līdzekļi, lai segtu uzturēšanās Latvijas Republikā izdevumus uzturēšanās sākumposmā;</w:t>
      </w:r>
    </w:p>
    <w:p w14:paraId="57C0E17B" w14:textId="41C02561" w:rsidR="007D1A8B" w:rsidRPr="00C3605E" w:rsidRDefault="007D1A8B" w:rsidP="006F2B27">
      <w:pPr>
        <w:tabs>
          <w:tab w:val="left" w:pos="720"/>
          <w:tab w:val="left" w:pos="1440"/>
          <w:tab w:val="left" w:pos="2160"/>
          <w:tab w:val="left" w:pos="2880"/>
          <w:tab w:val="left" w:pos="3612"/>
          <w:tab w:val="center" w:pos="6237"/>
        </w:tabs>
        <w:overflowPunct w:val="0"/>
        <w:ind w:firstLine="426"/>
        <w:rPr>
          <w:rFonts w:ascii="Times New Roman" w:hAnsi="Times New Roman"/>
          <w:noProof/>
          <w:kern w:val="0"/>
          <w:sz w:val="28"/>
          <w:szCs w:val="28"/>
        </w:rPr>
      </w:pPr>
      <w:r w:rsidRPr="00C3605E">
        <w:rPr>
          <w:rFonts w:ascii="Times New Roman" w:hAnsi="Times New Roman"/>
          <w:sz w:val="28"/>
          <w:szCs w:val="28"/>
        </w:rPr>
        <w:t>f) viņš plāno pamest Latvijas Republiku uzturēšanās laika beigās un uzturēšanās laikā nemaina savas dzīvesvietas statusu;</w:t>
      </w:r>
    </w:p>
    <w:p w14:paraId="4164D5B2" w14:textId="18958F74" w:rsidR="006F2B27" w:rsidRPr="00C3605E" w:rsidRDefault="007D1A8B" w:rsidP="006F2B27">
      <w:pPr>
        <w:tabs>
          <w:tab w:val="left" w:pos="720"/>
          <w:tab w:val="left" w:pos="1440"/>
          <w:tab w:val="left" w:pos="2160"/>
          <w:tab w:val="left" w:pos="2880"/>
          <w:tab w:val="left" w:pos="3612"/>
          <w:tab w:val="center" w:pos="6237"/>
        </w:tabs>
        <w:overflowPunct w:val="0"/>
        <w:ind w:firstLine="426"/>
        <w:rPr>
          <w:rFonts w:ascii="Times New Roman" w:hAnsi="Times New Roman"/>
          <w:noProof/>
          <w:kern w:val="0"/>
          <w:sz w:val="28"/>
          <w:szCs w:val="28"/>
        </w:rPr>
      </w:pPr>
      <w:r w:rsidRPr="00C3605E">
        <w:rPr>
          <w:rFonts w:ascii="Times New Roman" w:hAnsi="Times New Roman"/>
          <w:sz w:val="28"/>
          <w:szCs w:val="28"/>
        </w:rPr>
        <w:t>g) Latvijas Republika viņam iepriekš nav izsniegusi ilgtermiņa vīzu saskaņā ar darba un brīvdienu shēmu;</w:t>
      </w:r>
    </w:p>
    <w:p w14:paraId="470088BD" w14:textId="553EC66C" w:rsidR="007D1A8B" w:rsidRPr="00C3605E" w:rsidRDefault="007D1A8B" w:rsidP="006F2B27">
      <w:pPr>
        <w:tabs>
          <w:tab w:val="left" w:pos="720"/>
          <w:tab w:val="left" w:pos="1440"/>
          <w:tab w:val="left" w:pos="2160"/>
          <w:tab w:val="left" w:pos="2880"/>
          <w:tab w:val="left" w:pos="3612"/>
          <w:tab w:val="center" w:pos="6237"/>
        </w:tabs>
        <w:overflowPunct w:val="0"/>
        <w:ind w:firstLine="426"/>
        <w:rPr>
          <w:rFonts w:ascii="Times New Roman" w:hAnsi="Times New Roman"/>
          <w:noProof/>
          <w:kern w:val="0"/>
          <w:sz w:val="28"/>
          <w:szCs w:val="28"/>
        </w:rPr>
      </w:pPr>
      <w:r w:rsidRPr="00C3605E">
        <w:rPr>
          <w:rFonts w:ascii="Times New Roman" w:hAnsi="Times New Roman"/>
          <w:sz w:val="28"/>
          <w:szCs w:val="28"/>
        </w:rPr>
        <w:t>h) viņam ir pietiekama medicīniskā apdrošināšana, kas atbilst Latvijas Republikā spēkā esošo normatīvo aktu prasībām;</w:t>
      </w:r>
    </w:p>
    <w:p w14:paraId="7A8A8EBA" w14:textId="56EBB231" w:rsidR="007D1A8B" w:rsidRPr="00C3605E" w:rsidRDefault="007D1A8B" w:rsidP="006F2B27">
      <w:pPr>
        <w:tabs>
          <w:tab w:val="left" w:pos="720"/>
          <w:tab w:val="left" w:pos="1440"/>
          <w:tab w:val="left" w:pos="2160"/>
          <w:tab w:val="left" w:pos="2880"/>
          <w:tab w:val="left" w:pos="3612"/>
          <w:tab w:val="center" w:pos="6237"/>
        </w:tabs>
        <w:overflowPunct w:val="0"/>
        <w:ind w:firstLine="426"/>
        <w:rPr>
          <w:rFonts w:ascii="Times New Roman" w:hAnsi="Times New Roman"/>
          <w:noProof/>
          <w:kern w:val="0"/>
          <w:sz w:val="28"/>
          <w:szCs w:val="28"/>
        </w:rPr>
      </w:pPr>
      <w:r w:rsidRPr="00C3605E">
        <w:rPr>
          <w:rFonts w:ascii="Times New Roman" w:hAnsi="Times New Roman"/>
          <w:sz w:val="28"/>
          <w:szCs w:val="28"/>
        </w:rPr>
        <w:t>i) viņam nav sodāmības;</w:t>
      </w:r>
      <w:r w:rsidR="00833DC9">
        <w:rPr>
          <w:rFonts w:ascii="Times New Roman" w:hAnsi="Times New Roman"/>
          <w:sz w:val="28"/>
          <w:szCs w:val="28"/>
        </w:rPr>
        <w:t xml:space="preserve"> un</w:t>
      </w:r>
    </w:p>
    <w:p w14:paraId="30926E22" w14:textId="7F4445CF" w:rsidR="007D1A8B" w:rsidRPr="00C3605E" w:rsidRDefault="007D1A8B" w:rsidP="006F2B27">
      <w:pPr>
        <w:tabs>
          <w:tab w:val="left" w:pos="720"/>
          <w:tab w:val="left" w:pos="1440"/>
          <w:tab w:val="left" w:pos="2160"/>
          <w:tab w:val="left" w:pos="2880"/>
          <w:tab w:val="left" w:pos="3612"/>
          <w:tab w:val="center" w:pos="6237"/>
        </w:tabs>
        <w:overflowPunct w:val="0"/>
        <w:ind w:firstLine="426"/>
        <w:rPr>
          <w:rFonts w:ascii="Times New Roman" w:hAnsi="Times New Roman"/>
          <w:noProof/>
          <w:kern w:val="0"/>
          <w:sz w:val="28"/>
          <w:szCs w:val="28"/>
        </w:rPr>
      </w:pPr>
      <w:r w:rsidRPr="00C3605E">
        <w:rPr>
          <w:rFonts w:ascii="Times New Roman" w:hAnsi="Times New Roman"/>
          <w:sz w:val="28"/>
          <w:szCs w:val="28"/>
        </w:rPr>
        <w:t>j) uzturēšanās laikā Latvijas Republikā viņš plāno ievērot tur spēkā esošos normatīvos aktus.</w:t>
      </w:r>
    </w:p>
    <w:p w14:paraId="5466DA17" w14:textId="77777777" w:rsidR="006F2B27" w:rsidRPr="00C3605E" w:rsidRDefault="006F2B27" w:rsidP="006F2B27">
      <w:pPr>
        <w:tabs>
          <w:tab w:val="left" w:pos="720"/>
          <w:tab w:val="left" w:pos="1440"/>
          <w:tab w:val="left" w:pos="2160"/>
          <w:tab w:val="left" w:pos="2880"/>
          <w:tab w:val="left" w:pos="3612"/>
          <w:tab w:val="center" w:pos="6237"/>
        </w:tabs>
        <w:overflowPunct w:val="0"/>
        <w:ind w:firstLine="426"/>
        <w:rPr>
          <w:rFonts w:ascii="Times New Roman" w:hAnsi="Times New Roman"/>
          <w:noProof/>
          <w:kern w:val="0"/>
          <w:sz w:val="28"/>
          <w:szCs w:val="28"/>
        </w:rPr>
      </w:pPr>
    </w:p>
    <w:p w14:paraId="6674E25B" w14:textId="77777777" w:rsidR="007D1A8B" w:rsidRPr="00C3605E" w:rsidRDefault="007D1A8B" w:rsidP="006F2B27">
      <w:pPr>
        <w:pStyle w:val="ListParagraph"/>
        <w:tabs>
          <w:tab w:val="left" w:pos="720"/>
          <w:tab w:val="left" w:pos="1440"/>
          <w:tab w:val="left" w:pos="2160"/>
          <w:tab w:val="left" w:pos="2880"/>
          <w:tab w:val="left" w:pos="3612"/>
          <w:tab w:val="center" w:pos="6237"/>
        </w:tabs>
        <w:overflowPunct w:val="0"/>
        <w:ind w:leftChars="0" w:left="0" w:firstLine="426"/>
        <w:rPr>
          <w:rFonts w:ascii="Times New Roman" w:hAnsi="Times New Roman"/>
          <w:noProof/>
          <w:kern w:val="0"/>
          <w:sz w:val="28"/>
          <w:szCs w:val="28"/>
        </w:rPr>
      </w:pPr>
      <w:r w:rsidRPr="00C3605E">
        <w:rPr>
          <w:rFonts w:ascii="Times New Roman" w:hAnsi="Times New Roman"/>
          <w:sz w:val="28"/>
          <w:szCs w:val="28"/>
        </w:rPr>
        <w:t>2. Neatkarīgi no 1. punkta Latvijas Republikas valdība patur tiesības neapstiprināt jebkuru atsevišķu vīzas pieteikumu, ko tā saņem.</w:t>
      </w:r>
    </w:p>
    <w:p w14:paraId="2D1CADAD" w14:textId="77777777" w:rsidR="007D1A8B" w:rsidRPr="00C3605E" w:rsidRDefault="007D1A8B" w:rsidP="006F2B27">
      <w:pPr>
        <w:tabs>
          <w:tab w:val="left" w:pos="720"/>
          <w:tab w:val="left" w:pos="1440"/>
          <w:tab w:val="left" w:pos="2160"/>
          <w:tab w:val="left" w:pos="2880"/>
          <w:tab w:val="left" w:pos="3612"/>
          <w:tab w:val="center" w:pos="6237"/>
        </w:tabs>
        <w:overflowPunct w:val="0"/>
        <w:rPr>
          <w:rFonts w:ascii="Times New Roman" w:hAnsi="Times New Roman"/>
          <w:noProof/>
          <w:kern w:val="0"/>
          <w:sz w:val="28"/>
          <w:szCs w:val="28"/>
        </w:rPr>
      </w:pPr>
    </w:p>
    <w:p w14:paraId="403F9FE9" w14:textId="77777777" w:rsidR="007D1A8B" w:rsidRPr="00C3605E" w:rsidRDefault="007D1A8B" w:rsidP="006F2B27">
      <w:pPr>
        <w:tabs>
          <w:tab w:val="left" w:pos="720"/>
          <w:tab w:val="left" w:pos="1440"/>
          <w:tab w:val="left" w:pos="2160"/>
          <w:tab w:val="left" w:pos="2880"/>
          <w:tab w:val="left" w:pos="3612"/>
          <w:tab w:val="center" w:pos="6237"/>
        </w:tabs>
        <w:overflowPunct w:val="0"/>
        <w:jc w:val="center"/>
        <w:rPr>
          <w:rFonts w:ascii="Times New Roman" w:hAnsi="Times New Roman"/>
          <w:b/>
          <w:noProof/>
          <w:kern w:val="0"/>
          <w:sz w:val="28"/>
          <w:szCs w:val="28"/>
        </w:rPr>
      </w:pPr>
      <w:r w:rsidRPr="00C3605E">
        <w:rPr>
          <w:rFonts w:ascii="Times New Roman" w:hAnsi="Times New Roman"/>
          <w:b/>
          <w:sz w:val="28"/>
          <w:szCs w:val="28"/>
        </w:rPr>
        <w:t>3. pants</w:t>
      </w:r>
    </w:p>
    <w:p w14:paraId="63E69438" w14:textId="77777777" w:rsidR="007D1A8B" w:rsidRPr="00C3605E" w:rsidRDefault="007D1A8B" w:rsidP="006F2B27">
      <w:pPr>
        <w:tabs>
          <w:tab w:val="left" w:pos="720"/>
          <w:tab w:val="left" w:pos="1440"/>
          <w:tab w:val="left" w:pos="2160"/>
          <w:tab w:val="left" w:pos="2880"/>
          <w:tab w:val="left" w:pos="3612"/>
          <w:tab w:val="center" w:pos="6237"/>
        </w:tabs>
        <w:overflowPunct w:val="0"/>
        <w:rPr>
          <w:rFonts w:ascii="Times New Roman" w:hAnsi="Times New Roman"/>
          <w:noProof/>
          <w:kern w:val="0"/>
          <w:sz w:val="28"/>
          <w:szCs w:val="28"/>
        </w:rPr>
      </w:pPr>
    </w:p>
    <w:p w14:paraId="1FD11BBC" w14:textId="77777777" w:rsidR="007D1A8B" w:rsidRPr="00C3605E" w:rsidRDefault="007D1A8B" w:rsidP="006F2B27">
      <w:pPr>
        <w:pStyle w:val="ListParagraph"/>
        <w:tabs>
          <w:tab w:val="left" w:pos="720"/>
          <w:tab w:val="left" w:pos="1440"/>
          <w:tab w:val="left" w:pos="2160"/>
          <w:tab w:val="left" w:pos="2880"/>
          <w:tab w:val="left" w:pos="3612"/>
          <w:tab w:val="center" w:pos="6237"/>
        </w:tabs>
        <w:overflowPunct w:val="0"/>
        <w:ind w:leftChars="0" w:left="0" w:firstLine="426"/>
        <w:rPr>
          <w:rFonts w:ascii="Times New Roman" w:hAnsi="Times New Roman"/>
          <w:noProof/>
          <w:kern w:val="0"/>
          <w:sz w:val="28"/>
          <w:szCs w:val="28"/>
        </w:rPr>
      </w:pPr>
      <w:r w:rsidRPr="00C3605E">
        <w:rPr>
          <w:rFonts w:ascii="Times New Roman" w:hAnsi="Times New Roman"/>
          <w:sz w:val="28"/>
          <w:szCs w:val="28"/>
        </w:rPr>
        <w:t>1. Japānas valdība atļauj Latvijas Republikas pilsonim pieteikties 1. pantā minētās darba un brīvdienu vīzas saņemšanai Japānas vēstniecībā Latvijas Republikā. Vajadzības gadījumā, lai noteiktu pieteikuma iesniedzēja atbilstību kritērijiem, viņu intervēs Japānas vēstniecības pārstāvji.</w:t>
      </w:r>
    </w:p>
    <w:p w14:paraId="3421CAA6" w14:textId="77777777" w:rsidR="007D1A8B" w:rsidRPr="00C3605E" w:rsidRDefault="007D1A8B" w:rsidP="006F2B27">
      <w:pPr>
        <w:pStyle w:val="ListParagraph"/>
        <w:tabs>
          <w:tab w:val="left" w:pos="720"/>
          <w:tab w:val="left" w:pos="1440"/>
          <w:tab w:val="left" w:pos="2160"/>
          <w:tab w:val="left" w:pos="2880"/>
          <w:tab w:val="left" w:pos="3612"/>
          <w:tab w:val="center" w:pos="6237"/>
        </w:tabs>
        <w:overflowPunct w:val="0"/>
        <w:ind w:leftChars="0" w:left="0" w:firstLine="426"/>
        <w:rPr>
          <w:rFonts w:ascii="Times New Roman" w:hAnsi="Times New Roman"/>
          <w:noProof/>
          <w:kern w:val="0"/>
          <w:sz w:val="28"/>
          <w:szCs w:val="28"/>
        </w:rPr>
      </w:pPr>
    </w:p>
    <w:p w14:paraId="0F68037F" w14:textId="77777777" w:rsidR="007D1A8B" w:rsidRPr="00C3605E" w:rsidRDefault="007D1A8B" w:rsidP="006F2B27">
      <w:pPr>
        <w:pStyle w:val="ListParagraph"/>
        <w:tabs>
          <w:tab w:val="left" w:pos="720"/>
          <w:tab w:val="left" w:pos="1440"/>
          <w:tab w:val="left" w:pos="2160"/>
          <w:tab w:val="left" w:pos="2880"/>
          <w:tab w:val="left" w:pos="3612"/>
          <w:tab w:val="center" w:pos="6237"/>
        </w:tabs>
        <w:overflowPunct w:val="0"/>
        <w:ind w:leftChars="0" w:left="0" w:firstLine="426"/>
        <w:rPr>
          <w:rFonts w:ascii="Times New Roman" w:hAnsi="Times New Roman"/>
          <w:noProof/>
          <w:kern w:val="0"/>
          <w:sz w:val="28"/>
          <w:szCs w:val="28"/>
        </w:rPr>
      </w:pPr>
      <w:r w:rsidRPr="00C3605E">
        <w:rPr>
          <w:rFonts w:ascii="Times New Roman" w:hAnsi="Times New Roman"/>
          <w:sz w:val="28"/>
          <w:szCs w:val="28"/>
        </w:rPr>
        <w:t>2. Latvijas Republikas valdība atļauj Japānas pilsonim pieteikties 2. pantā minētās ilgtermiņa vīzas saņemšanai Latvijas Republikas vēstniecībā Japānā. Vajadzības gadījumā, lai noteiktu pieteikuma iesniedzēja atbilstību kritērijiem, viņu intervēs Latvijas Republikas vēstniecības pārstāvji.</w:t>
      </w:r>
    </w:p>
    <w:p w14:paraId="245AD3AA" w14:textId="77777777" w:rsidR="007D1A8B" w:rsidRPr="00C3605E" w:rsidRDefault="007D1A8B" w:rsidP="006F2B27">
      <w:pPr>
        <w:tabs>
          <w:tab w:val="left" w:pos="720"/>
          <w:tab w:val="left" w:pos="1440"/>
          <w:tab w:val="left" w:pos="2160"/>
          <w:tab w:val="left" w:pos="2880"/>
          <w:tab w:val="left" w:pos="3612"/>
          <w:tab w:val="center" w:pos="6237"/>
        </w:tabs>
        <w:overflowPunct w:val="0"/>
        <w:rPr>
          <w:rFonts w:ascii="Times New Roman" w:hAnsi="Times New Roman"/>
          <w:noProof/>
          <w:kern w:val="0"/>
          <w:sz w:val="28"/>
          <w:szCs w:val="28"/>
        </w:rPr>
      </w:pPr>
    </w:p>
    <w:p w14:paraId="4B76E0E5" w14:textId="77777777" w:rsidR="007D1A8B" w:rsidRPr="00C3605E" w:rsidRDefault="007D1A8B" w:rsidP="006F2B27">
      <w:pPr>
        <w:tabs>
          <w:tab w:val="left" w:pos="720"/>
          <w:tab w:val="left" w:pos="1440"/>
          <w:tab w:val="left" w:pos="2160"/>
          <w:tab w:val="left" w:pos="2880"/>
          <w:tab w:val="left" w:pos="3612"/>
          <w:tab w:val="center" w:pos="6237"/>
        </w:tabs>
        <w:overflowPunct w:val="0"/>
        <w:jc w:val="center"/>
        <w:rPr>
          <w:rFonts w:ascii="Times New Roman" w:hAnsi="Times New Roman"/>
          <w:b/>
          <w:noProof/>
          <w:kern w:val="0"/>
          <w:sz w:val="28"/>
          <w:szCs w:val="28"/>
        </w:rPr>
      </w:pPr>
      <w:r w:rsidRPr="00C3605E">
        <w:rPr>
          <w:rFonts w:ascii="Times New Roman" w:hAnsi="Times New Roman"/>
          <w:b/>
          <w:sz w:val="28"/>
          <w:szCs w:val="28"/>
        </w:rPr>
        <w:t>4. pants</w:t>
      </w:r>
    </w:p>
    <w:p w14:paraId="2A9E9D9D" w14:textId="77777777" w:rsidR="007D1A8B" w:rsidRPr="00C3605E" w:rsidRDefault="007D1A8B" w:rsidP="006F2B27">
      <w:pPr>
        <w:tabs>
          <w:tab w:val="left" w:pos="720"/>
          <w:tab w:val="left" w:pos="1440"/>
          <w:tab w:val="left" w:pos="2160"/>
          <w:tab w:val="left" w:pos="2880"/>
          <w:tab w:val="left" w:pos="3612"/>
          <w:tab w:val="center" w:pos="6237"/>
        </w:tabs>
        <w:overflowPunct w:val="0"/>
        <w:rPr>
          <w:rFonts w:ascii="Times New Roman" w:hAnsi="Times New Roman"/>
          <w:noProof/>
          <w:kern w:val="0"/>
          <w:sz w:val="28"/>
          <w:szCs w:val="28"/>
        </w:rPr>
      </w:pPr>
    </w:p>
    <w:p w14:paraId="22116382" w14:textId="7417707C" w:rsidR="007D1A8B" w:rsidRPr="00C3605E" w:rsidRDefault="007D1A8B" w:rsidP="006F2B27">
      <w:pPr>
        <w:pStyle w:val="ListParagraph"/>
        <w:tabs>
          <w:tab w:val="left" w:pos="426"/>
          <w:tab w:val="left" w:pos="1440"/>
          <w:tab w:val="left" w:pos="2160"/>
          <w:tab w:val="left" w:pos="2880"/>
          <w:tab w:val="left" w:pos="3612"/>
          <w:tab w:val="center" w:pos="6237"/>
        </w:tabs>
        <w:overflowPunct w:val="0"/>
        <w:ind w:leftChars="0" w:left="0" w:firstLine="426"/>
        <w:rPr>
          <w:rFonts w:ascii="Times New Roman" w:hAnsi="Times New Roman"/>
          <w:noProof/>
          <w:kern w:val="0"/>
          <w:sz w:val="28"/>
          <w:szCs w:val="28"/>
        </w:rPr>
      </w:pPr>
      <w:r w:rsidRPr="00C3605E">
        <w:rPr>
          <w:rFonts w:ascii="Times New Roman" w:hAnsi="Times New Roman"/>
          <w:sz w:val="28"/>
          <w:szCs w:val="28"/>
        </w:rPr>
        <w:t>1. Japānas valdība atļauj tiem Latvijas Republikas pilsoņiem, kam ir derīgas 1. pantā minētās darba un brīvdienu vīzas, uzturēties Japānā uz laiku līdz vienam gadam no ieceļošanas dienas un atļauj viņiem bez darba atļaujas iesaistīties nodarbinātībā, brīvdienu laikā veicot gadījuma darbus</w:t>
      </w:r>
      <w:r w:rsidR="00072575">
        <w:rPr>
          <w:rFonts w:ascii="Times New Roman" w:hAnsi="Times New Roman"/>
          <w:sz w:val="28"/>
          <w:szCs w:val="28"/>
        </w:rPr>
        <w:t xml:space="preserve"> ar mērķi iegūt</w:t>
      </w:r>
      <w:r w:rsidR="00072575" w:rsidRPr="00C3605E">
        <w:rPr>
          <w:rFonts w:ascii="Times New Roman" w:hAnsi="Times New Roman"/>
          <w:sz w:val="28"/>
          <w:szCs w:val="28"/>
        </w:rPr>
        <w:t xml:space="preserve"> papildu līdzekļus ceļošanai</w:t>
      </w:r>
      <w:r w:rsidRPr="00C3605E">
        <w:rPr>
          <w:rFonts w:ascii="Times New Roman" w:hAnsi="Times New Roman"/>
          <w:sz w:val="28"/>
          <w:szCs w:val="28"/>
        </w:rPr>
        <w:t xml:space="preserve"> saskaņā ar Japānā spēkā </w:t>
      </w:r>
      <w:r w:rsidR="00072575">
        <w:rPr>
          <w:rFonts w:ascii="Times New Roman" w:hAnsi="Times New Roman"/>
          <w:sz w:val="28"/>
          <w:szCs w:val="28"/>
        </w:rPr>
        <w:t>esošajiem normatīvajiem aktiem</w:t>
      </w:r>
      <w:r w:rsidRPr="00C3605E">
        <w:rPr>
          <w:rFonts w:ascii="Times New Roman" w:hAnsi="Times New Roman"/>
          <w:sz w:val="28"/>
          <w:szCs w:val="28"/>
        </w:rPr>
        <w:t>.</w:t>
      </w:r>
    </w:p>
    <w:p w14:paraId="1023330B" w14:textId="77777777" w:rsidR="007D1A8B" w:rsidRPr="00C3605E" w:rsidRDefault="007D1A8B" w:rsidP="006F2B27">
      <w:pPr>
        <w:tabs>
          <w:tab w:val="left" w:pos="426"/>
          <w:tab w:val="left" w:pos="1440"/>
          <w:tab w:val="left" w:pos="2160"/>
          <w:tab w:val="left" w:pos="2880"/>
          <w:tab w:val="left" w:pos="3612"/>
          <w:tab w:val="center" w:pos="6237"/>
        </w:tabs>
        <w:overflowPunct w:val="0"/>
        <w:ind w:firstLine="426"/>
        <w:rPr>
          <w:rFonts w:ascii="Times New Roman" w:hAnsi="Times New Roman"/>
          <w:noProof/>
          <w:kern w:val="0"/>
          <w:sz w:val="28"/>
          <w:szCs w:val="28"/>
        </w:rPr>
      </w:pPr>
    </w:p>
    <w:p w14:paraId="3169E50B" w14:textId="58AE8AB9" w:rsidR="007D1A8B" w:rsidRPr="00C3605E" w:rsidRDefault="007D1A8B" w:rsidP="006F2B27">
      <w:pPr>
        <w:tabs>
          <w:tab w:val="left" w:pos="426"/>
          <w:tab w:val="left" w:pos="1440"/>
          <w:tab w:val="left" w:pos="2160"/>
          <w:tab w:val="left" w:pos="2880"/>
          <w:tab w:val="left" w:pos="3612"/>
          <w:tab w:val="center" w:pos="6237"/>
        </w:tabs>
        <w:overflowPunct w:val="0"/>
        <w:ind w:firstLine="426"/>
        <w:rPr>
          <w:rFonts w:ascii="Times New Roman" w:hAnsi="Times New Roman"/>
          <w:noProof/>
          <w:kern w:val="0"/>
          <w:sz w:val="28"/>
          <w:szCs w:val="28"/>
        </w:rPr>
      </w:pPr>
      <w:r w:rsidRPr="00C3605E">
        <w:rPr>
          <w:rFonts w:ascii="Times New Roman" w:hAnsi="Times New Roman"/>
          <w:sz w:val="28"/>
          <w:szCs w:val="28"/>
        </w:rPr>
        <w:t xml:space="preserve">2. Latvijas Republikas valdība atļauj tiem Japānas pilsoņiem, kam ir derīgas 2. pantā minētās ilgtermiņa vīzas, uzturēties Latvijas Republikā uz laiku līdz </w:t>
      </w:r>
      <w:r w:rsidRPr="00C3605E">
        <w:rPr>
          <w:rFonts w:ascii="Times New Roman" w:hAnsi="Times New Roman"/>
          <w:sz w:val="28"/>
          <w:szCs w:val="28"/>
        </w:rPr>
        <w:lastRenderedPageBreak/>
        <w:t xml:space="preserve">vienam gadam no ieceļošanas dienas un piešķir viņiem neierobežotas tiesības iesaistīties nodarbinātībā, brīvdienu laikā veicot gadījuma darbus </w:t>
      </w:r>
      <w:r w:rsidR="00F70CF1">
        <w:rPr>
          <w:rFonts w:ascii="Times New Roman" w:hAnsi="Times New Roman"/>
          <w:sz w:val="28"/>
          <w:szCs w:val="28"/>
        </w:rPr>
        <w:t>ar mērķi iegūt</w:t>
      </w:r>
      <w:r w:rsidR="00F70CF1" w:rsidRPr="00C3605E">
        <w:rPr>
          <w:rFonts w:ascii="Times New Roman" w:hAnsi="Times New Roman"/>
          <w:sz w:val="28"/>
          <w:szCs w:val="28"/>
        </w:rPr>
        <w:t xml:space="preserve"> papildu līdzekļus ceļošanai </w:t>
      </w:r>
      <w:r w:rsidRPr="00C3605E">
        <w:rPr>
          <w:rFonts w:ascii="Times New Roman" w:hAnsi="Times New Roman"/>
          <w:sz w:val="28"/>
          <w:szCs w:val="28"/>
        </w:rPr>
        <w:t>saskaņā ar Latvijas Republikā spēkā</w:t>
      </w:r>
      <w:r w:rsidR="00F70CF1">
        <w:rPr>
          <w:rFonts w:ascii="Times New Roman" w:hAnsi="Times New Roman"/>
          <w:sz w:val="28"/>
          <w:szCs w:val="28"/>
        </w:rPr>
        <w:t xml:space="preserve"> esošajiem normatīvajiem aktiem</w:t>
      </w:r>
      <w:r w:rsidRPr="00C3605E">
        <w:rPr>
          <w:rFonts w:ascii="Times New Roman" w:hAnsi="Times New Roman"/>
          <w:sz w:val="28"/>
          <w:szCs w:val="28"/>
        </w:rPr>
        <w:t>.</w:t>
      </w:r>
    </w:p>
    <w:p w14:paraId="4684ABBD" w14:textId="77777777" w:rsidR="007D1A8B" w:rsidRPr="00C3605E" w:rsidRDefault="007D1A8B" w:rsidP="006F2B27">
      <w:pPr>
        <w:pStyle w:val="ListParagraph"/>
        <w:tabs>
          <w:tab w:val="left" w:pos="426"/>
          <w:tab w:val="left" w:pos="1440"/>
          <w:tab w:val="left" w:pos="2160"/>
          <w:tab w:val="left" w:pos="2880"/>
          <w:tab w:val="left" w:pos="3612"/>
          <w:tab w:val="center" w:pos="6237"/>
        </w:tabs>
        <w:overflowPunct w:val="0"/>
        <w:ind w:leftChars="0" w:left="0" w:firstLine="426"/>
        <w:rPr>
          <w:rFonts w:ascii="Times New Roman" w:hAnsi="Times New Roman"/>
          <w:noProof/>
          <w:kern w:val="0"/>
          <w:sz w:val="28"/>
          <w:szCs w:val="28"/>
        </w:rPr>
      </w:pPr>
    </w:p>
    <w:p w14:paraId="6ABD5C35" w14:textId="77777777" w:rsidR="007D1A8B" w:rsidRPr="00C3605E" w:rsidRDefault="007D1A8B" w:rsidP="006F2B27">
      <w:pPr>
        <w:pStyle w:val="ListParagraph"/>
        <w:tabs>
          <w:tab w:val="left" w:pos="0"/>
          <w:tab w:val="left" w:pos="720"/>
          <w:tab w:val="left" w:pos="2160"/>
          <w:tab w:val="left" w:pos="2880"/>
          <w:tab w:val="left" w:pos="3612"/>
          <w:tab w:val="center" w:pos="6237"/>
        </w:tabs>
        <w:overflowPunct w:val="0"/>
        <w:ind w:leftChars="0" w:left="0" w:firstLine="426"/>
        <w:rPr>
          <w:rFonts w:ascii="Times New Roman" w:hAnsi="Times New Roman"/>
          <w:noProof/>
          <w:kern w:val="0"/>
          <w:sz w:val="28"/>
          <w:szCs w:val="28"/>
        </w:rPr>
      </w:pPr>
      <w:r w:rsidRPr="00C3605E">
        <w:rPr>
          <w:rFonts w:ascii="Times New Roman" w:hAnsi="Times New Roman"/>
          <w:sz w:val="28"/>
          <w:szCs w:val="28"/>
        </w:rPr>
        <w:t>3. Neatkarīgi no šā panta 1. un 2. punkta katra Puse patur tiesības atteikt ieceļošanu savas valsts teritorijā jebkurai personai, kurai izsniegta vīza saskaņā ar šo nolīgumu, vai izraidīt jebkuru personu, kas ieguvusi ieceļošanas tiesības saskaņā ar šo nolīgumu.</w:t>
      </w:r>
    </w:p>
    <w:p w14:paraId="7D874254" w14:textId="77777777" w:rsidR="007D1A8B" w:rsidRPr="00C3605E" w:rsidRDefault="007D1A8B" w:rsidP="006F2B27">
      <w:pPr>
        <w:tabs>
          <w:tab w:val="left" w:pos="720"/>
          <w:tab w:val="left" w:pos="1440"/>
          <w:tab w:val="left" w:pos="2160"/>
          <w:tab w:val="left" w:pos="2880"/>
          <w:tab w:val="left" w:pos="3612"/>
          <w:tab w:val="center" w:pos="6237"/>
        </w:tabs>
        <w:overflowPunct w:val="0"/>
        <w:rPr>
          <w:rFonts w:ascii="Times New Roman" w:hAnsi="Times New Roman"/>
          <w:noProof/>
          <w:kern w:val="0"/>
          <w:sz w:val="28"/>
          <w:szCs w:val="28"/>
        </w:rPr>
      </w:pPr>
    </w:p>
    <w:p w14:paraId="490891FE" w14:textId="77777777" w:rsidR="007D1A8B" w:rsidRPr="00C3605E" w:rsidRDefault="007D1A8B" w:rsidP="006F2B27">
      <w:pPr>
        <w:tabs>
          <w:tab w:val="left" w:pos="720"/>
          <w:tab w:val="left" w:pos="1440"/>
          <w:tab w:val="left" w:pos="2160"/>
          <w:tab w:val="left" w:pos="2880"/>
          <w:tab w:val="left" w:pos="3612"/>
          <w:tab w:val="center" w:pos="6237"/>
        </w:tabs>
        <w:overflowPunct w:val="0"/>
        <w:jc w:val="center"/>
        <w:rPr>
          <w:rFonts w:ascii="Times New Roman" w:hAnsi="Times New Roman"/>
          <w:b/>
          <w:noProof/>
          <w:kern w:val="0"/>
          <w:sz w:val="28"/>
          <w:szCs w:val="28"/>
        </w:rPr>
      </w:pPr>
      <w:r w:rsidRPr="00C3605E">
        <w:rPr>
          <w:rFonts w:ascii="Times New Roman" w:hAnsi="Times New Roman"/>
          <w:b/>
          <w:sz w:val="28"/>
          <w:szCs w:val="28"/>
        </w:rPr>
        <w:t>5. pants</w:t>
      </w:r>
    </w:p>
    <w:p w14:paraId="68D59251" w14:textId="77777777" w:rsidR="007D1A8B" w:rsidRPr="00C3605E" w:rsidRDefault="007D1A8B" w:rsidP="006F2B27">
      <w:pPr>
        <w:tabs>
          <w:tab w:val="left" w:pos="720"/>
          <w:tab w:val="left" w:pos="1440"/>
          <w:tab w:val="left" w:pos="2160"/>
          <w:tab w:val="left" w:pos="2880"/>
          <w:tab w:val="left" w:pos="3612"/>
          <w:tab w:val="center" w:pos="6237"/>
        </w:tabs>
        <w:overflowPunct w:val="0"/>
        <w:rPr>
          <w:rFonts w:ascii="Times New Roman" w:hAnsi="Times New Roman"/>
          <w:noProof/>
          <w:kern w:val="0"/>
          <w:sz w:val="28"/>
          <w:szCs w:val="28"/>
        </w:rPr>
      </w:pPr>
    </w:p>
    <w:p w14:paraId="645B0D7B" w14:textId="77777777" w:rsidR="007D1A8B" w:rsidRPr="00C3605E" w:rsidRDefault="007D1A8B" w:rsidP="006F2B27">
      <w:pPr>
        <w:tabs>
          <w:tab w:val="left" w:pos="720"/>
          <w:tab w:val="left" w:pos="1440"/>
          <w:tab w:val="left" w:pos="2160"/>
          <w:tab w:val="left" w:pos="2880"/>
          <w:tab w:val="left" w:pos="3612"/>
          <w:tab w:val="center" w:pos="6237"/>
        </w:tabs>
        <w:overflowPunct w:val="0"/>
        <w:ind w:firstLine="426"/>
        <w:rPr>
          <w:rFonts w:ascii="Times New Roman" w:hAnsi="Times New Roman"/>
          <w:noProof/>
          <w:kern w:val="0"/>
          <w:sz w:val="28"/>
          <w:szCs w:val="28"/>
        </w:rPr>
      </w:pPr>
      <w:r w:rsidRPr="00C3605E">
        <w:rPr>
          <w:rFonts w:ascii="Times New Roman" w:hAnsi="Times New Roman"/>
          <w:sz w:val="28"/>
          <w:szCs w:val="28"/>
        </w:rPr>
        <w:t>Katra Puse, pamatojoties uz savstarpējās atbilstības principu, nosaka 1. pantā minēto darba un brīvdienu vīzu un 2. pantā minēto ilgtermiņa vīzu skaitu, ko tā katru gadu var izsniegt otras valsts pilsoņiem, un šo skaitu paziņo otrai Pusei, izmantojot diplomātiskos kanālus.</w:t>
      </w:r>
    </w:p>
    <w:p w14:paraId="142122A5" w14:textId="77777777" w:rsidR="007D1A8B" w:rsidRPr="00C3605E" w:rsidRDefault="007D1A8B" w:rsidP="006F2B27">
      <w:pPr>
        <w:tabs>
          <w:tab w:val="left" w:pos="720"/>
          <w:tab w:val="left" w:pos="1440"/>
          <w:tab w:val="left" w:pos="2160"/>
          <w:tab w:val="left" w:pos="2880"/>
          <w:tab w:val="left" w:pos="3612"/>
          <w:tab w:val="center" w:pos="6237"/>
        </w:tabs>
        <w:overflowPunct w:val="0"/>
        <w:rPr>
          <w:rFonts w:ascii="Times New Roman" w:hAnsi="Times New Roman"/>
          <w:noProof/>
          <w:kern w:val="0"/>
          <w:sz w:val="28"/>
          <w:szCs w:val="28"/>
        </w:rPr>
      </w:pPr>
    </w:p>
    <w:p w14:paraId="563ACA30" w14:textId="77777777" w:rsidR="007D1A8B" w:rsidRPr="00C3605E" w:rsidRDefault="007D1A8B" w:rsidP="006F2B27">
      <w:pPr>
        <w:tabs>
          <w:tab w:val="left" w:pos="720"/>
          <w:tab w:val="left" w:pos="1440"/>
          <w:tab w:val="left" w:pos="2160"/>
          <w:tab w:val="left" w:pos="2880"/>
          <w:tab w:val="left" w:pos="3612"/>
          <w:tab w:val="center" w:pos="6237"/>
        </w:tabs>
        <w:overflowPunct w:val="0"/>
        <w:jc w:val="center"/>
        <w:rPr>
          <w:rFonts w:ascii="Times New Roman" w:hAnsi="Times New Roman"/>
          <w:b/>
          <w:noProof/>
          <w:kern w:val="0"/>
          <w:sz w:val="28"/>
          <w:szCs w:val="28"/>
        </w:rPr>
      </w:pPr>
      <w:r w:rsidRPr="00C3605E">
        <w:rPr>
          <w:rFonts w:ascii="Times New Roman" w:hAnsi="Times New Roman"/>
          <w:b/>
          <w:sz w:val="28"/>
          <w:szCs w:val="28"/>
        </w:rPr>
        <w:t>6. pants</w:t>
      </w:r>
    </w:p>
    <w:p w14:paraId="286B80C2" w14:textId="77777777" w:rsidR="007D1A8B" w:rsidRPr="00C3605E" w:rsidRDefault="007D1A8B" w:rsidP="006F2B27">
      <w:pPr>
        <w:tabs>
          <w:tab w:val="left" w:pos="720"/>
          <w:tab w:val="left" w:pos="1440"/>
          <w:tab w:val="left" w:pos="2160"/>
          <w:tab w:val="left" w:pos="2880"/>
          <w:tab w:val="left" w:pos="3612"/>
          <w:tab w:val="center" w:pos="6237"/>
        </w:tabs>
        <w:overflowPunct w:val="0"/>
        <w:rPr>
          <w:rFonts w:ascii="Times New Roman" w:hAnsi="Times New Roman"/>
          <w:noProof/>
          <w:kern w:val="0"/>
          <w:sz w:val="28"/>
          <w:szCs w:val="28"/>
        </w:rPr>
      </w:pPr>
    </w:p>
    <w:p w14:paraId="3F376CD7" w14:textId="77777777" w:rsidR="007D1A8B" w:rsidRPr="00C3605E" w:rsidRDefault="007D1A8B" w:rsidP="006F2B27">
      <w:pPr>
        <w:tabs>
          <w:tab w:val="left" w:pos="720"/>
          <w:tab w:val="left" w:pos="1440"/>
          <w:tab w:val="left" w:pos="2160"/>
          <w:tab w:val="left" w:pos="2880"/>
          <w:tab w:val="left" w:pos="3612"/>
          <w:tab w:val="center" w:pos="6237"/>
        </w:tabs>
        <w:overflowPunct w:val="0"/>
        <w:ind w:firstLine="426"/>
        <w:rPr>
          <w:rFonts w:ascii="Times New Roman" w:hAnsi="Times New Roman"/>
          <w:noProof/>
          <w:kern w:val="0"/>
          <w:sz w:val="28"/>
          <w:szCs w:val="28"/>
        </w:rPr>
      </w:pPr>
      <w:r w:rsidRPr="00C3605E">
        <w:rPr>
          <w:rFonts w:ascii="Times New Roman" w:hAnsi="Times New Roman"/>
          <w:sz w:val="28"/>
          <w:szCs w:val="28"/>
        </w:rPr>
        <w:t>Šā nolīguma noteikumus īsteno saskaņā ar attiecīgajās valstīs spēkā esošajiem normatīvajiem aktiem.</w:t>
      </w:r>
    </w:p>
    <w:p w14:paraId="4C575031" w14:textId="77777777" w:rsidR="007D1A8B" w:rsidRPr="00C3605E" w:rsidRDefault="007D1A8B" w:rsidP="006F2B27">
      <w:pPr>
        <w:tabs>
          <w:tab w:val="left" w:pos="720"/>
          <w:tab w:val="left" w:pos="1440"/>
          <w:tab w:val="left" w:pos="2160"/>
          <w:tab w:val="left" w:pos="2880"/>
          <w:tab w:val="left" w:pos="3612"/>
          <w:tab w:val="center" w:pos="6237"/>
        </w:tabs>
        <w:overflowPunct w:val="0"/>
        <w:rPr>
          <w:rFonts w:ascii="Times New Roman" w:hAnsi="Times New Roman"/>
          <w:noProof/>
          <w:kern w:val="0"/>
          <w:sz w:val="28"/>
          <w:szCs w:val="28"/>
        </w:rPr>
      </w:pPr>
    </w:p>
    <w:p w14:paraId="4CAC4AB5" w14:textId="77777777" w:rsidR="007D1A8B" w:rsidRPr="00C3605E" w:rsidRDefault="007D1A8B" w:rsidP="006F2B27">
      <w:pPr>
        <w:tabs>
          <w:tab w:val="left" w:pos="720"/>
          <w:tab w:val="left" w:pos="1440"/>
          <w:tab w:val="left" w:pos="2160"/>
          <w:tab w:val="left" w:pos="2880"/>
          <w:tab w:val="left" w:pos="3612"/>
          <w:tab w:val="center" w:pos="6237"/>
        </w:tabs>
        <w:overflowPunct w:val="0"/>
        <w:jc w:val="center"/>
        <w:rPr>
          <w:rFonts w:ascii="Times New Roman" w:hAnsi="Times New Roman"/>
          <w:b/>
          <w:noProof/>
          <w:kern w:val="0"/>
          <w:sz w:val="28"/>
          <w:szCs w:val="28"/>
        </w:rPr>
      </w:pPr>
      <w:r w:rsidRPr="00C3605E">
        <w:rPr>
          <w:rFonts w:ascii="Times New Roman" w:hAnsi="Times New Roman"/>
          <w:b/>
          <w:sz w:val="28"/>
          <w:szCs w:val="28"/>
        </w:rPr>
        <w:t>7. pants</w:t>
      </w:r>
    </w:p>
    <w:p w14:paraId="08BAD29B" w14:textId="77777777" w:rsidR="007D1A8B" w:rsidRPr="00C3605E" w:rsidRDefault="007D1A8B" w:rsidP="006F2B27">
      <w:pPr>
        <w:rPr>
          <w:rFonts w:ascii="Times New Roman" w:hAnsi="Times New Roman"/>
          <w:noProof/>
          <w:kern w:val="0"/>
          <w:sz w:val="28"/>
          <w:szCs w:val="28"/>
        </w:rPr>
      </w:pPr>
    </w:p>
    <w:p w14:paraId="022E376A" w14:textId="77777777" w:rsidR="007D1A8B" w:rsidRPr="00C3605E" w:rsidRDefault="007D1A8B" w:rsidP="006F2B27">
      <w:pPr>
        <w:ind w:firstLine="426"/>
        <w:rPr>
          <w:rFonts w:ascii="Times New Roman" w:hAnsi="Times New Roman"/>
          <w:noProof/>
          <w:kern w:val="0"/>
          <w:sz w:val="28"/>
          <w:szCs w:val="28"/>
        </w:rPr>
      </w:pPr>
      <w:r w:rsidRPr="00C3605E">
        <w:rPr>
          <w:rFonts w:ascii="Times New Roman" w:hAnsi="Times New Roman"/>
          <w:sz w:val="28"/>
          <w:szCs w:val="28"/>
        </w:rPr>
        <w:t>1. Puses rakstveidā paziņo viena otrai par to iekšējo procedūru pabeigšanu, kas nepieciešamas, lai šis nolīgums stātos spēkā. Šis nolīgums stājas spēkā trīsdesmitajā dienā pēc dienas, kurā saņemts pēdējais paziņojums.</w:t>
      </w:r>
    </w:p>
    <w:p w14:paraId="42108C57" w14:textId="77777777" w:rsidR="007D1A8B" w:rsidRPr="00C3605E" w:rsidRDefault="007D1A8B" w:rsidP="006F2B27">
      <w:pPr>
        <w:ind w:firstLine="426"/>
        <w:rPr>
          <w:rFonts w:ascii="Times New Roman" w:hAnsi="Times New Roman"/>
          <w:noProof/>
          <w:kern w:val="0"/>
          <w:sz w:val="28"/>
          <w:szCs w:val="28"/>
        </w:rPr>
      </w:pPr>
    </w:p>
    <w:p w14:paraId="0FE4AD3E" w14:textId="77777777" w:rsidR="007D1A8B" w:rsidRPr="00C3605E" w:rsidRDefault="007D1A8B" w:rsidP="006F2B27">
      <w:pPr>
        <w:ind w:firstLine="426"/>
        <w:rPr>
          <w:rFonts w:ascii="Times New Roman" w:hAnsi="Times New Roman"/>
          <w:noProof/>
          <w:kern w:val="0"/>
          <w:sz w:val="28"/>
          <w:szCs w:val="28"/>
        </w:rPr>
      </w:pPr>
      <w:r w:rsidRPr="00C3605E">
        <w:rPr>
          <w:rFonts w:ascii="Times New Roman" w:hAnsi="Times New Roman"/>
          <w:sz w:val="28"/>
          <w:szCs w:val="28"/>
        </w:rPr>
        <w:t>2. Visus strīdus saistībā ar šā nolīguma interpretāciju Puses izšķir, izmantojot diplomātiskos kanālus.</w:t>
      </w:r>
    </w:p>
    <w:p w14:paraId="52D6E084" w14:textId="77777777" w:rsidR="007D1A8B" w:rsidRPr="00C3605E" w:rsidRDefault="007D1A8B" w:rsidP="006F2B27">
      <w:pPr>
        <w:ind w:firstLine="426"/>
        <w:rPr>
          <w:rFonts w:ascii="Times New Roman" w:hAnsi="Times New Roman"/>
          <w:noProof/>
          <w:kern w:val="0"/>
          <w:sz w:val="28"/>
          <w:szCs w:val="28"/>
        </w:rPr>
      </w:pPr>
    </w:p>
    <w:p w14:paraId="368D83BB" w14:textId="77777777" w:rsidR="006F2B27" w:rsidRPr="00C3605E" w:rsidRDefault="007D1A8B" w:rsidP="006F2B27">
      <w:pPr>
        <w:ind w:firstLine="426"/>
        <w:rPr>
          <w:rFonts w:ascii="Times New Roman" w:hAnsi="Times New Roman"/>
          <w:noProof/>
          <w:kern w:val="0"/>
          <w:sz w:val="28"/>
          <w:szCs w:val="28"/>
        </w:rPr>
      </w:pPr>
      <w:r w:rsidRPr="00C3605E">
        <w:rPr>
          <w:rFonts w:ascii="Times New Roman" w:hAnsi="Times New Roman"/>
          <w:sz w:val="28"/>
          <w:szCs w:val="28"/>
        </w:rPr>
        <w:t>3. Puses jebkurā laikā var vienoties par šā nolīguma grozījumiem. Par jebkādiem grozījumiem vienojas rakstveidā.</w:t>
      </w:r>
    </w:p>
    <w:p w14:paraId="2ABA048A" w14:textId="77777777" w:rsidR="006F2B27" w:rsidRPr="00C3605E" w:rsidRDefault="006F2B27" w:rsidP="006F2B27">
      <w:pPr>
        <w:ind w:firstLine="426"/>
        <w:rPr>
          <w:rFonts w:ascii="Times New Roman" w:hAnsi="Times New Roman"/>
          <w:noProof/>
          <w:kern w:val="0"/>
          <w:sz w:val="28"/>
          <w:szCs w:val="28"/>
        </w:rPr>
      </w:pPr>
    </w:p>
    <w:p w14:paraId="1B2CE3FE" w14:textId="60D01B73" w:rsidR="007D1A8B" w:rsidRPr="00C3605E" w:rsidRDefault="007D1A8B" w:rsidP="006F2B27">
      <w:pPr>
        <w:ind w:firstLine="426"/>
        <w:rPr>
          <w:rFonts w:ascii="Times New Roman" w:hAnsi="Times New Roman"/>
          <w:noProof/>
          <w:kern w:val="0"/>
          <w:sz w:val="28"/>
          <w:szCs w:val="28"/>
        </w:rPr>
      </w:pPr>
      <w:r w:rsidRPr="00C3605E">
        <w:rPr>
          <w:rFonts w:ascii="Times New Roman" w:hAnsi="Times New Roman"/>
          <w:sz w:val="28"/>
          <w:szCs w:val="28"/>
        </w:rPr>
        <w:t>4. Jebkura Puse sabiedriskās kārtības apsvērumu dēļ var uz laiku pilnībā vai daļēji apturēt šā nolīguma noteikumu īstenošanu. Par šādu apturēšanu nekavējoties paziņo otrai Pusei, izmantojot diplomātiskos kanālus.</w:t>
      </w:r>
    </w:p>
    <w:p w14:paraId="2433385A" w14:textId="77777777" w:rsidR="007D1A8B" w:rsidRPr="00C3605E" w:rsidRDefault="007D1A8B" w:rsidP="006F2B27">
      <w:pPr>
        <w:ind w:firstLine="426"/>
        <w:rPr>
          <w:rFonts w:ascii="Times New Roman" w:hAnsi="Times New Roman"/>
          <w:noProof/>
          <w:kern w:val="0"/>
          <w:sz w:val="28"/>
          <w:szCs w:val="28"/>
        </w:rPr>
      </w:pPr>
    </w:p>
    <w:p w14:paraId="5C05AD8F" w14:textId="77777777" w:rsidR="007D1A8B" w:rsidRPr="00C3605E" w:rsidRDefault="007D1A8B" w:rsidP="006F2B27">
      <w:pPr>
        <w:ind w:firstLine="426"/>
        <w:rPr>
          <w:rFonts w:ascii="Times New Roman" w:hAnsi="Times New Roman"/>
          <w:noProof/>
          <w:kern w:val="0"/>
          <w:sz w:val="28"/>
          <w:szCs w:val="28"/>
        </w:rPr>
      </w:pPr>
      <w:r w:rsidRPr="00C3605E">
        <w:rPr>
          <w:rFonts w:ascii="Times New Roman" w:hAnsi="Times New Roman"/>
          <w:sz w:val="28"/>
          <w:szCs w:val="28"/>
        </w:rPr>
        <w:t>5. Šis nolīgums ir spēkā uz nenoteiktu laiku. Jebkura Puse var izbeigt šo nolīgumu, par to trīs mēnešus iepriekš rakstveidā paziņojot otrai Pusei, izmantojot diplomātiskos kanālus.</w:t>
      </w:r>
    </w:p>
    <w:p w14:paraId="60E0311F" w14:textId="77777777" w:rsidR="007D1A8B" w:rsidRPr="00C3605E" w:rsidRDefault="007D1A8B" w:rsidP="006F2B27">
      <w:pPr>
        <w:ind w:firstLine="426"/>
        <w:rPr>
          <w:rFonts w:ascii="Times New Roman" w:hAnsi="Times New Roman"/>
          <w:noProof/>
          <w:kern w:val="0"/>
          <w:sz w:val="28"/>
          <w:szCs w:val="28"/>
        </w:rPr>
      </w:pPr>
    </w:p>
    <w:p w14:paraId="13C95ADD" w14:textId="77777777" w:rsidR="007D1A8B" w:rsidRPr="00C3605E" w:rsidRDefault="007D1A8B" w:rsidP="006F2B27">
      <w:pPr>
        <w:ind w:firstLine="426"/>
        <w:rPr>
          <w:rFonts w:ascii="Times New Roman" w:hAnsi="Times New Roman"/>
          <w:noProof/>
          <w:kern w:val="0"/>
          <w:sz w:val="28"/>
          <w:szCs w:val="28"/>
        </w:rPr>
      </w:pPr>
      <w:r w:rsidRPr="00C3605E">
        <w:rPr>
          <w:rFonts w:ascii="Times New Roman" w:hAnsi="Times New Roman"/>
          <w:sz w:val="28"/>
          <w:szCs w:val="28"/>
        </w:rPr>
        <w:t xml:space="preserve">6. Neatkarīgi no šā nolīguma izbeigšanas vai kāda šā nolīguma noteikuma īstenošanas apturēšanas, ja vien Puses, izmantojot diplomātiskos kanālus, nav nolēmušas citādi, katra Puse labvēlīgi izskata ieceļošanas vai uzturēšanās </w:t>
      </w:r>
      <w:r w:rsidRPr="00C3605E">
        <w:rPr>
          <w:rFonts w:ascii="Times New Roman" w:hAnsi="Times New Roman"/>
          <w:sz w:val="28"/>
          <w:szCs w:val="28"/>
        </w:rPr>
        <w:lastRenderedPageBreak/>
        <w:t>pieprasījumus, ko iesniedz tie sūtītājas valsts pilsoņi, kuriem šādas izbeigšanas vai apturēšanas dienā ir izsniegta derīga darba un brīvdienu vīza, kas minēta 1. pantā, vai derīga ilgtermiņa vīza, kas minēta 2. pantā, vai arī kuriem ir atļauts uzturēties saņēmējā valstī saskaņā ar 4. pantu.</w:t>
      </w:r>
    </w:p>
    <w:p w14:paraId="2EAF99A4" w14:textId="77777777" w:rsidR="007D1A8B" w:rsidRPr="00C3605E" w:rsidRDefault="007D1A8B" w:rsidP="006F2B27">
      <w:pPr>
        <w:rPr>
          <w:rFonts w:ascii="Times New Roman" w:hAnsi="Times New Roman"/>
          <w:noProof/>
          <w:kern w:val="0"/>
          <w:sz w:val="28"/>
          <w:szCs w:val="28"/>
        </w:rPr>
      </w:pPr>
    </w:p>
    <w:p w14:paraId="21A5FBC0" w14:textId="77777777" w:rsidR="007D1A8B" w:rsidRPr="00C3605E" w:rsidRDefault="007D1A8B" w:rsidP="006F2B27">
      <w:pPr>
        <w:rPr>
          <w:rFonts w:ascii="Times New Roman" w:hAnsi="Times New Roman"/>
          <w:noProof/>
          <w:kern w:val="0"/>
          <w:sz w:val="28"/>
          <w:szCs w:val="28"/>
        </w:rPr>
      </w:pPr>
    </w:p>
    <w:p w14:paraId="77B7C00D" w14:textId="77777777" w:rsidR="007D1A8B" w:rsidRPr="00C3605E" w:rsidRDefault="007D1A8B" w:rsidP="006F2B27">
      <w:pPr>
        <w:ind w:firstLine="426"/>
        <w:rPr>
          <w:rFonts w:ascii="Times New Roman" w:hAnsi="Times New Roman"/>
          <w:noProof/>
          <w:kern w:val="0"/>
          <w:sz w:val="28"/>
          <w:szCs w:val="28"/>
        </w:rPr>
      </w:pPr>
      <w:r w:rsidRPr="00C3605E">
        <w:rPr>
          <w:rFonts w:ascii="Times New Roman" w:hAnsi="Times New Roman"/>
          <w:sz w:val="28"/>
          <w:szCs w:val="28"/>
        </w:rPr>
        <w:t>TO APLIECINOT, šo nolīgumu ir parakstījušas attiecīgo valdību pienācīgi pilnvarotas personas.</w:t>
      </w:r>
    </w:p>
    <w:p w14:paraId="5F4FA19D" w14:textId="77777777" w:rsidR="007D1A8B" w:rsidRPr="00C3605E" w:rsidRDefault="007D1A8B" w:rsidP="006F2B27">
      <w:pPr>
        <w:tabs>
          <w:tab w:val="left" w:pos="720"/>
          <w:tab w:val="left" w:pos="1440"/>
          <w:tab w:val="left" w:pos="2160"/>
          <w:tab w:val="left" w:pos="2880"/>
          <w:tab w:val="left" w:pos="3612"/>
          <w:tab w:val="center" w:pos="6237"/>
        </w:tabs>
        <w:overflowPunct w:val="0"/>
        <w:ind w:firstLine="426"/>
        <w:rPr>
          <w:rFonts w:ascii="Times New Roman" w:hAnsi="Times New Roman"/>
          <w:noProof/>
          <w:kern w:val="0"/>
          <w:sz w:val="28"/>
          <w:szCs w:val="28"/>
        </w:rPr>
      </w:pPr>
    </w:p>
    <w:p w14:paraId="0CF7FDA6" w14:textId="77777777" w:rsidR="007D1A8B" w:rsidRPr="00C3605E" w:rsidRDefault="007D1A8B" w:rsidP="006F2B27">
      <w:pPr>
        <w:tabs>
          <w:tab w:val="left" w:pos="720"/>
          <w:tab w:val="left" w:pos="1440"/>
          <w:tab w:val="left" w:pos="2160"/>
          <w:tab w:val="left" w:pos="2880"/>
          <w:tab w:val="left" w:pos="3612"/>
          <w:tab w:val="center" w:pos="6237"/>
        </w:tabs>
        <w:overflowPunct w:val="0"/>
        <w:ind w:firstLine="426"/>
        <w:rPr>
          <w:rFonts w:ascii="Times New Roman" w:hAnsi="Times New Roman"/>
          <w:noProof/>
          <w:kern w:val="0"/>
          <w:sz w:val="28"/>
          <w:szCs w:val="28"/>
        </w:rPr>
      </w:pPr>
      <w:r w:rsidRPr="00C3605E">
        <w:rPr>
          <w:rFonts w:ascii="Times New Roman" w:hAnsi="Times New Roman"/>
          <w:sz w:val="28"/>
          <w:szCs w:val="28"/>
        </w:rPr>
        <w:t>PARAKSTĪTS divos eksemplāros &lt;vieta&gt;, &lt;gads&gt; &lt;diena&gt; &lt;mēnesis&gt; latviešu, japāņu un angļu valodā; visiem tekstiem ir vienāds spēks. Atšķirīgas interpretācijas gadījumā noteicošais ir teksts angļu valodā.</w:t>
      </w:r>
    </w:p>
    <w:p w14:paraId="20CA7537" w14:textId="77777777" w:rsidR="007D1A8B" w:rsidRPr="00C3605E" w:rsidRDefault="007D1A8B" w:rsidP="006F2B27">
      <w:pPr>
        <w:tabs>
          <w:tab w:val="left" w:pos="720"/>
          <w:tab w:val="left" w:pos="1440"/>
          <w:tab w:val="left" w:pos="2160"/>
          <w:tab w:val="left" w:pos="2880"/>
          <w:tab w:val="left" w:pos="3612"/>
          <w:tab w:val="center" w:pos="6237"/>
        </w:tabs>
        <w:overflowPunct w:val="0"/>
        <w:rPr>
          <w:rFonts w:ascii="Times New Roman" w:hAnsi="Times New Roman"/>
          <w:noProof/>
          <w:kern w:val="0"/>
          <w:sz w:val="28"/>
          <w:szCs w:val="28"/>
        </w:rPr>
      </w:pPr>
    </w:p>
    <w:p w14:paraId="126066F4" w14:textId="77777777" w:rsidR="007D1A8B" w:rsidRPr="00C3605E" w:rsidRDefault="007D1A8B" w:rsidP="006F2B27">
      <w:pPr>
        <w:tabs>
          <w:tab w:val="left" w:pos="720"/>
          <w:tab w:val="left" w:pos="1440"/>
          <w:tab w:val="left" w:pos="2160"/>
          <w:tab w:val="left" w:pos="2880"/>
          <w:tab w:val="left" w:pos="3612"/>
          <w:tab w:val="center" w:pos="6237"/>
        </w:tabs>
        <w:overflowPunct w:val="0"/>
        <w:rPr>
          <w:rFonts w:ascii="Times New Roman" w:hAnsi="Times New Roman"/>
          <w:noProof/>
          <w:kern w:val="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35"/>
        <w:gridCol w:w="4536"/>
      </w:tblGrid>
      <w:tr w:rsidR="007D1A8B" w:rsidRPr="00C3605E" w14:paraId="7CE66B4E" w14:textId="77777777" w:rsidTr="006F2B27">
        <w:tc>
          <w:tcPr>
            <w:tcW w:w="2500" w:type="pct"/>
          </w:tcPr>
          <w:p w14:paraId="175A4708" w14:textId="4D4E37CA" w:rsidR="007D1A8B" w:rsidRPr="00C3605E" w:rsidRDefault="007D1A8B" w:rsidP="006F2B27">
            <w:pPr>
              <w:tabs>
                <w:tab w:val="left" w:pos="720"/>
                <w:tab w:val="left" w:pos="1440"/>
                <w:tab w:val="left" w:pos="2160"/>
                <w:tab w:val="left" w:pos="2880"/>
                <w:tab w:val="left" w:pos="3612"/>
                <w:tab w:val="center" w:pos="6237"/>
              </w:tabs>
              <w:overflowPunct w:val="0"/>
              <w:jc w:val="center"/>
              <w:rPr>
                <w:rFonts w:ascii="Times New Roman" w:hAnsi="Times New Roman"/>
                <w:b/>
                <w:noProof/>
                <w:kern w:val="0"/>
                <w:sz w:val="28"/>
                <w:szCs w:val="28"/>
              </w:rPr>
            </w:pPr>
            <w:r w:rsidRPr="00C3605E">
              <w:rPr>
                <w:rFonts w:ascii="Times New Roman" w:hAnsi="Times New Roman"/>
                <w:b/>
                <w:sz w:val="28"/>
                <w:szCs w:val="28"/>
              </w:rPr>
              <w:t xml:space="preserve">LATVIJAS REPUBLIKAS VALDĪBAS VĀRDĀ </w:t>
            </w:r>
          </w:p>
          <w:p w14:paraId="740BF49C" w14:textId="77777777" w:rsidR="007D1A8B" w:rsidRPr="00C3605E" w:rsidRDefault="007D1A8B" w:rsidP="006F2B27">
            <w:pPr>
              <w:tabs>
                <w:tab w:val="left" w:pos="720"/>
                <w:tab w:val="left" w:pos="1440"/>
                <w:tab w:val="left" w:pos="2160"/>
                <w:tab w:val="left" w:pos="2880"/>
                <w:tab w:val="left" w:pos="3612"/>
                <w:tab w:val="center" w:pos="6237"/>
              </w:tabs>
              <w:overflowPunct w:val="0"/>
              <w:jc w:val="center"/>
              <w:rPr>
                <w:rFonts w:ascii="Times New Roman" w:hAnsi="Times New Roman"/>
                <w:b/>
                <w:noProof/>
                <w:kern w:val="0"/>
                <w:sz w:val="28"/>
                <w:szCs w:val="28"/>
              </w:rPr>
            </w:pPr>
          </w:p>
          <w:p w14:paraId="09B3E841" w14:textId="77777777" w:rsidR="007D1A8B" w:rsidRPr="00C3605E" w:rsidRDefault="007D1A8B" w:rsidP="006F2B27">
            <w:pPr>
              <w:tabs>
                <w:tab w:val="left" w:pos="720"/>
                <w:tab w:val="left" w:pos="1440"/>
                <w:tab w:val="left" w:pos="2160"/>
                <w:tab w:val="left" w:pos="2880"/>
                <w:tab w:val="left" w:pos="3612"/>
                <w:tab w:val="center" w:pos="6237"/>
              </w:tabs>
              <w:overflowPunct w:val="0"/>
              <w:jc w:val="center"/>
              <w:rPr>
                <w:rFonts w:ascii="Times New Roman" w:hAnsi="Times New Roman"/>
                <w:b/>
                <w:noProof/>
                <w:kern w:val="0"/>
                <w:sz w:val="28"/>
                <w:szCs w:val="28"/>
              </w:rPr>
            </w:pPr>
          </w:p>
          <w:p w14:paraId="55E1C886" w14:textId="77777777" w:rsidR="007D1A8B" w:rsidRPr="00C3605E" w:rsidRDefault="007D1A8B" w:rsidP="006F2B27">
            <w:pPr>
              <w:tabs>
                <w:tab w:val="left" w:pos="720"/>
                <w:tab w:val="left" w:pos="1440"/>
                <w:tab w:val="left" w:pos="2160"/>
                <w:tab w:val="left" w:pos="2880"/>
                <w:tab w:val="left" w:pos="3612"/>
                <w:tab w:val="center" w:pos="6237"/>
              </w:tabs>
              <w:overflowPunct w:val="0"/>
              <w:jc w:val="center"/>
              <w:rPr>
                <w:rFonts w:ascii="Times New Roman" w:hAnsi="Times New Roman"/>
                <w:b/>
                <w:noProof/>
                <w:kern w:val="0"/>
                <w:sz w:val="28"/>
                <w:szCs w:val="28"/>
                <w:u w:val="single"/>
              </w:rPr>
            </w:pPr>
            <w:r w:rsidRPr="00C3605E">
              <w:rPr>
                <w:rFonts w:ascii="Times New Roman" w:hAnsi="Times New Roman"/>
                <w:b/>
                <w:sz w:val="28"/>
                <w:szCs w:val="28"/>
                <w:u w:val="single"/>
              </w:rPr>
              <w:t>________________________</w:t>
            </w:r>
          </w:p>
        </w:tc>
        <w:tc>
          <w:tcPr>
            <w:tcW w:w="2500" w:type="pct"/>
          </w:tcPr>
          <w:p w14:paraId="51D69E63" w14:textId="6A8EEF14" w:rsidR="007D1A8B" w:rsidRPr="00C3605E" w:rsidRDefault="007D1A8B" w:rsidP="006F2B27">
            <w:pPr>
              <w:tabs>
                <w:tab w:val="left" w:pos="720"/>
                <w:tab w:val="left" w:pos="1440"/>
                <w:tab w:val="left" w:pos="2160"/>
                <w:tab w:val="left" w:pos="2880"/>
                <w:tab w:val="left" w:pos="3612"/>
                <w:tab w:val="center" w:pos="6237"/>
              </w:tabs>
              <w:overflowPunct w:val="0"/>
              <w:jc w:val="center"/>
              <w:rPr>
                <w:rFonts w:ascii="Times New Roman" w:hAnsi="Times New Roman"/>
                <w:b/>
                <w:noProof/>
                <w:kern w:val="0"/>
                <w:sz w:val="28"/>
                <w:szCs w:val="28"/>
              </w:rPr>
            </w:pPr>
            <w:r w:rsidRPr="00C3605E">
              <w:rPr>
                <w:rFonts w:ascii="Times New Roman" w:hAnsi="Times New Roman"/>
                <w:b/>
                <w:sz w:val="28"/>
                <w:szCs w:val="28"/>
              </w:rPr>
              <w:t xml:space="preserve">JAPĀNAS VALDĪBAS VĀRDĀ </w:t>
            </w:r>
          </w:p>
          <w:p w14:paraId="31871069" w14:textId="77777777" w:rsidR="007D1A8B" w:rsidRPr="00C3605E" w:rsidRDefault="007D1A8B" w:rsidP="006F2B27">
            <w:pPr>
              <w:tabs>
                <w:tab w:val="left" w:pos="720"/>
                <w:tab w:val="left" w:pos="1440"/>
                <w:tab w:val="left" w:pos="2160"/>
                <w:tab w:val="left" w:pos="2880"/>
                <w:tab w:val="left" w:pos="3612"/>
                <w:tab w:val="center" w:pos="6237"/>
              </w:tabs>
              <w:overflowPunct w:val="0"/>
              <w:jc w:val="center"/>
              <w:rPr>
                <w:rFonts w:ascii="Times New Roman" w:hAnsi="Times New Roman"/>
                <w:b/>
                <w:noProof/>
                <w:kern w:val="0"/>
                <w:sz w:val="28"/>
                <w:szCs w:val="28"/>
              </w:rPr>
            </w:pPr>
          </w:p>
          <w:p w14:paraId="258D5AD2" w14:textId="77777777" w:rsidR="007D1A8B" w:rsidRPr="00C3605E" w:rsidRDefault="007D1A8B" w:rsidP="006F2B27">
            <w:pPr>
              <w:tabs>
                <w:tab w:val="left" w:pos="720"/>
                <w:tab w:val="left" w:pos="1440"/>
                <w:tab w:val="left" w:pos="2160"/>
                <w:tab w:val="left" w:pos="2880"/>
                <w:tab w:val="left" w:pos="3612"/>
                <w:tab w:val="center" w:pos="6237"/>
              </w:tabs>
              <w:overflowPunct w:val="0"/>
              <w:jc w:val="center"/>
              <w:rPr>
                <w:rFonts w:ascii="Times New Roman" w:hAnsi="Times New Roman"/>
                <w:b/>
                <w:noProof/>
                <w:kern w:val="0"/>
                <w:sz w:val="28"/>
                <w:szCs w:val="28"/>
              </w:rPr>
            </w:pPr>
          </w:p>
          <w:p w14:paraId="3AE1F97D" w14:textId="77777777" w:rsidR="007D1A8B" w:rsidRPr="00C3605E" w:rsidRDefault="007D1A8B" w:rsidP="006F2B27">
            <w:pPr>
              <w:tabs>
                <w:tab w:val="left" w:pos="720"/>
                <w:tab w:val="left" w:pos="1440"/>
                <w:tab w:val="left" w:pos="2160"/>
                <w:tab w:val="left" w:pos="2880"/>
                <w:tab w:val="left" w:pos="3612"/>
                <w:tab w:val="center" w:pos="6237"/>
              </w:tabs>
              <w:overflowPunct w:val="0"/>
              <w:jc w:val="center"/>
              <w:rPr>
                <w:rFonts w:ascii="Times New Roman" w:hAnsi="Times New Roman"/>
                <w:b/>
                <w:noProof/>
                <w:kern w:val="0"/>
                <w:sz w:val="28"/>
                <w:szCs w:val="28"/>
              </w:rPr>
            </w:pPr>
          </w:p>
          <w:p w14:paraId="0A2D0A07" w14:textId="77777777" w:rsidR="007D1A8B" w:rsidRPr="00C3605E" w:rsidRDefault="007D1A8B" w:rsidP="006F2B27">
            <w:pPr>
              <w:tabs>
                <w:tab w:val="left" w:pos="720"/>
                <w:tab w:val="left" w:pos="1440"/>
                <w:tab w:val="left" w:pos="2160"/>
                <w:tab w:val="left" w:pos="2880"/>
                <w:tab w:val="left" w:pos="3612"/>
                <w:tab w:val="center" w:pos="6237"/>
              </w:tabs>
              <w:overflowPunct w:val="0"/>
              <w:jc w:val="center"/>
              <w:rPr>
                <w:rFonts w:ascii="Times New Roman" w:hAnsi="Times New Roman"/>
                <w:b/>
                <w:noProof/>
                <w:kern w:val="0"/>
                <w:sz w:val="28"/>
                <w:szCs w:val="28"/>
                <w:u w:val="single"/>
              </w:rPr>
            </w:pPr>
            <w:r w:rsidRPr="00C3605E">
              <w:rPr>
                <w:rFonts w:ascii="Times New Roman" w:hAnsi="Times New Roman"/>
                <w:b/>
                <w:sz w:val="28"/>
                <w:szCs w:val="28"/>
                <w:u w:val="single"/>
              </w:rPr>
              <w:t>________________________</w:t>
            </w:r>
          </w:p>
        </w:tc>
      </w:tr>
    </w:tbl>
    <w:p w14:paraId="2EAF9B74" w14:textId="77777777" w:rsidR="007D1A8B" w:rsidRPr="00C3605E" w:rsidRDefault="007D1A8B" w:rsidP="006F2B27">
      <w:pPr>
        <w:tabs>
          <w:tab w:val="left" w:pos="4536"/>
        </w:tabs>
        <w:overflowPunct w:val="0"/>
        <w:rPr>
          <w:rFonts w:ascii="Times New Roman" w:hAnsi="Times New Roman"/>
          <w:noProof/>
          <w:kern w:val="0"/>
          <w:sz w:val="28"/>
          <w:szCs w:val="28"/>
        </w:rPr>
      </w:pPr>
    </w:p>
    <w:sectPr w:rsidR="007D1A8B" w:rsidRPr="00C3605E" w:rsidSect="006F2B27">
      <w:headerReference w:type="default" r:id="rId8"/>
      <w:footerReference w:type="default" r:id="rId9"/>
      <w:pgSz w:w="11906" w:h="16838" w:code="9"/>
      <w:pgMar w:top="1134" w:right="1134" w:bottom="1134" w:left="1701" w:header="567" w:footer="567" w:gutter="0"/>
      <w:paperSrc w:first="7" w:other="7"/>
      <w:cols w:space="425"/>
      <w:titlePg/>
      <w:docGrid w:linePitch="369"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AFC21" w14:textId="77777777" w:rsidR="00A436D9" w:rsidRPr="007D1A8B" w:rsidRDefault="00A436D9">
      <w:pPr>
        <w:rPr>
          <w:noProof/>
          <w:kern w:val="0"/>
        </w:rPr>
      </w:pPr>
      <w:r w:rsidRPr="007D1A8B">
        <w:rPr>
          <w:noProof/>
          <w:kern w:val="0"/>
        </w:rPr>
        <w:separator/>
      </w:r>
    </w:p>
  </w:endnote>
  <w:endnote w:type="continuationSeparator" w:id="0">
    <w:p w14:paraId="5DCBD985" w14:textId="77777777" w:rsidR="00A436D9" w:rsidRPr="007D1A8B" w:rsidRDefault="00A436D9">
      <w:pPr>
        <w:rPr>
          <w:noProof/>
          <w:kern w:val="0"/>
        </w:rPr>
      </w:pPr>
      <w:r w:rsidRPr="007D1A8B">
        <w:rPr>
          <w:noProof/>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entury">
    <w:panose1 w:val="02040604050505020304"/>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FF071" w14:textId="1E95A1C3" w:rsidR="00CF7F5F" w:rsidRPr="00CF7F5F" w:rsidRDefault="00CF7F5F" w:rsidP="00CF7F5F">
    <w:pPr>
      <w:pStyle w:val="Footer"/>
      <w:tabs>
        <w:tab w:val="clear" w:pos="4252"/>
        <w:tab w:val="clear" w:pos="8504"/>
        <w:tab w:val="center" w:pos="9071"/>
      </w:tabs>
      <w:rPr>
        <w:rFonts w:ascii="Times New Roman" w:hAnsi="Times New Roman"/>
        <w:sz w:val="20"/>
        <w:szCs w:val="18"/>
      </w:rPr>
    </w:pPr>
    <w:r w:rsidRPr="00CF7F5F">
      <w:rPr>
        <w:rFonts w:ascii="Times New Roman" w:hAnsi="Times New Roman"/>
        <w:sz w:val="20"/>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A95CE" w14:textId="77777777" w:rsidR="00A436D9" w:rsidRPr="007D1A8B" w:rsidRDefault="00A436D9">
      <w:pPr>
        <w:rPr>
          <w:noProof/>
          <w:kern w:val="0"/>
        </w:rPr>
      </w:pPr>
      <w:r w:rsidRPr="007D1A8B">
        <w:rPr>
          <w:noProof/>
          <w:kern w:val="0"/>
        </w:rPr>
        <w:separator/>
      </w:r>
    </w:p>
  </w:footnote>
  <w:footnote w:type="continuationSeparator" w:id="0">
    <w:p w14:paraId="5C6DDB22" w14:textId="77777777" w:rsidR="00A436D9" w:rsidRPr="007D1A8B" w:rsidRDefault="00A436D9">
      <w:pPr>
        <w:rPr>
          <w:noProof/>
          <w:kern w:val="0"/>
        </w:rPr>
      </w:pPr>
      <w:r w:rsidRPr="007D1A8B">
        <w:rPr>
          <w:noProof/>
          <w:kern w:val="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317921"/>
      <w:docPartObj>
        <w:docPartGallery w:val="Page Numbers (Top of Page)"/>
        <w:docPartUnique/>
      </w:docPartObj>
    </w:sdtPr>
    <w:sdtEndPr>
      <w:rPr>
        <w:noProof/>
      </w:rPr>
    </w:sdtEndPr>
    <w:sdtContent>
      <w:p w14:paraId="6D64B304" w14:textId="05D513AE" w:rsidR="001E56E1" w:rsidRDefault="001E56E1">
        <w:pPr>
          <w:pStyle w:val="Header"/>
          <w:jc w:val="center"/>
        </w:pPr>
        <w:r>
          <w:fldChar w:fldCharType="begin"/>
        </w:r>
        <w:r>
          <w:instrText xml:space="preserve"> PAGE   \* MERGEFORMAT </w:instrText>
        </w:r>
        <w:r>
          <w:fldChar w:fldCharType="separate"/>
        </w:r>
        <w:r w:rsidR="007278E4">
          <w:rPr>
            <w:noProof/>
          </w:rPr>
          <w:t>4</w:t>
        </w:r>
        <w:r>
          <w:rPr>
            <w:noProof/>
          </w:rPr>
          <w:fldChar w:fldCharType="end"/>
        </w:r>
      </w:p>
    </w:sdtContent>
  </w:sdt>
  <w:p w14:paraId="20673F40" w14:textId="77777777" w:rsidR="001E56E1" w:rsidRDefault="001E56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F5A20"/>
    <w:multiLevelType w:val="singleLevel"/>
    <w:tmpl w:val="DF2C3E00"/>
    <w:lvl w:ilvl="0">
      <w:start w:val="1"/>
      <w:numFmt w:val="decimal"/>
      <w:lvlText w:val="%1.   "/>
      <w:lvlJc w:val="left"/>
      <w:pPr>
        <w:tabs>
          <w:tab w:val="num" w:pos="720"/>
        </w:tabs>
        <w:ind w:left="0" w:firstLine="0"/>
      </w:pPr>
      <w:rPr>
        <w:rFonts w:ascii="Courier New" w:hAnsi="Courier New" w:hint="default"/>
        <w:sz w:val="24"/>
      </w:rPr>
    </w:lvl>
  </w:abstractNum>
  <w:abstractNum w:abstractNumId="1" w15:restartNumberingAfterBreak="0">
    <w:nsid w:val="0100066D"/>
    <w:multiLevelType w:val="hybridMultilevel"/>
    <w:tmpl w:val="7058539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E40E7C"/>
    <w:multiLevelType w:val="hybridMultilevel"/>
    <w:tmpl w:val="092AFFD8"/>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610668"/>
    <w:multiLevelType w:val="hybridMultilevel"/>
    <w:tmpl w:val="B3A2EF8E"/>
    <w:lvl w:ilvl="0" w:tplc="0409000F">
      <w:start w:val="1"/>
      <w:numFmt w:val="decimal"/>
      <w:lvlText w:val="%1."/>
      <w:lvlJc w:val="left"/>
      <w:pPr>
        <w:ind w:left="1146" w:hanging="420"/>
      </w:p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4" w15:restartNumberingAfterBreak="0">
    <w:nsid w:val="15DB241F"/>
    <w:multiLevelType w:val="hybridMultilevel"/>
    <w:tmpl w:val="061C9D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5714BC"/>
    <w:multiLevelType w:val="hybridMultilevel"/>
    <w:tmpl w:val="9850AD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F757CD"/>
    <w:multiLevelType w:val="hybridMultilevel"/>
    <w:tmpl w:val="0EAC4206"/>
    <w:lvl w:ilvl="0" w:tplc="8654AD8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A17E51"/>
    <w:multiLevelType w:val="hybridMultilevel"/>
    <w:tmpl w:val="817C006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5F6209"/>
    <w:multiLevelType w:val="hybridMultilevel"/>
    <w:tmpl w:val="B38EFFD4"/>
    <w:lvl w:ilvl="0" w:tplc="855801EA">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6B11C2F"/>
    <w:multiLevelType w:val="hybridMultilevel"/>
    <w:tmpl w:val="E4088756"/>
    <w:lvl w:ilvl="0" w:tplc="C6E60A7E">
      <w:start w:val="1"/>
      <w:numFmt w:val="decimal"/>
      <w:lvlText w:val="%1."/>
      <w:lvlJc w:val="left"/>
      <w:pPr>
        <w:ind w:left="1533" w:hanging="54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8B721CD"/>
    <w:multiLevelType w:val="hybridMultilevel"/>
    <w:tmpl w:val="FE1881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EA4F57"/>
    <w:multiLevelType w:val="hybridMultilevel"/>
    <w:tmpl w:val="155A64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1E70C8"/>
    <w:multiLevelType w:val="hybridMultilevel"/>
    <w:tmpl w:val="E3A6D39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964885"/>
    <w:multiLevelType w:val="hybridMultilevel"/>
    <w:tmpl w:val="EAD0EDA2"/>
    <w:lvl w:ilvl="0" w:tplc="8654AD8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9860CC"/>
    <w:multiLevelType w:val="hybridMultilevel"/>
    <w:tmpl w:val="7E2AA74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D7079F"/>
    <w:multiLevelType w:val="hybridMultilevel"/>
    <w:tmpl w:val="2312B00A"/>
    <w:lvl w:ilvl="0" w:tplc="04090011">
      <w:start w:val="1"/>
      <w:numFmt w:val="decimalEnclosedCircle"/>
      <w:lvlText w:val="%1"/>
      <w:lvlJc w:val="left"/>
      <w:pPr>
        <w:ind w:left="126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576D2D"/>
    <w:multiLevelType w:val="hybridMultilevel"/>
    <w:tmpl w:val="19B45098"/>
    <w:lvl w:ilvl="0" w:tplc="01FEEA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EDF2BAC"/>
    <w:multiLevelType w:val="hybridMultilevel"/>
    <w:tmpl w:val="E83CD568"/>
    <w:lvl w:ilvl="0" w:tplc="0409000F">
      <w:start w:val="1"/>
      <w:numFmt w:val="decimal"/>
      <w:lvlText w:val="%1."/>
      <w:lvlJc w:val="left"/>
      <w:pPr>
        <w:ind w:left="1146" w:hanging="420"/>
      </w:p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18" w15:restartNumberingAfterBreak="0">
    <w:nsid w:val="4539701A"/>
    <w:multiLevelType w:val="hybridMultilevel"/>
    <w:tmpl w:val="8ECC8E56"/>
    <w:lvl w:ilvl="0" w:tplc="0409000F">
      <w:start w:val="1"/>
      <w:numFmt w:val="decimal"/>
      <w:lvlText w:val="%1."/>
      <w:lvlJc w:val="left"/>
      <w:pPr>
        <w:ind w:left="1146" w:hanging="420"/>
      </w:p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19" w15:restartNumberingAfterBreak="0">
    <w:nsid w:val="52251B5F"/>
    <w:multiLevelType w:val="hybridMultilevel"/>
    <w:tmpl w:val="2EB41F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2762FDB"/>
    <w:multiLevelType w:val="singleLevel"/>
    <w:tmpl w:val="7624E5D4"/>
    <w:lvl w:ilvl="0">
      <w:start w:val="1"/>
      <w:numFmt w:val="decimal"/>
      <w:lvlText w:val="(%1)  "/>
      <w:lvlJc w:val="left"/>
      <w:pPr>
        <w:tabs>
          <w:tab w:val="num" w:pos="1440"/>
        </w:tabs>
        <w:ind w:left="0" w:firstLine="720"/>
      </w:pPr>
      <w:rPr>
        <w:rFonts w:hint="eastAsia"/>
      </w:rPr>
    </w:lvl>
  </w:abstractNum>
  <w:abstractNum w:abstractNumId="21" w15:restartNumberingAfterBreak="0">
    <w:nsid w:val="65EF4255"/>
    <w:multiLevelType w:val="hybridMultilevel"/>
    <w:tmpl w:val="DB0CF55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65C1B95"/>
    <w:multiLevelType w:val="hybridMultilevel"/>
    <w:tmpl w:val="F8A6BD2E"/>
    <w:lvl w:ilvl="0" w:tplc="FD5651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67864D93"/>
    <w:multiLevelType w:val="singleLevel"/>
    <w:tmpl w:val="589CF13A"/>
    <w:lvl w:ilvl="0">
      <w:start w:val="1"/>
      <w:numFmt w:val="lowerLetter"/>
      <w:lvlText w:val="(%1)  "/>
      <w:lvlJc w:val="left"/>
      <w:pPr>
        <w:tabs>
          <w:tab w:val="num" w:pos="1503"/>
        </w:tabs>
        <w:ind w:left="1503" w:hanging="783"/>
      </w:pPr>
      <w:rPr>
        <w:rFonts w:hint="eastAsia"/>
      </w:rPr>
    </w:lvl>
  </w:abstractNum>
  <w:abstractNum w:abstractNumId="24" w15:restartNumberingAfterBreak="0">
    <w:nsid w:val="67ED33B2"/>
    <w:multiLevelType w:val="hybridMultilevel"/>
    <w:tmpl w:val="69649464"/>
    <w:lvl w:ilvl="0" w:tplc="0409000F">
      <w:start w:val="1"/>
      <w:numFmt w:val="decimal"/>
      <w:lvlText w:val="%1."/>
      <w:lvlJc w:val="left"/>
      <w:pPr>
        <w:ind w:left="1572" w:hanging="420"/>
      </w:pPr>
    </w:lvl>
    <w:lvl w:ilvl="1" w:tplc="04090017" w:tentative="1">
      <w:start w:val="1"/>
      <w:numFmt w:val="aiueoFullWidth"/>
      <w:lvlText w:val="(%2)"/>
      <w:lvlJc w:val="left"/>
      <w:pPr>
        <w:ind w:left="1992" w:hanging="420"/>
      </w:pPr>
    </w:lvl>
    <w:lvl w:ilvl="2" w:tplc="04090011" w:tentative="1">
      <w:start w:val="1"/>
      <w:numFmt w:val="decimalEnclosedCircle"/>
      <w:lvlText w:val="%3"/>
      <w:lvlJc w:val="left"/>
      <w:pPr>
        <w:ind w:left="2412" w:hanging="420"/>
      </w:pPr>
    </w:lvl>
    <w:lvl w:ilvl="3" w:tplc="0409000F" w:tentative="1">
      <w:start w:val="1"/>
      <w:numFmt w:val="decimal"/>
      <w:lvlText w:val="%4."/>
      <w:lvlJc w:val="left"/>
      <w:pPr>
        <w:ind w:left="2832" w:hanging="420"/>
      </w:pPr>
    </w:lvl>
    <w:lvl w:ilvl="4" w:tplc="04090017" w:tentative="1">
      <w:start w:val="1"/>
      <w:numFmt w:val="aiueoFullWidth"/>
      <w:lvlText w:val="(%5)"/>
      <w:lvlJc w:val="left"/>
      <w:pPr>
        <w:ind w:left="3252" w:hanging="420"/>
      </w:pPr>
    </w:lvl>
    <w:lvl w:ilvl="5" w:tplc="04090011" w:tentative="1">
      <w:start w:val="1"/>
      <w:numFmt w:val="decimalEnclosedCircle"/>
      <w:lvlText w:val="%6"/>
      <w:lvlJc w:val="left"/>
      <w:pPr>
        <w:ind w:left="3672" w:hanging="420"/>
      </w:pPr>
    </w:lvl>
    <w:lvl w:ilvl="6" w:tplc="0409000F" w:tentative="1">
      <w:start w:val="1"/>
      <w:numFmt w:val="decimal"/>
      <w:lvlText w:val="%7."/>
      <w:lvlJc w:val="left"/>
      <w:pPr>
        <w:ind w:left="4092" w:hanging="420"/>
      </w:pPr>
    </w:lvl>
    <w:lvl w:ilvl="7" w:tplc="04090017" w:tentative="1">
      <w:start w:val="1"/>
      <w:numFmt w:val="aiueoFullWidth"/>
      <w:lvlText w:val="(%8)"/>
      <w:lvlJc w:val="left"/>
      <w:pPr>
        <w:ind w:left="4512" w:hanging="420"/>
      </w:pPr>
    </w:lvl>
    <w:lvl w:ilvl="8" w:tplc="04090011" w:tentative="1">
      <w:start w:val="1"/>
      <w:numFmt w:val="decimalEnclosedCircle"/>
      <w:lvlText w:val="%9"/>
      <w:lvlJc w:val="left"/>
      <w:pPr>
        <w:ind w:left="4932" w:hanging="420"/>
      </w:pPr>
    </w:lvl>
  </w:abstractNum>
  <w:abstractNum w:abstractNumId="25" w15:restartNumberingAfterBreak="0">
    <w:nsid w:val="68A6054F"/>
    <w:multiLevelType w:val="hybridMultilevel"/>
    <w:tmpl w:val="FFAABBF2"/>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6" w15:restartNumberingAfterBreak="0">
    <w:nsid w:val="79620382"/>
    <w:multiLevelType w:val="hybridMultilevel"/>
    <w:tmpl w:val="935225EA"/>
    <w:lvl w:ilvl="0" w:tplc="0409000F">
      <w:start w:val="1"/>
      <w:numFmt w:val="decimal"/>
      <w:lvlText w:val="%1."/>
      <w:lvlJc w:val="left"/>
      <w:pPr>
        <w:ind w:left="126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0"/>
  </w:num>
  <w:num w:numId="3">
    <w:abstractNumId w:val="23"/>
  </w:num>
  <w:num w:numId="4">
    <w:abstractNumId w:val="6"/>
  </w:num>
  <w:num w:numId="5">
    <w:abstractNumId w:val="13"/>
  </w:num>
  <w:num w:numId="6">
    <w:abstractNumId w:val="16"/>
  </w:num>
  <w:num w:numId="7">
    <w:abstractNumId w:val="8"/>
  </w:num>
  <w:num w:numId="8">
    <w:abstractNumId w:val="22"/>
  </w:num>
  <w:num w:numId="9">
    <w:abstractNumId w:val="18"/>
  </w:num>
  <w:num w:numId="10">
    <w:abstractNumId w:val="24"/>
  </w:num>
  <w:num w:numId="11">
    <w:abstractNumId w:val="9"/>
  </w:num>
  <w:num w:numId="12">
    <w:abstractNumId w:val="3"/>
  </w:num>
  <w:num w:numId="13">
    <w:abstractNumId w:val="11"/>
  </w:num>
  <w:num w:numId="14">
    <w:abstractNumId w:val="17"/>
  </w:num>
  <w:num w:numId="15">
    <w:abstractNumId w:val="25"/>
  </w:num>
  <w:num w:numId="16">
    <w:abstractNumId w:val="10"/>
  </w:num>
  <w:num w:numId="17">
    <w:abstractNumId w:val="5"/>
  </w:num>
  <w:num w:numId="18">
    <w:abstractNumId w:val="15"/>
  </w:num>
  <w:num w:numId="19">
    <w:abstractNumId w:val="26"/>
  </w:num>
  <w:num w:numId="20">
    <w:abstractNumId w:val="21"/>
  </w:num>
  <w:num w:numId="21">
    <w:abstractNumId w:val="7"/>
  </w:num>
  <w:num w:numId="22">
    <w:abstractNumId w:val="1"/>
  </w:num>
  <w:num w:numId="23">
    <w:abstractNumId w:val="14"/>
  </w:num>
  <w:num w:numId="24">
    <w:abstractNumId w:val="12"/>
  </w:num>
  <w:num w:numId="25">
    <w:abstractNumId w:val="2"/>
  </w:num>
  <w:num w:numId="26">
    <w:abstractNumId w:val="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hideSpellingErrors/>
  <w:hideGrammaticalErrors/>
  <w:activeWritingStyle w:appName="MSWord" w:lang="en-US" w:vendorID="64" w:dllVersion="6" w:nlCheck="1" w:checkStyle="0"/>
  <w:activeWritingStyle w:appName="MSWord" w:lang="ja-JP" w:vendorID="64" w:dllVersion="6" w:nlCheck="1" w:checkStyle="1"/>
  <w:activeWritingStyle w:appName="MSWord" w:lang="en-GB" w:vendorID="64" w:dllVersion="6" w:nlCheck="1" w:checkStyle="1"/>
  <w:activeWritingStyle w:appName="MSWord" w:lang="fr-FR"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42"/>
  <w:drawingGridVerticalSpacing w:val="369"/>
  <w:displayHorizontalDrawingGridEvery w:val="0"/>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576"/>
    <w:rsid w:val="000016B8"/>
    <w:rsid w:val="00011542"/>
    <w:rsid w:val="00033E29"/>
    <w:rsid w:val="00035E2C"/>
    <w:rsid w:val="00060B09"/>
    <w:rsid w:val="00061397"/>
    <w:rsid w:val="00072575"/>
    <w:rsid w:val="00073809"/>
    <w:rsid w:val="000966B7"/>
    <w:rsid w:val="000B2A71"/>
    <w:rsid w:val="000E1260"/>
    <w:rsid w:val="0011793C"/>
    <w:rsid w:val="0012271C"/>
    <w:rsid w:val="00164528"/>
    <w:rsid w:val="0016643E"/>
    <w:rsid w:val="00167B24"/>
    <w:rsid w:val="0019198F"/>
    <w:rsid w:val="00195EE2"/>
    <w:rsid w:val="00196083"/>
    <w:rsid w:val="001B2260"/>
    <w:rsid w:val="001D1807"/>
    <w:rsid w:val="001D217F"/>
    <w:rsid w:val="001E56E1"/>
    <w:rsid w:val="00211FD4"/>
    <w:rsid w:val="0021212E"/>
    <w:rsid w:val="00213D14"/>
    <w:rsid w:val="00224752"/>
    <w:rsid w:val="0025046F"/>
    <w:rsid w:val="002C2E3C"/>
    <w:rsid w:val="002C308F"/>
    <w:rsid w:val="002C5A28"/>
    <w:rsid w:val="002D4D83"/>
    <w:rsid w:val="002D7945"/>
    <w:rsid w:val="002D7A8A"/>
    <w:rsid w:val="002E14C9"/>
    <w:rsid w:val="002F658C"/>
    <w:rsid w:val="00302EB6"/>
    <w:rsid w:val="00332969"/>
    <w:rsid w:val="00334FE2"/>
    <w:rsid w:val="00335A3D"/>
    <w:rsid w:val="003365AB"/>
    <w:rsid w:val="00352F89"/>
    <w:rsid w:val="003816C3"/>
    <w:rsid w:val="0039022E"/>
    <w:rsid w:val="00394BB8"/>
    <w:rsid w:val="0039533D"/>
    <w:rsid w:val="003B2F43"/>
    <w:rsid w:val="003C53A0"/>
    <w:rsid w:val="003E7A82"/>
    <w:rsid w:val="003F0DB7"/>
    <w:rsid w:val="003F44E9"/>
    <w:rsid w:val="003F66E3"/>
    <w:rsid w:val="003F6C17"/>
    <w:rsid w:val="00402FC1"/>
    <w:rsid w:val="00424663"/>
    <w:rsid w:val="00464DAC"/>
    <w:rsid w:val="00476322"/>
    <w:rsid w:val="004839C7"/>
    <w:rsid w:val="00485576"/>
    <w:rsid w:val="004B3712"/>
    <w:rsid w:val="004C6EF8"/>
    <w:rsid w:val="004D2EC1"/>
    <w:rsid w:val="004D5040"/>
    <w:rsid w:val="004F7813"/>
    <w:rsid w:val="00553015"/>
    <w:rsid w:val="00553123"/>
    <w:rsid w:val="00554DB0"/>
    <w:rsid w:val="005915BC"/>
    <w:rsid w:val="0059736A"/>
    <w:rsid w:val="005B6F46"/>
    <w:rsid w:val="005C0021"/>
    <w:rsid w:val="005C11B8"/>
    <w:rsid w:val="005C6F5B"/>
    <w:rsid w:val="005E7494"/>
    <w:rsid w:val="00622AAA"/>
    <w:rsid w:val="00631AF9"/>
    <w:rsid w:val="00642722"/>
    <w:rsid w:val="00644438"/>
    <w:rsid w:val="00656F9B"/>
    <w:rsid w:val="006674DC"/>
    <w:rsid w:val="006774CF"/>
    <w:rsid w:val="00685E7D"/>
    <w:rsid w:val="006A1D07"/>
    <w:rsid w:val="006A56E9"/>
    <w:rsid w:val="006A707B"/>
    <w:rsid w:val="006B5D41"/>
    <w:rsid w:val="006D0198"/>
    <w:rsid w:val="006E2C38"/>
    <w:rsid w:val="006F1099"/>
    <w:rsid w:val="006F2B27"/>
    <w:rsid w:val="006F4585"/>
    <w:rsid w:val="007017C7"/>
    <w:rsid w:val="00724D84"/>
    <w:rsid w:val="007274E7"/>
    <w:rsid w:val="007278E4"/>
    <w:rsid w:val="0073054C"/>
    <w:rsid w:val="007307C8"/>
    <w:rsid w:val="0073164D"/>
    <w:rsid w:val="007330A4"/>
    <w:rsid w:val="007500F6"/>
    <w:rsid w:val="00780F72"/>
    <w:rsid w:val="00781B38"/>
    <w:rsid w:val="00796E94"/>
    <w:rsid w:val="007A1546"/>
    <w:rsid w:val="007B4890"/>
    <w:rsid w:val="007B572B"/>
    <w:rsid w:val="007C07C9"/>
    <w:rsid w:val="007D1A8B"/>
    <w:rsid w:val="007D3293"/>
    <w:rsid w:val="007D5DE2"/>
    <w:rsid w:val="007E0430"/>
    <w:rsid w:val="007E0BB6"/>
    <w:rsid w:val="007E7C5F"/>
    <w:rsid w:val="007F2D05"/>
    <w:rsid w:val="007F7673"/>
    <w:rsid w:val="007F7B36"/>
    <w:rsid w:val="0080286B"/>
    <w:rsid w:val="00812F0B"/>
    <w:rsid w:val="00816E7B"/>
    <w:rsid w:val="00817327"/>
    <w:rsid w:val="00833DC9"/>
    <w:rsid w:val="00842795"/>
    <w:rsid w:val="00846FFF"/>
    <w:rsid w:val="00856B6D"/>
    <w:rsid w:val="00857B61"/>
    <w:rsid w:val="00863CA3"/>
    <w:rsid w:val="00891398"/>
    <w:rsid w:val="00892AF9"/>
    <w:rsid w:val="008D7F16"/>
    <w:rsid w:val="008F4AD2"/>
    <w:rsid w:val="00901F3A"/>
    <w:rsid w:val="0091440A"/>
    <w:rsid w:val="00921E98"/>
    <w:rsid w:val="00941771"/>
    <w:rsid w:val="00991E46"/>
    <w:rsid w:val="009B6063"/>
    <w:rsid w:val="009C6FFC"/>
    <w:rsid w:val="009D2995"/>
    <w:rsid w:val="009D4673"/>
    <w:rsid w:val="009E0783"/>
    <w:rsid w:val="009E1D44"/>
    <w:rsid w:val="009E521F"/>
    <w:rsid w:val="009F2621"/>
    <w:rsid w:val="00A01B08"/>
    <w:rsid w:val="00A436D9"/>
    <w:rsid w:val="00A7739E"/>
    <w:rsid w:val="00AA3B16"/>
    <w:rsid w:val="00AA3DFC"/>
    <w:rsid w:val="00AA5994"/>
    <w:rsid w:val="00AD001F"/>
    <w:rsid w:val="00AD12CD"/>
    <w:rsid w:val="00B07EBB"/>
    <w:rsid w:val="00B26963"/>
    <w:rsid w:val="00B30855"/>
    <w:rsid w:val="00B42574"/>
    <w:rsid w:val="00B603E4"/>
    <w:rsid w:val="00B61A40"/>
    <w:rsid w:val="00B75CD0"/>
    <w:rsid w:val="00B8522B"/>
    <w:rsid w:val="00BE2566"/>
    <w:rsid w:val="00C25896"/>
    <w:rsid w:val="00C3605E"/>
    <w:rsid w:val="00C42886"/>
    <w:rsid w:val="00C646E2"/>
    <w:rsid w:val="00C71615"/>
    <w:rsid w:val="00C77C1A"/>
    <w:rsid w:val="00C8018B"/>
    <w:rsid w:val="00C92247"/>
    <w:rsid w:val="00C94DB8"/>
    <w:rsid w:val="00CB42BB"/>
    <w:rsid w:val="00CB5EEC"/>
    <w:rsid w:val="00CC0E47"/>
    <w:rsid w:val="00CC3BF8"/>
    <w:rsid w:val="00CC7C5D"/>
    <w:rsid w:val="00CD3CF2"/>
    <w:rsid w:val="00CD4123"/>
    <w:rsid w:val="00CD4B26"/>
    <w:rsid w:val="00CE160C"/>
    <w:rsid w:val="00CE7A5A"/>
    <w:rsid w:val="00CF46D6"/>
    <w:rsid w:val="00CF7F5F"/>
    <w:rsid w:val="00D15DC1"/>
    <w:rsid w:val="00D34A61"/>
    <w:rsid w:val="00D369DE"/>
    <w:rsid w:val="00D55A2C"/>
    <w:rsid w:val="00D6008E"/>
    <w:rsid w:val="00D649DB"/>
    <w:rsid w:val="00D66939"/>
    <w:rsid w:val="00D72673"/>
    <w:rsid w:val="00D93005"/>
    <w:rsid w:val="00DA0415"/>
    <w:rsid w:val="00DC3B4F"/>
    <w:rsid w:val="00DC6DB8"/>
    <w:rsid w:val="00DD1377"/>
    <w:rsid w:val="00DD4130"/>
    <w:rsid w:val="00DD7B0B"/>
    <w:rsid w:val="00DF4E6D"/>
    <w:rsid w:val="00E42795"/>
    <w:rsid w:val="00E61289"/>
    <w:rsid w:val="00E743F7"/>
    <w:rsid w:val="00E75442"/>
    <w:rsid w:val="00EA19B8"/>
    <w:rsid w:val="00EC3328"/>
    <w:rsid w:val="00ED3646"/>
    <w:rsid w:val="00EE0CE5"/>
    <w:rsid w:val="00EE5A2D"/>
    <w:rsid w:val="00EE6817"/>
    <w:rsid w:val="00EF3947"/>
    <w:rsid w:val="00F0713E"/>
    <w:rsid w:val="00F11FF7"/>
    <w:rsid w:val="00F12A18"/>
    <w:rsid w:val="00F214A4"/>
    <w:rsid w:val="00F3033B"/>
    <w:rsid w:val="00F45E6B"/>
    <w:rsid w:val="00F50916"/>
    <w:rsid w:val="00F542B6"/>
    <w:rsid w:val="00F61C90"/>
    <w:rsid w:val="00F70210"/>
    <w:rsid w:val="00F70CF1"/>
    <w:rsid w:val="00F85C17"/>
    <w:rsid w:val="00FA0A1E"/>
    <w:rsid w:val="00FB554B"/>
    <w:rsid w:val="00FC1EB8"/>
    <w:rsid w:val="00FC1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50AE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lv-LV"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566"/>
    <w:pPr>
      <w:widowControl w:val="0"/>
      <w:jc w:val="both"/>
    </w:pPr>
    <w:rPr>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E2566"/>
    <w:pPr>
      <w:tabs>
        <w:tab w:val="center" w:pos="4252"/>
        <w:tab w:val="right" w:pos="8504"/>
      </w:tabs>
      <w:snapToGrid w:val="0"/>
    </w:pPr>
  </w:style>
  <w:style w:type="paragraph" w:styleId="Footer">
    <w:name w:val="footer"/>
    <w:basedOn w:val="Normal"/>
    <w:link w:val="FooterChar"/>
    <w:rsid w:val="00BE2566"/>
    <w:pPr>
      <w:tabs>
        <w:tab w:val="center" w:pos="4252"/>
        <w:tab w:val="right" w:pos="8504"/>
      </w:tabs>
      <w:snapToGrid w:val="0"/>
    </w:pPr>
  </w:style>
  <w:style w:type="paragraph" w:styleId="BalloonText">
    <w:name w:val="Balloon Text"/>
    <w:basedOn w:val="Normal"/>
    <w:link w:val="BalloonTextChar"/>
    <w:uiPriority w:val="99"/>
    <w:semiHidden/>
    <w:unhideWhenUsed/>
    <w:rsid w:val="002C5A28"/>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2C5A28"/>
    <w:rPr>
      <w:rFonts w:asciiTheme="majorHAnsi" w:eastAsiaTheme="majorEastAsia" w:hAnsiTheme="majorHAnsi" w:cstheme="majorBidi"/>
      <w:kern w:val="2"/>
      <w:sz w:val="18"/>
      <w:szCs w:val="18"/>
    </w:rPr>
  </w:style>
  <w:style w:type="paragraph" w:styleId="ListParagraph">
    <w:name w:val="List Paragraph"/>
    <w:basedOn w:val="Normal"/>
    <w:uiPriority w:val="34"/>
    <w:qFormat/>
    <w:rsid w:val="000E1260"/>
    <w:pPr>
      <w:ind w:leftChars="400" w:left="840"/>
    </w:pPr>
  </w:style>
  <w:style w:type="character" w:styleId="CommentReference">
    <w:name w:val="annotation reference"/>
    <w:basedOn w:val="DefaultParagraphFont"/>
    <w:uiPriority w:val="99"/>
    <w:semiHidden/>
    <w:unhideWhenUsed/>
    <w:rsid w:val="00011542"/>
    <w:rPr>
      <w:sz w:val="16"/>
      <w:szCs w:val="16"/>
    </w:rPr>
  </w:style>
  <w:style w:type="paragraph" w:styleId="CommentText">
    <w:name w:val="annotation text"/>
    <w:basedOn w:val="Normal"/>
    <w:link w:val="CommentTextChar"/>
    <w:uiPriority w:val="99"/>
    <w:unhideWhenUsed/>
    <w:rsid w:val="00011542"/>
    <w:rPr>
      <w:sz w:val="20"/>
    </w:rPr>
  </w:style>
  <w:style w:type="character" w:customStyle="1" w:styleId="CommentTextChar">
    <w:name w:val="Comment Text Char"/>
    <w:basedOn w:val="DefaultParagraphFont"/>
    <w:link w:val="CommentText"/>
    <w:uiPriority w:val="99"/>
    <w:rsid w:val="00011542"/>
    <w:rPr>
      <w:kern w:val="2"/>
    </w:rPr>
  </w:style>
  <w:style w:type="paragraph" w:styleId="CommentSubject">
    <w:name w:val="annotation subject"/>
    <w:basedOn w:val="CommentText"/>
    <w:next w:val="CommentText"/>
    <w:link w:val="CommentSubjectChar"/>
    <w:uiPriority w:val="99"/>
    <w:semiHidden/>
    <w:unhideWhenUsed/>
    <w:rsid w:val="00011542"/>
    <w:rPr>
      <w:b/>
      <w:bCs/>
    </w:rPr>
  </w:style>
  <w:style w:type="character" w:customStyle="1" w:styleId="CommentSubjectChar">
    <w:name w:val="Comment Subject Char"/>
    <w:basedOn w:val="CommentTextChar"/>
    <w:link w:val="CommentSubject"/>
    <w:uiPriority w:val="99"/>
    <w:semiHidden/>
    <w:rsid w:val="00011542"/>
    <w:rPr>
      <w:b/>
      <w:bCs/>
      <w:kern w:val="2"/>
    </w:rPr>
  </w:style>
  <w:style w:type="paragraph" w:styleId="Revision">
    <w:name w:val="Revision"/>
    <w:hidden/>
    <w:uiPriority w:val="99"/>
    <w:semiHidden/>
    <w:rsid w:val="00AA3DFC"/>
    <w:rPr>
      <w:kern w:val="2"/>
      <w:sz w:val="24"/>
    </w:rPr>
  </w:style>
  <w:style w:type="table" w:styleId="TableGrid">
    <w:name w:val="Table Grid"/>
    <w:basedOn w:val="TableNormal"/>
    <w:uiPriority w:val="59"/>
    <w:rsid w:val="00622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2C2E3C"/>
    <w:rPr>
      <w:kern w:val="2"/>
      <w:sz w:val="24"/>
    </w:rPr>
  </w:style>
  <w:style w:type="character" w:customStyle="1" w:styleId="FooterChar">
    <w:name w:val="Footer Char"/>
    <w:link w:val="Footer"/>
    <w:uiPriority w:val="99"/>
    <w:locked/>
    <w:rsid w:val="00CF7F5F"/>
    <w:rPr>
      <w:kern w:val="2"/>
      <w:sz w:val="24"/>
    </w:rPr>
  </w:style>
  <w:style w:type="character" w:styleId="PageNumber">
    <w:name w:val="page number"/>
    <w:basedOn w:val="DefaultParagraphFont"/>
    <w:semiHidden/>
    <w:rsid w:val="00CF7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5A3E9-630C-4CF6-B706-7F23D7640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4333</Words>
  <Characters>2470</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2020-10-29T07:47:00Z</dcterms:created>
  <dcterms:modified xsi:type="dcterms:W3CDTF">2021-06-22T06:13:00Z</dcterms:modified>
</cp:coreProperties>
</file>