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9" w:rsidRPr="003B323F" w:rsidRDefault="003069AE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</w:t>
      </w:r>
      <w:r w:rsidR="00F357F0">
        <w:rPr>
          <w:rFonts w:ascii="Times New Roman" w:hAnsi="Times New Roman"/>
          <w:b/>
          <w:sz w:val="28"/>
          <w:szCs w:val="28"/>
        </w:rPr>
        <w:t>plāna</w:t>
      </w:r>
      <w:r w:rsidR="00617B6C">
        <w:rPr>
          <w:rFonts w:ascii="Times New Roman" w:hAnsi="Times New Roman"/>
          <w:b/>
          <w:sz w:val="28"/>
          <w:szCs w:val="28"/>
        </w:rPr>
        <w:t xml:space="preserve"> </w:t>
      </w:r>
      <w:r w:rsidRPr="003B323F">
        <w:rPr>
          <w:rFonts w:ascii="Times New Roman" w:hAnsi="Times New Roman"/>
          <w:b/>
          <w:sz w:val="28"/>
          <w:szCs w:val="28"/>
        </w:rPr>
        <w:t xml:space="preserve">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617B6C">
        <w:rPr>
          <w:rFonts w:ascii="Times New Roman" w:hAnsi="Times New Roman"/>
          <w:b/>
          <w:sz w:val="28"/>
          <w:szCs w:val="28"/>
        </w:rPr>
        <w:t>Cilvēku tirdzniecības novēršanas plāns 2021. – 2023.gadam</w:t>
      </w:r>
      <w:r w:rsidR="004021A9">
        <w:rPr>
          <w:rFonts w:ascii="Times New Roman" w:hAnsi="Times New Roman"/>
          <w:b/>
          <w:sz w:val="28"/>
          <w:szCs w:val="28"/>
        </w:rPr>
        <w:t>”</w:t>
      </w:r>
      <w:r w:rsidR="00016CAE">
        <w:rPr>
          <w:rFonts w:ascii="Times New Roman" w:hAnsi="Times New Roman"/>
          <w:b/>
          <w:sz w:val="28"/>
          <w:szCs w:val="28"/>
        </w:rPr>
        <w:t xml:space="preserve"> </w:t>
      </w:r>
      <w:r w:rsidR="00A45E29"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F357F0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Plāna projekts</w:t>
            </w:r>
            <w:bookmarkStart w:id="0" w:name="_GoBack"/>
            <w:bookmarkEnd w:id="0"/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714F3D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F3D">
              <w:rPr>
                <w:rFonts w:ascii="Times New Roman" w:hAnsi="Times New Roman"/>
                <w:sz w:val="24"/>
                <w:szCs w:val="24"/>
              </w:rPr>
              <w:t>Cilvēku tirdzniecības novēršanas plāns 2021. – 2023.gadam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0F7A86" w:rsidP="004500B7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Ikviens sabiedrības loceklis.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500B7" w:rsidRDefault="00184F36" w:rsidP="00184F36">
            <w:pPr>
              <w:spacing w:line="252" w:lineRule="auto"/>
              <w:ind w:left="-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36">
              <w:rPr>
                <w:rFonts w:ascii="Times New Roman" w:hAnsi="Times New Roman"/>
                <w:sz w:val="24"/>
                <w:szCs w:val="24"/>
              </w:rPr>
              <w:t>Politikas plānošanas dokuments “Cilvēku tirdzniecības novēršanas plāns 2021. – 2023.gadam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paredz </w:t>
            </w:r>
            <w:r w:rsidR="00644CD8">
              <w:rPr>
                <w:rFonts w:ascii="Times New Roman" w:hAnsi="Times New Roman"/>
                <w:sz w:val="24"/>
                <w:szCs w:val="24"/>
              </w:rPr>
              <w:t xml:space="preserve">rīcības virzienus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pasākumus </w:t>
            </w:r>
            <w:r w:rsidRPr="00184F36">
              <w:rPr>
                <w:rFonts w:ascii="Times New Roman" w:hAnsi="Times New Roman"/>
                <w:sz w:val="24"/>
                <w:szCs w:val="24"/>
              </w:rPr>
              <w:t>cilvēku tirdzniecības novēršana</w:t>
            </w:r>
            <w:r w:rsidR="008044C6">
              <w:rPr>
                <w:rFonts w:ascii="Times New Roman" w:hAnsi="Times New Roman"/>
                <w:sz w:val="24"/>
                <w:szCs w:val="24"/>
              </w:rPr>
              <w:t>s īstenošanai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71E39" w:rsidP="00F82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plānošanas dokumenta projektu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 plānots izsludināt Valsts sekretāru sanāksmē</w:t>
            </w:r>
            <w:r w:rsidR="003B32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4333A" w:rsidRPr="0068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E6DDB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maijā</w:t>
            </w:r>
            <w:r w:rsidR="00A45E29" w:rsidRPr="00687ED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71E3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plānošanas dokumenta projekts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471E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Rakst</w:t>
            </w:r>
            <w:r w:rsidR="0064333A">
              <w:rPr>
                <w:rFonts w:ascii="Times New Roman" w:hAnsi="Times New Roman"/>
                <w:sz w:val="24"/>
                <w:szCs w:val="24"/>
              </w:rPr>
              <w:t>veidā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iesniedzot viedokli, iebildumus un priekšlikumus par izstrādāto </w:t>
            </w:r>
            <w:r w:rsidR="00471E39">
              <w:rPr>
                <w:rFonts w:ascii="Times New Roman" w:eastAsia="Times New Roman" w:hAnsi="Times New Roman"/>
                <w:sz w:val="24"/>
                <w:szCs w:val="24"/>
              </w:rPr>
              <w:t xml:space="preserve">politikas plānošanas </w:t>
            </w:r>
            <w:r w:rsidR="00482473">
              <w:rPr>
                <w:rFonts w:ascii="Times New Roman" w:eastAsia="Times New Roman" w:hAnsi="Times New Roman"/>
                <w:sz w:val="24"/>
                <w:szCs w:val="24"/>
              </w:rPr>
              <w:t>dokumenta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107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471E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6965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471E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="0064333A"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.2021</w:t>
            </w:r>
            <w:r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687E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E149AC" w:rsidRPr="00E918F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agnese.veisberga@iem.gov.lv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Iesniedzot viedokli, iebildumus vai priekšlikumus par </w:t>
            </w:r>
            <w:r w:rsidR="00471E39">
              <w:rPr>
                <w:rFonts w:ascii="Times New Roman" w:eastAsia="Times New Roman" w:hAnsi="Times New Roman"/>
                <w:sz w:val="24"/>
                <w:szCs w:val="24"/>
              </w:rPr>
              <w:t xml:space="preserve">politikas plānošanas </w:t>
            </w:r>
            <w:r w:rsidR="006C4A15">
              <w:rPr>
                <w:rFonts w:ascii="Times New Roman" w:eastAsia="Times New Roman" w:hAnsi="Times New Roman"/>
                <w:sz w:val="24"/>
                <w:szCs w:val="24"/>
              </w:rPr>
              <w:t>dokumenta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3A" w:rsidRPr="005D00B5" w:rsidRDefault="005D00B5" w:rsidP="00471E3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Agnese Zīle-Veisberga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021A9"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 w:rsidR="00471E39">
              <w:rPr>
                <w:rFonts w:ascii="Times New Roman" w:hAnsi="Times New Roman"/>
                <w:sz w:val="24"/>
                <w:szCs w:val="24"/>
              </w:rPr>
              <w:t>829674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agnese.veisberga</w:t>
            </w:r>
            <w:r w:rsidR="00471E39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@iem.gov.lv</w:t>
            </w:r>
          </w:p>
        </w:tc>
      </w:tr>
    </w:tbl>
    <w:p w:rsidR="003211A9" w:rsidRDefault="003211A9" w:rsidP="003211A9"/>
    <w:sectPr w:rsidR="003211A9" w:rsidSect="003211A9">
      <w:headerReference w:type="default" r:id="rId8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05" w:rsidRDefault="00812F05">
      <w:pPr>
        <w:spacing w:after="0" w:line="240" w:lineRule="auto"/>
      </w:pPr>
      <w:r>
        <w:separator/>
      </w:r>
    </w:p>
  </w:endnote>
  <w:endnote w:type="continuationSeparator" w:id="0">
    <w:p w:rsidR="00812F05" w:rsidRDefault="0081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05" w:rsidRDefault="00812F05">
      <w:pPr>
        <w:spacing w:after="0" w:line="240" w:lineRule="auto"/>
      </w:pPr>
      <w:r>
        <w:separator/>
      </w:r>
    </w:p>
  </w:footnote>
  <w:footnote w:type="continuationSeparator" w:id="0">
    <w:p w:rsidR="00812F05" w:rsidRDefault="0081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F357F0">
    <w:pPr>
      <w:pStyle w:val="Header"/>
      <w:jc w:val="center"/>
    </w:pPr>
  </w:p>
  <w:p w:rsidR="0047739F" w:rsidRDefault="00F35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16CAE"/>
    <w:rsid w:val="00062F61"/>
    <w:rsid w:val="000F7A86"/>
    <w:rsid w:val="00107979"/>
    <w:rsid w:val="00184F36"/>
    <w:rsid w:val="001F276B"/>
    <w:rsid w:val="003069AE"/>
    <w:rsid w:val="003211A9"/>
    <w:rsid w:val="00363EDF"/>
    <w:rsid w:val="003B323F"/>
    <w:rsid w:val="003F4D6B"/>
    <w:rsid w:val="004021A9"/>
    <w:rsid w:val="004500B7"/>
    <w:rsid w:val="00471E39"/>
    <w:rsid w:val="00482473"/>
    <w:rsid w:val="005113DE"/>
    <w:rsid w:val="005121A5"/>
    <w:rsid w:val="005C0B9D"/>
    <w:rsid w:val="005D00B5"/>
    <w:rsid w:val="0061035C"/>
    <w:rsid w:val="00617B6C"/>
    <w:rsid w:val="00622890"/>
    <w:rsid w:val="0064333A"/>
    <w:rsid w:val="00644CD8"/>
    <w:rsid w:val="00644EED"/>
    <w:rsid w:val="00686AF8"/>
    <w:rsid w:val="00687EDE"/>
    <w:rsid w:val="0069659D"/>
    <w:rsid w:val="006B5BEE"/>
    <w:rsid w:val="006C4A15"/>
    <w:rsid w:val="00714F3D"/>
    <w:rsid w:val="007213B4"/>
    <w:rsid w:val="0076171A"/>
    <w:rsid w:val="00765751"/>
    <w:rsid w:val="007E6DDB"/>
    <w:rsid w:val="008044C6"/>
    <w:rsid w:val="00812F05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D3940"/>
    <w:rsid w:val="00BF7980"/>
    <w:rsid w:val="00C43B7C"/>
    <w:rsid w:val="00C46F7D"/>
    <w:rsid w:val="00C552F6"/>
    <w:rsid w:val="00DA0F1D"/>
    <w:rsid w:val="00DE4C0B"/>
    <w:rsid w:val="00E149AC"/>
    <w:rsid w:val="00E14C80"/>
    <w:rsid w:val="00E15F08"/>
    <w:rsid w:val="00ED0867"/>
    <w:rsid w:val="00EE0A86"/>
    <w:rsid w:val="00F357F0"/>
    <w:rsid w:val="00F60BA3"/>
    <w:rsid w:val="00F61EC2"/>
    <w:rsid w:val="00F823D5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ese.veisberga@iem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CED1-08CB-4170-9C0E-EEAF014B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16</cp:revision>
  <dcterms:created xsi:type="dcterms:W3CDTF">2021-04-06T08:26:00Z</dcterms:created>
  <dcterms:modified xsi:type="dcterms:W3CDTF">2021-04-12T09:24:00Z</dcterms:modified>
</cp:coreProperties>
</file>