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E4E3DE7" w14:textId="715D915D" w:rsidR="00894C55" w:rsidRPr="00682D2D" w:rsidRDefault="006E2CD1" w:rsidP="00DA41DA">
      <w:pPr>
        <w:spacing w:after="0" w:line="240" w:lineRule="auto"/>
        <w:jc w:val="center"/>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816130686"/>
          <w:placeholder>
            <w:docPart w:val="B2513C7936974E769D1103048039203D"/>
          </w:placeholder>
        </w:sdtPr>
        <w:sdtEndPr/>
        <w:sdtContent>
          <w:r w:rsidR="00DA41DA" w:rsidRPr="00682D2D">
            <w:rPr>
              <w:rFonts w:ascii="Times New Roman" w:eastAsia="Times New Roman" w:hAnsi="Times New Roman" w:cs="Times New Roman"/>
              <w:b/>
              <w:bCs/>
              <w:sz w:val="24"/>
              <w:szCs w:val="24"/>
              <w:lang w:eastAsia="lv-LV"/>
            </w:rPr>
            <w:t xml:space="preserve">Ministru kabineta </w:t>
          </w:r>
          <w:r w:rsidR="00DB1DC9" w:rsidRPr="00682D2D">
            <w:rPr>
              <w:rFonts w:ascii="Times New Roman" w:eastAsia="Times New Roman" w:hAnsi="Times New Roman" w:cs="Times New Roman"/>
              <w:b/>
              <w:bCs/>
              <w:sz w:val="24"/>
              <w:szCs w:val="24"/>
              <w:lang w:eastAsia="lv-LV"/>
            </w:rPr>
            <w:t>noteikumu</w:t>
          </w:r>
          <w:r w:rsidR="00DA41DA" w:rsidRPr="00682D2D">
            <w:rPr>
              <w:rFonts w:ascii="Times New Roman" w:eastAsia="Times New Roman" w:hAnsi="Times New Roman" w:cs="Times New Roman"/>
              <w:b/>
              <w:bCs/>
              <w:sz w:val="24"/>
              <w:szCs w:val="24"/>
              <w:lang w:eastAsia="lv-LV"/>
            </w:rPr>
            <w:t xml:space="preserve"> “</w:t>
          </w:r>
          <w:r w:rsidR="00AD4EE3" w:rsidRPr="00682D2D">
            <w:rPr>
              <w:rFonts w:ascii="Times New Roman" w:eastAsia="Times New Roman" w:hAnsi="Times New Roman" w:cs="Times New Roman"/>
              <w:b/>
              <w:bCs/>
              <w:sz w:val="24"/>
              <w:szCs w:val="24"/>
              <w:lang w:eastAsia="lv-LV"/>
            </w:rPr>
            <w:t>Noteikumi par Fizisko personu reģistrā iekļaujamo ziņu apjomu</w:t>
          </w:r>
        </w:sdtContent>
      </w:sdt>
      <w:r w:rsidR="00DA41DA" w:rsidRPr="00682D2D">
        <w:rPr>
          <w:rFonts w:ascii="Times New Roman" w:eastAsia="Times New Roman" w:hAnsi="Times New Roman" w:cs="Times New Roman"/>
          <w:b/>
          <w:bCs/>
          <w:sz w:val="24"/>
          <w:szCs w:val="24"/>
          <w:lang w:eastAsia="lv-LV"/>
        </w:rPr>
        <w:t xml:space="preserve">” </w:t>
      </w:r>
      <w:r w:rsidR="00367507" w:rsidRPr="00682D2D">
        <w:rPr>
          <w:rFonts w:ascii="Times New Roman" w:eastAsia="Times New Roman" w:hAnsi="Times New Roman" w:cs="Times New Roman"/>
          <w:b/>
          <w:bCs/>
          <w:sz w:val="24"/>
          <w:szCs w:val="24"/>
          <w:lang w:eastAsia="lv-LV"/>
        </w:rPr>
        <w:t>projekta</w:t>
      </w:r>
      <w:r w:rsidR="003B0BF9" w:rsidRPr="00682D2D">
        <w:rPr>
          <w:rFonts w:ascii="Times New Roman" w:eastAsia="Times New Roman" w:hAnsi="Times New Roman" w:cs="Times New Roman"/>
          <w:b/>
          <w:bCs/>
          <w:sz w:val="24"/>
          <w:szCs w:val="24"/>
          <w:lang w:eastAsia="lv-LV"/>
        </w:rPr>
        <w:br/>
      </w:r>
      <w:r w:rsidR="00367507" w:rsidRPr="00682D2D">
        <w:rPr>
          <w:rFonts w:ascii="Times New Roman" w:eastAsia="Times New Roman" w:hAnsi="Times New Roman" w:cs="Times New Roman"/>
          <w:b/>
          <w:bCs/>
          <w:sz w:val="24"/>
          <w:szCs w:val="24"/>
          <w:lang w:eastAsia="lv-LV"/>
        </w:rPr>
        <w:t>sākotnējās ietekmes novērtējuma ziņojums (anotācija)</w:t>
      </w:r>
    </w:p>
    <w:p w14:paraId="1AA9D3C9" w14:textId="77777777" w:rsidR="00E5323B" w:rsidRPr="00682D2D"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69"/>
        <w:gridCol w:w="6136"/>
      </w:tblGrid>
      <w:tr w:rsidR="00682D2D" w:rsidRPr="00682D2D" w14:paraId="14C0AEBD" w14:textId="77777777" w:rsidTr="007B0B5A">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002E8C15" w14:textId="77777777" w:rsidR="00655F2C" w:rsidRPr="00682D2D" w:rsidRDefault="00367507" w:rsidP="00E5323B">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t>Tiesību akta projekta anotācijas kopsavilkums</w:t>
            </w:r>
          </w:p>
        </w:tc>
      </w:tr>
      <w:tr w:rsidR="00682D2D" w:rsidRPr="00682D2D" w14:paraId="3B7D83CE" w14:textId="77777777" w:rsidTr="007B0B5A">
        <w:trPr>
          <w:trHeight w:val="678"/>
          <w:tblCellSpacing w:w="15" w:type="dxa"/>
        </w:trPr>
        <w:tc>
          <w:tcPr>
            <w:tcW w:w="1648" w:type="pct"/>
            <w:tcBorders>
              <w:top w:val="outset" w:sz="6" w:space="0" w:color="auto"/>
              <w:left w:val="outset" w:sz="6" w:space="0" w:color="auto"/>
              <w:bottom w:val="outset" w:sz="6" w:space="0" w:color="auto"/>
              <w:right w:val="outset" w:sz="6" w:space="0" w:color="auto"/>
            </w:tcBorders>
            <w:hideMark/>
          </w:tcPr>
          <w:p w14:paraId="3EFC497A"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Mērķis, risinājums un projekta spēkā stāšanās laiks (500 zīmes bez atstarpēm)</w:t>
            </w:r>
          </w:p>
        </w:tc>
        <w:tc>
          <w:tcPr>
            <w:tcW w:w="3303" w:type="pct"/>
            <w:tcBorders>
              <w:top w:val="outset" w:sz="6" w:space="0" w:color="auto"/>
              <w:left w:val="outset" w:sz="6" w:space="0" w:color="auto"/>
              <w:bottom w:val="outset" w:sz="6" w:space="0" w:color="auto"/>
              <w:right w:val="outset" w:sz="6" w:space="0" w:color="auto"/>
            </w:tcBorders>
            <w:hideMark/>
          </w:tcPr>
          <w:p w14:paraId="0F49A89F" w14:textId="588247BE" w:rsidR="00071FA4" w:rsidRPr="00071FA4" w:rsidRDefault="00071FA4" w:rsidP="00071FA4">
            <w:pPr>
              <w:spacing w:after="0" w:line="240" w:lineRule="auto"/>
              <w:jc w:val="both"/>
              <w:rPr>
                <w:rFonts w:ascii="Times New Roman" w:eastAsia="Times New Roman" w:hAnsi="Times New Roman" w:cs="Times New Roman"/>
                <w:iCs/>
                <w:sz w:val="24"/>
                <w:szCs w:val="24"/>
                <w:lang w:eastAsia="lv-LV"/>
              </w:rPr>
            </w:pPr>
            <w:r w:rsidRPr="00071FA4">
              <w:rPr>
                <w:rFonts w:ascii="Times New Roman" w:eastAsia="Times New Roman" w:hAnsi="Times New Roman" w:cs="Times New Roman"/>
                <w:iCs/>
                <w:sz w:val="24"/>
                <w:szCs w:val="24"/>
                <w:lang w:eastAsia="lv-LV"/>
              </w:rPr>
              <w:t xml:space="preserve">Noteikumu projekta mērķis ir noteikt </w:t>
            </w:r>
            <w:r>
              <w:rPr>
                <w:rFonts w:ascii="Times New Roman" w:eastAsia="Times New Roman" w:hAnsi="Times New Roman" w:cs="Times New Roman"/>
                <w:iCs/>
                <w:sz w:val="24"/>
                <w:szCs w:val="24"/>
                <w:lang w:eastAsia="lv-LV"/>
              </w:rPr>
              <w:t>Fizisko personu reģistrā (turpmāk – Reģistrs) iekļaujamo ziņu apjomu.</w:t>
            </w:r>
          </w:p>
          <w:p w14:paraId="362EC663" w14:textId="17D69D8D" w:rsidR="00040AB1" w:rsidRPr="00624FCB" w:rsidRDefault="00071FA4" w:rsidP="00071FA4">
            <w:pPr>
              <w:spacing w:after="0" w:line="240" w:lineRule="auto"/>
              <w:jc w:val="both"/>
              <w:rPr>
                <w:rFonts w:ascii="Times New Roman" w:eastAsia="Times New Roman" w:hAnsi="Times New Roman" w:cs="Times New Roman"/>
                <w:iCs/>
                <w:sz w:val="24"/>
                <w:szCs w:val="24"/>
                <w:lang w:eastAsia="lv-LV"/>
              </w:rPr>
            </w:pPr>
            <w:r w:rsidRPr="00071FA4">
              <w:rPr>
                <w:rFonts w:ascii="Times New Roman" w:eastAsia="Times New Roman" w:hAnsi="Times New Roman" w:cs="Times New Roman"/>
                <w:iCs/>
                <w:sz w:val="24"/>
                <w:szCs w:val="24"/>
                <w:lang w:eastAsia="lv-LV"/>
              </w:rPr>
              <w:t>Noteikumu projekts stājas spēkā vienlaikus ar Fizisko personu reģistra likumu.</w:t>
            </w:r>
          </w:p>
        </w:tc>
      </w:tr>
    </w:tbl>
    <w:p w14:paraId="59364662" w14:textId="6FA60805" w:rsidR="0052632E"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09"/>
        <w:gridCol w:w="2573"/>
        <w:gridCol w:w="6223"/>
      </w:tblGrid>
      <w:tr w:rsidR="00682D2D" w:rsidRPr="00682D2D" w14:paraId="63438A43" w14:textId="77777777" w:rsidTr="007B0B5A">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237018F" w14:textId="77777777" w:rsidR="00655F2C" w:rsidRPr="00682D2D" w:rsidRDefault="00367507" w:rsidP="00E5323B">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t>I. Tiesību akta projekta izstrādes nepieciešamība</w:t>
            </w:r>
          </w:p>
        </w:tc>
      </w:tr>
      <w:tr w:rsidR="00682D2D" w:rsidRPr="00682D2D" w14:paraId="25B14CFD" w14:textId="77777777" w:rsidTr="007B0B5A">
        <w:trPr>
          <w:tblCellSpacing w:w="15" w:type="dxa"/>
        </w:trPr>
        <w:tc>
          <w:tcPr>
            <w:tcW w:w="199" w:type="pct"/>
            <w:tcBorders>
              <w:top w:val="outset" w:sz="6" w:space="0" w:color="auto"/>
              <w:left w:val="outset" w:sz="6" w:space="0" w:color="auto"/>
              <w:bottom w:val="outset" w:sz="6" w:space="0" w:color="auto"/>
              <w:right w:val="outset" w:sz="6" w:space="0" w:color="auto"/>
            </w:tcBorders>
            <w:hideMark/>
          </w:tcPr>
          <w:p w14:paraId="311C18D6"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1.</w:t>
            </w:r>
          </w:p>
        </w:tc>
        <w:tc>
          <w:tcPr>
            <w:tcW w:w="1390" w:type="pct"/>
            <w:tcBorders>
              <w:top w:val="outset" w:sz="6" w:space="0" w:color="auto"/>
              <w:left w:val="outset" w:sz="6" w:space="0" w:color="auto"/>
              <w:bottom w:val="outset" w:sz="6" w:space="0" w:color="auto"/>
              <w:right w:val="outset" w:sz="6" w:space="0" w:color="auto"/>
            </w:tcBorders>
            <w:hideMark/>
          </w:tcPr>
          <w:p w14:paraId="1DF1A42F"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Pamatojums</w:t>
            </w:r>
          </w:p>
        </w:tc>
        <w:tc>
          <w:tcPr>
            <w:tcW w:w="3345" w:type="pct"/>
            <w:tcBorders>
              <w:top w:val="outset" w:sz="6" w:space="0" w:color="auto"/>
              <w:left w:val="outset" w:sz="6" w:space="0" w:color="auto"/>
              <w:bottom w:val="outset" w:sz="6" w:space="0" w:color="auto"/>
              <w:right w:val="outset" w:sz="6" w:space="0" w:color="auto"/>
            </w:tcBorders>
            <w:hideMark/>
          </w:tcPr>
          <w:p w14:paraId="5A345BC4" w14:textId="6D52F75B" w:rsidR="00E5323B" w:rsidRPr="00682D2D" w:rsidRDefault="002F758A" w:rsidP="00AD4EE3">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Fiz</w:t>
            </w:r>
            <w:r w:rsidR="00E757DD" w:rsidRPr="00682D2D">
              <w:rPr>
                <w:rFonts w:ascii="Times New Roman" w:eastAsia="Times New Roman" w:hAnsi="Times New Roman" w:cs="Times New Roman"/>
                <w:iCs/>
                <w:sz w:val="24"/>
                <w:szCs w:val="24"/>
                <w:lang w:eastAsia="lv-LV"/>
              </w:rPr>
              <w:t>isko personu reģistra likuma 8. panta 13. </w:t>
            </w:r>
            <w:r w:rsidRPr="00682D2D">
              <w:rPr>
                <w:rFonts w:ascii="Times New Roman" w:eastAsia="Times New Roman" w:hAnsi="Times New Roman" w:cs="Times New Roman"/>
                <w:iCs/>
                <w:sz w:val="24"/>
                <w:szCs w:val="24"/>
                <w:lang w:eastAsia="lv-LV"/>
              </w:rPr>
              <w:t>daļa</w:t>
            </w:r>
            <w:r w:rsidR="00E757DD" w:rsidRPr="00682D2D">
              <w:rPr>
                <w:rFonts w:ascii="Times New Roman" w:eastAsia="Times New Roman" w:hAnsi="Times New Roman" w:cs="Times New Roman"/>
                <w:iCs/>
                <w:sz w:val="24"/>
                <w:szCs w:val="24"/>
                <w:lang w:eastAsia="lv-LV"/>
              </w:rPr>
              <w:t>.</w:t>
            </w:r>
          </w:p>
        </w:tc>
      </w:tr>
      <w:tr w:rsidR="00682D2D" w:rsidRPr="00682D2D" w14:paraId="4E6B7B69" w14:textId="77777777" w:rsidTr="007B0B5A">
        <w:trPr>
          <w:tblCellSpacing w:w="15" w:type="dxa"/>
        </w:trPr>
        <w:tc>
          <w:tcPr>
            <w:tcW w:w="199" w:type="pct"/>
            <w:tcBorders>
              <w:top w:val="outset" w:sz="6" w:space="0" w:color="auto"/>
              <w:left w:val="outset" w:sz="6" w:space="0" w:color="auto"/>
              <w:bottom w:val="outset" w:sz="6" w:space="0" w:color="auto"/>
              <w:right w:val="outset" w:sz="6" w:space="0" w:color="auto"/>
            </w:tcBorders>
            <w:hideMark/>
          </w:tcPr>
          <w:p w14:paraId="1DE35723" w14:textId="77777777" w:rsidR="001106CA" w:rsidRPr="00682D2D" w:rsidRDefault="00367507" w:rsidP="00E5323B">
            <w:pPr>
              <w:spacing w:after="0" w:line="240" w:lineRule="auto"/>
              <w:rPr>
                <w:rFonts w:ascii="Times New Roman" w:eastAsia="Calibri" w:hAnsi="Times New Roman" w:cs="Times New Roman"/>
                <w:sz w:val="24"/>
                <w:szCs w:val="24"/>
              </w:rPr>
            </w:pPr>
            <w:r w:rsidRPr="00682D2D">
              <w:rPr>
                <w:rFonts w:ascii="Times New Roman" w:eastAsia="Calibri" w:hAnsi="Times New Roman" w:cs="Times New Roman"/>
                <w:sz w:val="24"/>
                <w:szCs w:val="24"/>
              </w:rPr>
              <w:t>2.</w:t>
            </w:r>
          </w:p>
          <w:p w14:paraId="3592894C" w14:textId="77777777" w:rsidR="001106CA" w:rsidRPr="00682D2D" w:rsidRDefault="001106CA" w:rsidP="001106CA">
            <w:pPr>
              <w:rPr>
                <w:rFonts w:ascii="Times New Roman" w:eastAsia="Calibri" w:hAnsi="Times New Roman" w:cs="Times New Roman"/>
                <w:sz w:val="24"/>
                <w:szCs w:val="24"/>
              </w:rPr>
            </w:pPr>
          </w:p>
          <w:p w14:paraId="51A9E932" w14:textId="77777777" w:rsidR="001106CA" w:rsidRPr="00682D2D" w:rsidRDefault="001106CA" w:rsidP="001106CA">
            <w:pPr>
              <w:rPr>
                <w:rFonts w:ascii="Times New Roman" w:eastAsia="Calibri" w:hAnsi="Times New Roman" w:cs="Times New Roman"/>
                <w:sz w:val="24"/>
                <w:szCs w:val="24"/>
              </w:rPr>
            </w:pPr>
          </w:p>
          <w:p w14:paraId="7E641307" w14:textId="77777777" w:rsidR="001106CA" w:rsidRPr="00682D2D" w:rsidRDefault="001106CA" w:rsidP="001106CA">
            <w:pPr>
              <w:rPr>
                <w:rFonts w:ascii="Times New Roman" w:eastAsia="Calibri" w:hAnsi="Times New Roman" w:cs="Times New Roman"/>
                <w:sz w:val="24"/>
                <w:szCs w:val="24"/>
              </w:rPr>
            </w:pPr>
          </w:p>
          <w:p w14:paraId="603AFB03" w14:textId="77777777" w:rsidR="001106CA" w:rsidRPr="00682D2D" w:rsidRDefault="001106CA" w:rsidP="001106CA">
            <w:pPr>
              <w:rPr>
                <w:rFonts w:ascii="Times New Roman" w:eastAsia="Calibri" w:hAnsi="Times New Roman" w:cs="Times New Roman"/>
                <w:sz w:val="24"/>
                <w:szCs w:val="24"/>
              </w:rPr>
            </w:pPr>
          </w:p>
          <w:p w14:paraId="51BC8B83" w14:textId="77777777" w:rsidR="001106CA" w:rsidRPr="00682D2D" w:rsidRDefault="001106CA" w:rsidP="001106CA">
            <w:pPr>
              <w:rPr>
                <w:rFonts w:ascii="Times New Roman" w:eastAsia="Calibri" w:hAnsi="Times New Roman" w:cs="Times New Roman"/>
                <w:sz w:val="24"/>
                <w:szCs w:val="24"/>
              </w:rPr>
            </w:pPr>
          </w:p>
          <w:p w14:paraId="4941103C" w14:textId="77777777" w:rsidR="001106CA" w:rsidRPr="00682D2D" w:rsidRDefault="001106CA" w:rsidP="001106CA">
            <w:pPr>
              <w:rPr>
                <w:rFonts w:ascii="Times New Roman" w:eastAsia="Calibri" w:hAnsi="Times New Roman" w:cs="Times New Roman"/>
                <w:sz w:val="24"/>
                <w:szCs w:val="24"/>
              </w:rPr>
            </w:pPr>
          </w:p>
          <w:p w14:paraId="601899FF" w14:textId="77777777" w:rsidR="001106CA" w:rsidRPr="00682D2D" w:rsidRDefault="001106CA" w:rsidP="001106CA">
            <w:pPr>
              <w:rPr>
                <w:rFonts w:ascii="Times New Roman" w:eastAsia="Calibri" w:hAnsi="Times New Roman" w:cs="Times New Roman"/>
                <w:sz w:val="24"/>
                <w:szCs w:val="24"/>
              </w:rPr>
            </w:pPr>
          </w:p>
          <w:p w14:paraId="2AD8C16D" w14:textId="77777777" w:rsidR="001106CA" w:rsidRPr="00682D2D" w:rsidRDefault="001106CA" w:rsidP="001106CA">
            <w:pPr>
              <w:rPr>
                <w:rFonts w:ascii="Times New Roman" w:eastAsia="Calibri" w:hAnsi="Times New Roman" w:cs="Times New Roman"/>
                <w:sz w:val="24"/>
                <w:szCs w:val="24"/>
              </w:rPr>
            </w:pPr>
          </w:p>
          <w:p w14:paraId="58813AC1" w14:textId="77777777" w:rsidR="001106CA" w:rsidRPr="00682D2D" w:rsidRDefault="001106CA" w:rsidP="001106CA">
            <w:pPr>
              <w:rPr>
                <w:rFonts w:ascii="Times New Roman" w:eastAsia="Calibri" w:hAnsi="Times New Roman" w:cs="Times New Roman"/>
                <w:sz w:val="24"/>
                <w:szCs w:val="24"/>
              </w:rPr>
            </w:pPr>
          </w:p>
          <w:p w14:paraId="70B7D4E1" w14:textId="77777777" w:rsidR="001106CA" w:rsidRPr="00682D2D" w:rsidRDefault="001106CA" w:rsidP="001106CA">
            <w:pPr>
              <w:rPr>
                <w:rFonts w:ascii="Times New Roman" w:eastAsia="Calibri" w:hAnsi="Times New Roman" w:cs="Times New Roman"/>
                <w:sz w:val="24"/>
                <w:szCs w:val="24"/>
              </w:rPr>
            </w:pPr>
          </w:p>
          <w:p w14:paraId="576EA29D" w14:textId="77777777" w:rsidR="001106CA" w:rsidRPr="00682D2D" w:rsidRDefault="001106CA" w:rsidP="001106CA">
            <w:pPr>
              <w:rPr>
                <w:rFonts w:ascii="Times New Roman" w:eastAsia="Calibri" w:hAnsi="Times New Roman" w:cs="Times New Roman"/>
                <w:sz w:val="24"/>
                <w:szCs w:val="24"/>
              </w:rPr>
            </w:pPr>
          </w:p>
          <w:p w14:paraId="4A614A02" w14:textId="77777777" w:rsidR="001106CA" w:rsidRPr="00682D2D" w:rsidRDefault="001106CA" w:rsidP="001106CA">
            <w:pPr>
              <w:rPr>
                <w:rFonts w:ascii="Times New Roman" w:eastAsia="Calibri" w:hAnsi="Times New Roman" w:cs="Times New Roman"/>
                <w:sz w:val="24"/>
                <w:szCs w:val="24"/>
              </w:rPr>
            </w:pPr>
          </w:p>
          <w:p w14:paraId="11611AED" w14:textId="77777777" w:rsidR="001106CA" w:rsidRPr="00682D2D" w:rsidRDefault="001106CA" w:rsidP="001106CA">
            <w:pPr>
              <w:rPr>
                <w:rFonts w:ascii="Times New Roman" w:eastAsia="Calibri" w:hAnsi="Times New Roman" w:cs="Times New Roman"/>
                <w:sz w:val="24"/>
                <w:szCs w:val="24"/>
              </w:rPr>
            </w:pPr>
          </w:p>
          <w:p w14:paraId="2CEE2BD3" w14:textId="77777777" w:rsidR="00655F2C" w:rsidRPr="00682D2D" w:rsidRDefault="00655F2C" w:rsidP="001106CA">
            <w:pPr>
              <w:rPr>
                <w:rFonts w:ascii="Times New Roman" w:eastAsia="Calibri" w:hAnsi="Times New Roman" w:cs="Times New Roman"/>
                <w:sz w:val="24"/>
                <w:szCs w:val="24"/>
              </w:rPr>
            </w:pPr>
          </w:p>
        </w:tc>
        <w:tc>
          <w:tcPr>
            <w:tcW w:w="1390" w:type="pct"/>
            <w:tcBorders>
              <w:top w:val="outset" w:sz="6" w:space="0" w:color="auto"/>
              <w:left w:val="outset" w:sz="6" w:space="0" w:color="auto"/>
              <w:bottom w:val="outset" w:sz="6" w:space="0" w:color="auto"/>
              <w:right w:val="outset" w:sz="6" w:space="0" w:color="auto"/>
            </w:tcBorders>
            <w:hideMark/>
          </w:tcPr>
          <w:p w14:paraId="481409B4" w14:textId="77777777" w:rsidR="00E5323B" w:rsidRPr="00682D2D" w:rsidRDefault="00367507" w:rsidP="00E5323B">
            <w:pPr>
              <w:spacing w:after="0" w:line="240" w:lineRule="auto"/>
              <w:rPr>
                <w:rFonts w:ascii="Times New Roman" w:eastAsia="Calibri" w:hAnsi="Times New Roman" w:cs="Times New Roman"/>
                <w:sz w:val="24"/>
                <w:szCs w:val="24"/>
              </w:rPr>
            </w:pPr>
            <w:r w:rsidRPr="00682D2D">
              <w:rPr>
                <w:rFonts w:ascii="Times New Roman" w:eastAsia="Calibri" w:hAnsi="Times New Roman" w:cs="Times New Roman"/>
                <w:sz w:val="24"/>
                <w:szCs w:val="24"/>
              </w:rPr>
              <w:t>Pašreizējā situācija un problēmas, kuru risināšanai tiesību akta projekts izstrādāts, tiesiskā regulējuma mērķis un būtība</w:t>
            </w:r>
          </w:p>
        </w:tc>
        <w:tc>
          <w:tcPr>
            <w:tcW w:w="3345" w:type="pct"/>
            <w:tcBorders>
              <w:top w:val="outset" w:sz="6" w:space="0" w:color="auto"/>
              <w:left w:val="outset" w:sz="6" w:space="0" w:color="auto"/>
              <w:bottom w:val="outset" w:sz="6" w:space="0" w:color="auto"/>
              <w:right w:val="outset" w:sz="6" w:space="0" w:color="auto"/>
            </w:tcBorders>
            <w:hideMark/>
          </w:tcPr>
          <w:p w14:paraId="31A7C8E0" w14:textId="25CA5F30" w:rsidR="00876D28" w:rsidRDefault="000058B6" w:rsidP="00B03B4C">
            <w:pPr>
              <w:spacing w:line="252" w:lineRule="auto"/>
              <w:ind w:left="-14"/>
              <w:contextualSpacing/>
              <w:jc w:val="both"/>
              <w:rPr>
                <w:rFonts w:ascii="Times New Roman" w:eastAsia="Calibri" w:hAnsi="Times New Roman" w:cs="Times New Roman"/>
                <w:sz w:val="24"/>
                <w:szCs w:val="24"/>
              </w:rPr>
            </w:pPr>
            <w:r w:rsidRPr="000058B6">
              <w:rPr>
                <w:rFonts w:ascii="Times New Roman" w:eastAsia="Calibri" w:hAnsi="Times New Roman" w:cs="Times New Roman"/>
                <w:sz w:val="24"/>
                <w:szCs w:val="24"/>
              </w:rPr>
              <w:t xml:space="preserve">Šobrīd vienota  iedzīvotāju uzskaite tiek veikta Iedzīvotāju reģistrā saskaņā ar Iedzīvotāju reģistra likuma un uz tā pamata izdoto Ministru kabineta noteikumiem. </w:t>
            </w:r>
            <w:r w:rsidR="00B03B4C">
              <w:rPr>
                <w:rFonts w:ascii="Times New Roman" w:eastAsia="Calibri" w:hAnsi="Times New Roman" w:cs="Times New Roman"/>
                <w:sz w:val="24"/>
                <w:szCs w:val="24"/>
              </w:rPr>
              <w:t>S</w:t>
            </w:r>
            <w:r w:rsidR="007B0B5A">
              <w:rPr>
                <w:rFonts w:ascii="Times New Roman" w:eastAsia="Calibri" w:hAnsi="Times New Roman" w:cs="Times New Roman"/>
                <w:sz w:val="24"/>
                <w:szCs w:val="24"/>
              </w:rPr>
              <w:t>ākot ar 2021. gada 28. </w:t>
            </w:r>
            <w:r w:rsidRPr="000058B6">
              <w:rPr>
                <w:rFonts w:ascii="Times New Roman" w:eastAsia="Calibri" w:hAnsi="Times New Roman" w:cs="Times New Roman"/>
                <w:sz w:val="24"/>
                <w:szCs w:val="24"/>
              </w:rPr>
              <w:t xml:space="preserve">jūniju, vienota fizisko personu reģistrācija un uzskaite tiks veikta </w:t>
            </w:r>
            <w:r w:rsidR="00071FA4">
              <w:rPr>
                <w:rFonts w:ascii="Times New Roman" w:eastAsia="Calibri" w:hAnsi="Times New Roman" w:cs="Times New Roman"/>
                <w:sz w:val="24"/>
                <w:szCs w:val="24"/>
              </w:rPr>
              <w:t>Reģistrā</w:t>
            </w:r>
            <w:r w:rsidRPr="000058B6">
              <w:rPr>
                <w:rFonts w:ascii="Times New Roman" w:eastAsia="Calibri" w:hAnsi="Times New Roman" w:cs="Times New Roman"/>
                <w:sz w:val="24"/>
                <w:szCs w:val="24"/>
              </w:rPr>
              <w:t xml:space="preserve"> saskaņā ar Fizisko personu reģistra likumā noteikto. Noteikumu projekts ir izstrādāts saskaņā ar Fizisko personu reģistra likuma </w:t>
            </w:r>
            <w:r w:rsidR="00B03B4C">
              <w:rPr>
                <w:rFonts w:ascii="Times New Roman" w:eastAsia="Calibri" w:hAnsi="Times New Roman" w:cs="Times New Roman"/>
                <w:sz w:val="24"/>
                <w:szCs w:val="24"/>
              </w:rPr>
              <w:t xml:space="preserve">8. panta 13. daļā </w:t>
            </w:r>
            <w:r w:rsidRPr="000058B6">
              <w:rPr>
                <w:rFonts w:ascii="Times New Roman" w:eastAsia="Calibri" w:hAnsi="Times New Roman" w:cs="Times New Roman"/>
                <w:sz w:val="24"/>
                <w:szCs w:val="24"/>
              </w:rPr>
              <w:t xml:space="preserve">noteikto deleģējumu Ministru kabinetam un paredz </w:t>
            </w:r>
            <w:r w:rsidR="00576F05">
              <w:rPr>
                <w:rFonts w:ascii="Times New Roman" w:eastAsia="Calibri" w:hAnsi="Times New Roman" w:cs="Times New Roman"/>
                <w:sz w:val="24"/>
                <w:szCs w:val="24"/>
              </w:rPr>
              <w:t xml:space="preserve">noteikt </w:t>
            </w:r>
            <w:r w:rsidR="00B03B4C">
              <w:rPr>
                <w:rFonts w:ascii="Times New Roman" w:eastAsia="Calibri" w:hAnsi="Times New Roman" w:cs="Times New Roman"/>
                <w:sz w:val="24"/>
                <w:szCs w:val="24"/>
              </w:rPr>
              <w:t xml:space="preserve">Reģistrā iekļaujamo ziņu apjomu. </w:t>
            </w:r>
          </w:p>
          <w:p w14:paraId="5CE7999D" w14:textId="77777777" w:rsidR="00F25354" w:rsidRDefault="00B03B4C" w:rsidP="00A74A33">
            <w:pPr>
              <w:spacing w:line="252" w:lineRule="auto"/>
              <w:ind w:left="-14"/>
              <w:contextualSpacing/>
              <w:jc w:val="both"/>
              <w:rPr>
                <w:rFonts w:ascii="Times New Roman" w:eastAsia="Calibri" w:hAnsi="Times New Roman" w:cs="Times New Roman"/>
                <w:sz w:val="24"/>
                <w:szCs w:val="24"/>
              </w:rPr>
            </w:pPr>
            <w:r w:rsidRPr="00682D2D">
              <w:rPr>
                <w:rFonts w:ascii="Times New Roman" w:eastAsia="Calibri" w:hAnsi="Times New Roman" w:cs="Times New Roman"/>
                <w:sz w:val="24"/>
                <w:szCs w:val="24"/>
              </w:rPr>
              <w:t>Noteikumu projekta 2. punkts no</w:t>
            </w:r>
            <w:r w:rsidR="00576F05">
              <w:rPr>
                <w:rFonts w:ascii="Times New Roman" w:eastAsia="Calibri" w:hAnsi="Times New Roman" w:cs="Times New Roman"/>
                <w:sz w:val="24"/>
                <w:szCs w:val="24"/>
              </w:rPr>
              <w:t>saka</w:t>
            </w:r>
            <w:r w:rsidRPr="00682D2D">
              <w:rPr>
                <w:rFonts w:ascii="Times New Roman" w:eastAsia="Calibri" w:hAnsi="Times New Roman" w:cs="Times New Roman"/>
                <w:sz w:val="24"/>
                <w:szCs w:val="24"/>
              </w:rPr>
              <w:t xml:space="preserve">, kādas ziņas par personu iekļauj </w:t>
            </w:r>
            <w:r>
              <w:rPr>
                <w:rFonts w:ascii="Times New Roman" w:eastAsia="Calibri" w:hAnsi="Times New Roman" w:cs="Times New Roman"/>
                <w:sz w:val="24"/>
                <w:szCs w:val="24"/>
              </w:rPr>
              <w:t xml:space="preserve">vai aktualizē </w:t>
            </w:r>
            <w:r w:rsidRPr="00682D2D">
              <w:rPr>
                <w:rFonts w:ascii="Times New Roman" w:eastAsia="Calibri" w:hAnsi="Times New Roman" w:cs="Times New Roman"/>
                <w:sz w:val="24"/>
                <w:szCs w:val="24"/>
              </w:rPr>
              <w:t xml:space="preserve">Reģistrā, </w:t>
            </w:r>
            <w:r>
              <w:rPr>
                <w:rFonts w:ascii="Times New Roman" w:eastAsia="Calibri" w:hAnsi="Times New Roman" w:cs="Times New Roman"/>
                <w:sz w:val="24"/>
                <w:szCs w:val="24"/>
              </w:rPr>
              <w:t xml:space="preserve">ja personai ir ģenerēts </w:t>
            </w:r>
            <w:r w:rsidRPr="00682D2D">
              <w:rPr>
                <w:rFonts w:ascii="Times New Roman" w:eastAsia="Calibri" w:hAnsi="Times New Roman" w:cs="Times New Roman"/>
                <w:sz w:val="24"/>
                <w:szCs w:val="24"/>
              </w:rPr>
              <w:t>individuāl</w:t>
            </w:r>
            <w:r>
              <w:rPr>
                <w:rFonts w:ascii="Times New Roman" w:eastAsia="Calibri" w:hAnsi="Times New Roman" w:cs="Times New Roman"/>
                <w:sz w:val="24"/>
                <w:szCs w:val="24"/>
              </w:rPr>
              <w:t>ais</w:t>
            </w:r>
            <w:r w:rsidRPr="00682D2D">
              <w:rPr>
                <w:rFonts w:ascii="Times New Roman" w:eastAsia="Calibri" w:hAnsi="Times New Roman" w:cs="Times New Roman"/>
                <w:sz w:val="24"/>
                <w:szCs w:val="24"/>
              </w:rPr>
              <w:t xml:space="preserve"> personas kod</w:t>
            </w:r>
            <w:r>
              <w:rPr>
                <w:rFonts w:ascii="Times New Roman" w:eastAsia="Calibri" w:hAnsi="Times New Roman" w:cs="Times New Roman"/>
                <w:sz w:val="24"/>
                <w:szCs w:val="24"/>
              </w:rPr>
              <w:t>s</w:t>
            </w:r>
            <w:r w:rsidRPr="00682D2D">
              <w:rPr>
                <w:rFonts w:ascii="Times New Roman" w:eastAsia="Calibri" w:hAnsi="Times New Roman" w:cs="Times New Roman"/>
                <w:sz w:val="24"/>
                <w:szCs w:val="24"/>
              </w:rPr>
              <w:t>.</w:t>
            </w:r>
            <w:r w:rsidR="00A74A33">
              <w:rPr>
                <w:rFonts w:ascii="Times New Roman" w:eastAsia="Calibri" w:hAnsi="Times New Roman" w:cs="Times New Roman"/>
                <w:sz w:val="24"/>
                <w:szCs w:val="24"/>
              </w:rPr>
              <w:t xml:space="preserve"> </w:t>
            </w:r>
            <w:r w:rsidR="00B51246">
              <w:rPr>
                <w:rFonts w:ascii="Times New Roman" w:eastAsia="Calibri" w:hAnsi="Times New Roman" w:cs="Times New Roman"/>
                <w:sz w:val="24"/>
                <w:szCs w:val="24"/>
              </w:rPr>
              <w:t xml:space="preserve">Noteikumu projekta 2. punkts detalizēti nosaka Reģistrā iekļaujamo ziņu apjomu, kas ir noteikts Fizisko personu reģistra likuma 11. panta pirmajā daļā, proti, noteikumu projekts detalizētāk </w:t>
            </w:r>
            <w:r w:rsidR="00A74A33">
              <w:rPr>
                <w:rFonts w:ascii="Times New Roman" w:eastAsia="Calibri" w:hAnsi="Times New Roman" w:cs="Times New Roman"/>
                <w:sz w:val="24"/>
                <w:szCs w:val="24"/>
              </w:rPr>
              <w:t xml:space="preserve">nosaka </w:t>
            </w:r>
            <w:r w:rsidR="00B51246">
              <w:rPr>
                <w:rFonts w:ascii="Times New Roman" w:eastAsia="Calibri" w:hAnsi="Times New Roman" w:cs="Times New Roman"/>
                <w:sz w:val="24"/>
                <w:szCs w:val="24"/>
              </w:rPr>
              <w:t xml:space="preserve">to informācijas apjomu, ko iekļauj un aktualizē Reģistrā par </w:t>
            </w:r>
            <w:r w:rsidR="000E1E50">
              <w:rPr>
                <w:rFonts w:ascii="Times New Roman" w:eastAsia="Calibri" w:hAnsi="Times New Roman" w:cs="Times New Roman"/>
                <w:sz w:val="24"/>
                <w:szCs w:val="24"/>
              </w:rPr>
              <w:t xml:space="preserve">personas dzimšanu, deklarētās, reģistrētās vai norādītās dzīvesvietas adresi, </w:t>
            </w:r>
            <w:r w:rsidR="000E1E50" w:rsidRPr="009D136E">
              <w:rPr>
                <w:rFonts w:ascii="Times New Roman" w:eastAsia="Calibri" w:hAnsi="Times New Roman" w:cs="Times New Roman"/>
                <w:sz w:val="24"/>
                <w:szCs w:val="24"/>
              </w:rPr>
              <w:t>kontak</w:t>
            </w:r>
            <w:r w:rsidR="00A74A33" w:rsidRPr="009D136E">
              <w:rPr>
                <w:rFonts w:ascii="Times New Roman" w:eastAsia="Calibri" w:hAnsi="Times New Roman" w:cs="Times New Roman"/>
                <w:sz w:val="24"/>
                <w:szCs w:val="24"/>
              </w:rPr>
              <w:t>t</w:t>
            </w:r>
            <w:r w:rsidR="000E1E50" w:rsidRPr="009D136E">
              <w:rPr>
                <w:rFonts w:ascii="Times New Roman" w:eastAsia="Calibri" w:hAnsi="Times New Roman" w:cs="Times New Roman"/>
                <w:sz w:val="24"/>
                <w:szCs w:val="24"/>
              </w:rPr>
              <w:t>adresi,</w:t>
            </w:r>
            <w:r w:rsidR="000E1E50">
              <w:rPr>
                <w:rFonts w:ascii="Times New Roman" w:eastAsia="Calibri" w:hAnsi="Times New Roman" w:cs="Times New Roman"/>
                <w:sz w:val="24"/>
                <w:szCs w:val="24"/>
              </w:rPr>
              <w:t xml:space="preserve"> citas valsts piešķirto personas kodu, kas ir ierakstīts personu apliecinošā dokumentā vai ierakstīts kompetentās iestādes izsniegtā dokumentā, personu apliecinošo dokumentu, Latvijas Republikā saņemto uzturēšanās dokumentu, </w:t>
            </w:r>
            <w:r w:rsidR="00B51246">
              <w:rPr>
                <w:rFonts w:ascii="Times New Roman" w:eastAsia="Calibri" w:hAnsi="Times New Roman" w:cs="Times New Roman"/>
                <w:sz w:val="24"/>
                <w:szCs w:val="24"/>
              </w:rPr>
              <w:t xml:space="preserve"> </w:t>
            </w:r>
            <w:r w:rsidR="000E1E50">
              <w:rPr>
                <w:rFonts w:ascii="Times New Roman" w:eastAsia="Calibri" w:hAnsi="Times New Roman" w:cs="Times New Roman"/>
                <w:sz w:val="24"/>
                <w:szCs w:val="24"/>
              </w:rPr>
              <w:t>ģimenes stāvokli, laulību, nepilngadīgajiem bērniem, tēvu un māti, rīcībspējas ierobežošanu vai rīcībspējas ierobežojuma pārskatī</w:t>
            </w:r>
            <w:r w:rsidR="00A74A33">
              <w:rPr>
                <w:rFonts w:ascii="Times New Roman" w:eastAsia="Calibri" w:hAnsi="Times New Roman" w:cs="Times New Roman"/>
                <w:sz w:val="24"/>
                <w:szCs w:val="24"/>
              </w:rPr>
              <w:t>ša</w:t>
            </w:r>
            <w:r w:rsidR="000E1E50">
              <w:rPr>
                <w:rFonts w:ascii="Times New Roman" w:eastAsia="Calibri" w:hAnsi="Times New Roman" w:cs="Times New Roman"/>
                <w:sz w:val="24"/>
                <w:szCs w:val="24"/>
              </w:rPr>
              <w:t>nu, miršanu, ārpusģimenes aprūpes vai aizgādnības nodibināšanu vai izbeigšanu, aizgādības tiesību pārtraukšanu, atņemšanu vai atjaunošanu, aizbildņiem, aizgādņiem vai audžu</w:t>
            </w:r>
            <w:r w:rsidR="00A74A33">
              <w:rPr>
                <w:rFonts w:ascii="Times New Roman" w:eastAsia="Calibri" w:hAnsi="Times New Roman" w:cs="Times New Roman"/>
                <w:sz w:val="24"/>
                <w:szCs w:val="24"/>
              </w:rPr>
              <w:t>ģimeni, adopcija</w:t>
            </w:r>
            <w:r w:rsidR="000E1E50">
              <w:rPr>
                <w:rFonts w:ascii="Times New Roman" w:eastAsia="Calibri" w:hAnsi="Times New Roman" w:cs="Times New Roman"/>
                <w:sz w:val="24"/>
                <w:szCs w:val="24"/>
              </w:rPr>
              <w:t>s</w:t>
            </w:r>
            <w:r w:rsidR="00A74A33">
              <w:rPr>
                <w:rFonts w:ascii="Times New Roman" w:eastAsia="Calibri" w:hAnsi="Times New Roman" w:cs="Times New Roman"/>
                <w:sz w:val="24"/>
                <w:szCs w:val="24"/>
              </w:rPr>
              <w:t xml:space="preserve"> </w:t>
            </w:r>
            <w:r w:rsidR="000E1E50">
              <w:rPr>
                <w:rFonts w:ascii="Times New Roman" w:eastAsia="Calibri" w:hAnsi="Times New Roman" w:cs="Times New Roman"/>
                <w:sz w:val="24"/>
                <w:szCs w:val="24"/>
              </w:rPr>
              <w:t xml:space="preserve">nodibināšanu, </w:t>
            </w:r>
            <w:r w:rsidR="00A74A33" w:rsidRPr="00A74A33">
              <w:rPr>
                <w:rFonts w:ascii="Times New Roman" w:eastAsia="Calibri" w:hAnsi="Times New Roman" w:cs="Times New Roman"/>
                <w:sz w:val="24"/>
                <w:szCs w:val="24"/>
              </w:rPr>
              <w:t>politiski represētās personas</w:t>
            </w:r>
            <w:r w:rsidR="00A74A33">
              <w:rPr>
                <w:rFonts w:ascii="Times New Roman" w:eastAsia="Calibri" w:hAnsi="Times New Roman" w:cs="Times New Roman"/>
                <w:sz w:val="24"/>
                <w:szCs w:val="24"/>
              </w:rPr>
              <w:t xml:space="preserve"> statusu</w:t>
            </w:r>
            <w:r w:rsidR="00A74A33" w:rsidRPr="00A74A33">
              <w:rPr>
                <w:rFonts w:ascii="Times New Roman" w:eastAsia="Calibri" w:hAnsi="Times New Roman" w:cs="Times New Roman"/>
                <w:sz w:val="24"/>
                <w:szCs w:val="24"/>
              </w:rPr>
              <w:t xml:space="preserve">, nacionālās pretošanās kustības dalībnieka </w:t>
            </w:r>
            <w:r w:rsidR="00A74A33">
              <w:rPr>
                <w:rFonts w:ascii="Times New Roman" w:eastAsia="Calibri" w:hAnsi="Times New Roman" w:cs="Times New Roman"/>
                <w:sz w:val="24"/>
                <w:szCs w:val="24"/>
              </w:rPr>
              <w:t xml:space="preserve">statusu </w:t>
            </w:r>
            <w:r w:rsidR="00A74A33" w:rsidRPr="00A74A33">
              <w:rPr>
                <w:rFonts w:ascii="Times New Roman" w:eastAsia="Calibri" w:hAnsi="Times New Roman" w:cs="Times New Roman"/>
                <w:sz w:val="24"/>
                <w:szCs w:val="24"/>
              </w:rPr>
              <w:t>un Otrā pasaules kara dalībnieka statusu</w:t>
            </w:r>
            <w:r w:rsidR="00A74A33">
              <w:rPr>
                <w:rFonts w:ascii="Times New Roman" w:eastAsia="Calibri" w:hAnsi="Times New Roman" w:cs="Times New Roman"/>
                <w:sz w:val="24"/>
                <w:szCs w:val="24"/>
              </w:rPr>
              <w:t xml:space="preserve">, aizliegumu </w:t>
            </w:r>
            <w:r w:rsidR="00A74A33" w:rsidRPr="00A74A33">
              <w:rPr>
                <w:rFonts w:ascii="Times New Roman" w:eastAsia="Calibri" w:hAnsi="Times New Roman" w:cs="Times New Roman"/>
                <w:sz w:val="24"/>
                <w:szCs w:val="24"/>
              </w:rPr>
              <w:t>izsniegt tā bērna personu apliecinošu dokumentu, kas ir jaunāks par 14 gadiem, vai izvest no valsts bērnu, kas ir jaunāks par 18 gadiem</w:t>
            </w:r>
            <w:r w:rsidR="00A74A33">
              <w:rPr>
                <w:rFonts w:ascii="Times New Roman" w:eastAsia="Calibri" w:hAnsi="Times New Roman" w:cs="Times New Roman"/>
                <w:sz w:val="24"/>
                <w:szCs w:val="24"/>
              </w:rPr>
              <w:t>.</w:t>
            </w:r>
          </w:p>
          <w:p w14:paraId="25E7C042" w14:textId="50693CA3" w:rsidR="00F25354" w:rsidRPr="00F25354" w:rsidRDefault="00F25354" w:rsidP="00F25354">
            <w:pPr>
              <w:spacing w:line="252" w:lineRule="auto"/>
              <w:ind w:left="-14"/>
              <w:contextualSpacing/>
              <w:jc w:val="both"/>
              <w:rPr>
                <w:rFonts w:ascii="Times New Roman" w:eastAsia="Calibri" w:hAnsi="Times New Roman" w:cs="Times New Roman"/>
                <w:sz w:val="24"/>
                <w:szCs w:val="24"/>
              </w:rPr>
            </w:pPr>
            <w:r w:rsidRPr="00F25354">
              <w:rPr>
                <w:rFonts w:ascii="Times New Roman" w:eastAsia="Calibri" w:hAnsi="Times New Roman" w:cs="Times New Roman"/>
                <w:sz w:val="24"/>
                <w:szCs w:val="24"/>
              </w:rPr>
              <w:t xml:space="preserve">Attiecībā uz jēdziena “kontaktadrese” tvērumu, norādāms, ka ziņas par kontaktadresi tiks uzkrātas par Fizisko personu reģistra likuma 4. panta pirmās daļas 2. punktā “d”, “e”, “g”, “h” un </w:t>
            </w:r>
            <w:r w:rsidRPr="00F25354">
              <w:rPr>
                <w:rFonts w:ascii="Times New Roman" w:eastAsia="Calibri" w:hAnsi="Times New Roman" w:cs="Times New Roman"/>
                <w:sz w:val="24"/>
                <w:szCs w:val="24"/>
              </w:rPr>
              <w:lastRenderedPageBreak/>
              <w:t>“i”</w:t>
            </w:r>
            <w:r w:rsidR="00B61275">
              <w:rPr>
                <w:rFonts w:ascii="Times New Roman" w:eastAsia="Calibri" w:hAnsi="Times New Roman" w:cs="Times New Roman"/>
                <w:sz w:val="24"/>
                <w:szCs w:val="24"/>
              </w:rPr>
              <w:t> </w:t>
            </w:r>
            <w:r w:rsidRPr="00F25354">
              <w:rPr>
                <w:rFonts w:ascii="Times New Roman" w:eastAsia="Calibri" w:hAnsi="Times New Roman" w:cs="Times New Roman"/>
                <w:sz w:val="24"/>
                <w:szCs w:val="24"/>
              </w:rPr>
              <w:t xml:space="preserve">apakšpunktā minēto personu ar mērķi nodrošināt saziņu ar ārzemnieku. </w:t>
            </w:r>
          </w:p>
          <w:p w14:paraId="48477679" w14:textId="1E941583" w:rsidR="006C5EDC" w:rsidRDefault="00F25354" w:rsidP="00980C75">
            <w:pPr>
              <w:spacing w:line="252" w:lineRule="auto"/>
              <w:ind w:left="-14"/>
              <w:contextualSpacing/>
              <w:jc w:val="both"/>
              <w:rPr>
                <w:rFonts w:ascii="Times New Roman" w:eastAsia="Calibri" w:hAnsi="Times New Roman" w:cs="Times New Roman"/>
                <w:sz w:val="24"/>
                <w:szCs w:val="24"/>
              </w:rPr>
            </w:pPr>
            <w:r w:rsidRPr="00F25354">
              <w:rPr>
                <w:rFonts w:ascii="Times New Roman" w:eastAsia="Calibri" w:hAnsi="Times New Roman" w:cs="Times New Roman"/>
                <w:sz w:val="24"/>
                <w:szCs w:val="24"/>
              </w:rPr>
              <w:t xml:space="preserve">Saskaņā ar Dzīvesvietas deklarēšanas likuma 6. panta pirmo daļu pienākums deklarēt dzīvesvietu ir Latvijas pilsonim, nepilsonim, Eiropas Savienības dalībvalsts, Eiropas Ekonomikas zonas valsts un Šveices Konfederācijas pilsonim un viņa ģimenes locekļiem, kuri ir saņēmuši Latvijas Republikā izdotu reģistrācijas apliecību vai pastāvīgās uzturēšanās apliecību, ārzemniekam, kurš ir saņēmis Latvijas Republikā izdotu uzturēšanās atļauju, bezvalstniekam, kurš ir saņēmis Latvijas Republikā izdotu uzturēšanās atļauju. </w:t>
            </w:r>
            <w:r w:rsidR="00B61275">
              <w:rPr>
                <w:rFonts w:ascii="Times New Roman" w:eastAsia="Calibri" w:hAnsi="Times New Roman" w:cs="Times New Roman"/>
                <w:sz w:val="24"/>
                <w:szCs w:val="24"/>
              </w:rPr>
              <w:t>S</w:t>
            </w:r>
            <w:r w:rsidRPr="00F25354">
              <w:rPr>
                <w:rFonts w:ascii="Times New Roman" w:eastAsia="Calibri" w:hAnsi="Times New Roman" w:cs="Times New Roman"/>
                <w:sz w:val="24"/>
                <w:szCs w:val="24"/>
              </w:rPr>
              <w:t>askaņā ar Dzīvesvietas deklarēšanas likuma nosacījumiem Fizisko personu reģistra likuma 4. panta pirmās daļas 2. punktā “d”, “e”, “g”, “h” un “i” apakšpunktā minētajai personai nav pienākums deklarēt dzīvesvietas adresi. Kontaktadrese ir adrese, kurā noteiktajā secībā tiek sakārtots objekta nosaukums un numurs un kura ļauj noteikt objekta atrašanās vietu valstī. Ievērojot to, ka Valsts adrešu reģistrā veic datorizētu Latvijas adresācijas objektu uzskaiti, tad kontaktadreses Latvijā atbilstība Valsts adrešu reģistrā iekļautajai informācijai ir nepieciešama, lai  nodrošinātu Fizisko personu reģistrā iekļaujamo un uzkrājamo ziņu kvalitāti. Kontaktadresei ir informatīvs raksturs, lai nepieciešamības gadījumā nosūtītu korespondenci, piemēram, nosūtītu lēmumu vai lūgumu par papildu informācijas sniegšanu izvēlētā pakalpojuma nodrošināšanai nekustamā īpašuma, komercdarbības, veselības, nodokļu, pabalstu vai izglītības jomā, kā arī n</w:t>
            </w:r>
            <w:r w:rsidR="00980C75">
              <w:rPr>
                <w:rFonts w:ascii="Times New Roman" w:eastAsia="Calibri" w:hAnsi="Times New Roman" w:cs="Times New Roman"/>
                <w:sz w:val="24"/>
                <w:szCs w:val="24"/>
              </w:rPr>
              <w:t>odrošinātu ārzemnieka fizisko. K</w:t>
            </w:r>
            <w:r w:rsidRPr="00F25354">
              <w:rPr>
                <w:rFonts w:ascii="Times New Roman" w:eastAsia="Calibri" w:hAnsi="Times New Roman" w:cs="Times New Roman"/>
                <w:sz w:val="24"/>
                <w:szCs w:val="24"/>
              </w:rPr>
              <w:t>ontaktadresi nav paredzēts norādīt kā personas elektroniskā pasta adresi tā iemesla dēļ, ka sūtāmie dokumenti var saturēt personas datus un citu ierobežotas pieejamības informāciju. Kā rezultātā, sūtot dokumentus ar elektroniskā pasta starpniecību pastāv risks, ka sūtāmā informācija (dati, dokumenti) var nonākt to personu rīcībā, kurām nav tiesiska pamata iepazīties ar sūtāmo informāciju. Turklāt, valstī ir izveidots elektroniskās saziņas mehānisms fiziskai personai ar valsti – oficiālā elektroniskā adrese, kuru saskaņā ar Oficiālās elektroniskās adreses likumu var izmantot Iedzīvotāju reģistrā (nākotnē – Fizisko personu reģistrā) reģistrēta fiziskā persona no 14 gadu vecuma. Saskaņā ar Fizisko personu reģistra likuma pārejas noteikumu 1.</w:t>
            </w:r>
            <w:r w:rsidRPr="00980C75">
              <w:rPr>
                <w:rFonts w:ascii="Times New Roman" w:eastAsia="Calibri" w:hAnsi="Times New Roman" w:cs="Times New Roman"/>
                <w:sz w:val="24"/>
                <w:szCs w:val="24"/>
                <w:vertAlign w:val="superscript"/>
              </w:rPr>
              <w:t>1</w:t>
            </w:r>
            <w:r w:rsidRPr="00F25354">
              <w:rPr>
                <w:rFonts w:ascii="Times New Roman" w:eastAsia="Calibri" w:hAnsi="Times New Roman" w:cs="Times New Roman"/>
                <w:sz w:val="24"/>
                <w:szCs w:val="24"/>
              </w:rPr>
              <w:t xml:space="preserve"> punktu līdz attiecīgu grozījumu izdarīšanai citos Latvijas Republikas normatīvajos aktos terminam "Iedzīvotāju reģistrs" atbilst termins "Fizisko personu reģistrs".</w:t>
            </w:r>
          </w:p>
          <w:p w14:paraId="65074C7E" w14:textId="1C8B579D" w:rsidR="008D3A9F" w:rsidRDefault="00A74A33" w:rsidP="00132619">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Fizisko personu reģistra likuma </w:t>
            </w:r>
            <w:r w:rsidR="00A438FD">
              <w:rPr>
                <w:rFonts w:ascii="Times New Roman" w:eastAsia="Calibri" w:hAnsi="Times New Roman" w:cs="Times New Roman"/>
                <w:sz w:val="24"/>
                <w:szCs w:val="24"/>
              </w:rPr>
              <w:t xml:space="preserve">5. panta </w:t>
            </w:r>
            <w:r w:rsidR="0073747E">
              <w:rPr>
                <w:rFonts w:ascii="Times New Roman" w:eastAsia="Calibri" w:hAnsi="Times New Roman" w:cs="Times New Roman"/>
                <w:sz w:val="24"/>
                <w:szCs w:val="24"/>
              </w:rPr>
              <w:t xml:space="preserve">pirmās daļas 1. punktā, </w:t>
            </w:r>
            <w:r w:rsidR="00A438FD">
              <w:rPr>
                <w:rFonts w:ascii="Times New Roman" w:eastAsia="Calibri" w:hAnsi="Times New Roman" w:cs="Times New Roman"/>
                <w:sz w:val="24"/>
                <w:szCs w:val="24"/>
              </w:rPr>
              <w:t xml:space="preserve">otrajā daļā noteikts, ka </w:t>
            </w:r>
            <w:r w:rsidR="0073747E">
              <w:rPr>
                <w:rFonts w:ascii="Times New Roman" w:eastAsia="Calibri" w:hAnsi="Times New Roman" w:cs="Times New Roman"/>
                <w:sz w:val="24"/>
                <w:szCs w:val="24"/>
              </w:rPr>
              <w:t>z</w:t>
            </w:r>
            <w:r w:rsidR="0073747E" w:rsidRPr="0073747E">
              <w:rPr>
                <w:rFonts w:ascii="Times New Roman" w:eastAsia="Calibri" w:hAnsi="Times New Roman" w:cs="Times New Roman"/>
                <w:sz w:val="24"/>
                <w:szCs w:val="24"/>
              </w:rPr>
              <w:t>iņu iekļaušana Reģistrā ir ieraksta izdarīšana</w:t>
            </w:r>
            <w:r w:rsidR="0073747E">
              <w:rPr>
                <w:rFonts w:ascii="Times New Roman" w:eastAsia="Calibri" w:hAnsi="Times New Roman" w:cs="Times New Roman"/>
                <w:sz w:val="24"/>
                <w:szCs w:val="24"/>
              </w:rPr>
              <w:t xml:space="preserve"> Reģistrā. Z</w:t>
            </w:r>
            <w:r w:rsidR="00A438FD" w:rsidRPr="00A438FD">
              <w:rPr>
                <w:rFonts w:ascii="Times New Roman" w:eastAsia="Calibri" w:hAnsi="Times New Roman" w:cs="Times New Roman"/>
                <w:sz w:val="24"/>
                <w:szCs w:val="24"/>
              </w:rPr>
              <w:t>iņu aktualizēšana ir Reģistrā iekļauto ziņu grozīšana, norādot grozījumu izdarīšanas datumu, tiesisko pamatu un šos grozījumus apliecinoša dokumenta numuru, izdošanas datumu, izdevējvalsti un izdevējiestādi.</w:t>
            </w:r>
            <w:r w:rsidR="00A438FD">
              <w:rPr>
                <w:rFonts w:ascii="Times New Roman" w:eastAsia="Calibri" w:hAnsi="Times New Roman" w:cs="Times New Roman"/>
                <w:sz w:val="24"/>
                <w:szCs w:val="24"/>
              </w:rPr>
              <w:t xml:space="preserve"> </w:t>
            </w:r>
            <w:r w:rsidR="0073747E">
              <w:rPr>
                <w:rFonts w:ascii="Times New Roman" w:eastAsia="Calibri" w:hAnsi="Times New Roman" w:cs="Times New Roman"/>
                <w:sz w:val="24"/>
                <w:szCs w:val="24"/>
              </w:rPr>
              <w:t xml:space="preserve">Atbilstoši </w:t>
            </w:r>
            <w:r w:rsidR="0073747E">
              <w:rPr>
                <w:rFonts w:ascii="Times New Roman" w:eastAsia="Calibri" w:hAnsi="Times New Roman" w:cs="Times New Roman"/>
                <w:sz w:val="24"/>
                <w:szCs w:val="24"/>
              </w:rPr>
              <w:lastRenderedPageBreak/>
              <w:t>Fizisko personu reģistra likuma 7. panta pirmajai daļai d</w:t>
            </w:r>
            <w:r w:rsidR="0073747E" w:rsidRPr="0073747E">
              <w:rPr>
                <w:rFonts w:ascii="Times New Roman" w:eastAsia="Calibri" w:hAnsi="Times New Roman" w:cs="Times New Roman"/>
                <w:sz w:val="24"/>
                <w:szCs w:val="24"/>
              </w:rPr>
              <w:t>arbinieks, kas iekļauj Reģistrā ziņas par personu, pārbauda šo ziņu atbilstību personu apliecinošiem dokumentiem, kuriem ir juridisks spēks Latvijā.</w:t>
            </w:r>
            <w:r w:rsidR="0073747E">
              <w:rPr>
                <w:rFonts w:ascii="Times New Roman" w:eastAsia="Calibri" w:hAnsi="Times New Roman" w:cs="Times New Roman"/>
                <w:sz w:val="24"/>
                <w:szCs w:val="24"/>
              </w:rPr>
              <w:t xml:space="preserve"> Pamatojoties uz iepriekš minēto, noteikumu projekta 2. punktā</w:t>
            </w:r>
            <w:r w:rsidR="00132619">
              <w:rPr>
                <w:rFonts w:ascii="Times New Roman" w:eastAsia="Calibri" w:hAnsi="Times New Roman" w:cs="Times New Roman"/>
                <w:sz w:val="24"/>
                <w:szCs w:val="24"/>
              </w:rPr>
              <w:t>,</w:t>
            </w:r>
            <w:r w:rsidR="0073747E">
              <w:rPr>
                <w:rFonts w:ascii="Times New Roman" w:eastAsia="Calibri" w:hAnsi="Times New Roman" w:cs="Times New Roman"/>
                <w:sz w:val="24"/>
                <w:szCs w:val="24"/>
              </w:rPr>
              <w:t xml:space="preserve"> nosakot detalizētu iekļaujamo ziņu apjomu</w:t>
            </w:r>
            <w:r w:rsidR="00132619">
              <w:rPr>
                <w:rFonts w:ascii="Times New Roman" w:eastAsia="Calibri" w:hAnsi="Times New Roman" w:cs="Times New Roman"/>
                <w:sz w:val="24"/>
                <w:szCs w:val="24"/>
              </w:rPr>
              <w:t>,</w:t>
            </w:r>
            <w:r w:rsidR="0073747E">
              <w:rPr>
                <w:rFonts w:ascii="Times New Roman" w:eastAsia="Calibri" w:hAnsi="Times New Roman" w:cs="Times New Roman"/>
                <w:sz w:val="24"/>
                <w:szCs w:val="24"/>
              </w:rPr>
              <w:t xml:space="preserve"> tiek noteikts, ka Reģistrā iekļauj un aktualizē ziņas par </w:t>
            </w:r>
            <w:r w:rsidR="00132619">
              <w:rPr>
                <w:rFonts w:ascii="Times New Roman" w:eastAsia="Calibri" w:hAnsi="Times New Roman" w:cs="Times New Roman"/>
                <w:sz w:val="24"/>
                <w:szCs w:val="24"/>
              </w:rPr>
              <w:t xml:space="preserve">ziņu iekļaušanu vai aktualizēšanu </w:t>
            </w:r>
            <w:r w:rsidR="00576F05">
              <w:rPr>
                <w:rFonts w:ascii="Times New Roman" w:eastAsia="Calibri" w:hAnsi="Times New Roman" w:cs="Times New Roman"/>
                <w:sz w:val="24"/>
                <w:szCs w:val="24"/>
              </w:rPr>
              <w:t>pamatojošā dokumenta</w:t>
            </w:r>
            <w:r w:rsidR="00132619">
              <w:rPr>
                <w:rFonts w:ascii="Times New Roman" w:eastAsia="Calibri" w:hAnsi="Times New Roman" w:cs="Times New Roman"/>
                <w:sz w:val="24"/>
                <w:szCs w:val="24"/>
              </w:rPr>
              <w:t xml:space="preserve"> izdevējiestād</w:t>
            </w:r>
            <w:r w:rsidR="00576F05">
              <w:rPr>
                <w:rFonts w:ascii="Times New Roman" w:eastAsia="Calibri" w:hAnsi="Times New Roman" w:cs="Times New Roman"/>
                <w:sz w:val="24"/>
                <w:szCs w:val="24"/>
              </w:rPr>
              <w:t>i</w:t>
            </w:r>
            <w:r w:rsidR="00132619">
              <w:rPr>
                <w:rFonts w:ascii="Times New Roman" w:eastAsia="Calibri" w:hAnsi="Times New Roman" w:cs="Times New Roman"/>
                <w:sz w:val="24"/>
                <w:szCs w:val="24"/>
              </w:rPr>
              <w:t>, kā arī dokument</w:t>
            </w:r>
            <w:r w:rsidR="00576F05">
              <w:rPr>
                <w:rFonts w:ascii="Times New Roman" w:eastAsia="Calibri" w:hAnsi="Times New Roman" w:cs="Times New Roman"/>
                <w:sz w:val="24"/>
                <w:szCs w:val="24"/>
              </w:rPr>
              <w:t>a</w:t>
            </w:r>
            <w:r w:rsidR="00132619">
              <w:rPr>
                <w:rFonts w:ascii="Times New Roman" w:eastAsia="Calibri" w:hAnsi="Times New Roman" w:cs="Times New Roman"/>
                <w:sz w:val="24"/>
                <w:szCs w:val="24"/>
              </w:rPr>
              <w:t xml:space="preserve"> izdošanas datum</w:t>
            </w:r>
            <w:r w:rsidR="00576F05">
              <w:rPr>
                <w:rFonts w:ascii="Times New Roman" w:eastAsia="Calibri" w:hAnsi="Times New Roman" w:cs="Times New Roman"/>
                <w:sz w:val="24"/>
                <w:szCs w:val="24"/>
              </w:rPr>
              <w:t>u</w:t>
            </w:r>
            <w:r w:rsidR="00132619">
              <w:rPr>
                <w:rFonts w:ascii="Times New Roman" w:eastAsia="Calibri" w:hAnsi="Times New Roman" w:cs="Times New Roman"/>
                <w:sz w:val="24"/>
                <w:szCs w:val="24"/>
              </w:rPr>
              <w:t xml:space="preserve"> (noteikumu projekta </w:t>
            </w:r>
            <w:r w:rsidR="00F000EE">
              <w:rPr>
                <w:rFonts w:ascii="Times New Roman" w:eastAsia="Calibri" w:hAnsi="Times New Roman" w:cs="Times New Roman"/>
                <w:sz w:val="24"/>
                <w:szCs w:val="24"/>
              </w:rPr>
              <w:t xml:space="preserve">2.9.9., 2.9.10., </w:t>
            </w:r>
            <w:r w:rsidR="009751E8">
              <w:rPr>
                <w:rFonts w:ascii="Times New Roman" w:eastAsia="Calibri" w:hAnsi="Times New Roman" w:cs="Times New Roman"/>
                <w:sz w:val="24"/>
                <w:szCs w:val="24"/>
              </w:rPr>
              <w:t xml:space="preserve">2.9.17., </w:t>
            </w:r>
            <w:r w:rsidR="00132619">
              <w:rPr>
                <w:rFonts w:ascii="Times New Roman" w:eastAsia="Calibri" w:hAnsi="Times New Roman" w:cs="Times New Roman"/>
                <w:sz w:val="24"/>
                <w:szCs w:val="24"/>
              </w:rPr>
              <w:t>2.15.3., 2.16.3., 2.16.4.,</w:t>
            </w:r>
            <w:r w:rsidR="00F000EE">
              <w:rPr>
                <w:rFonts w:ascii="Times New Roman" w:eastAsia="Calibri" w:hAnsi="Times New Roman" w:cs="Times New Roman"/>
                <w:sz w:val="24"/>
                <w:szCs w:val="24"/>
              </w:rPr>
              <w:t xml:space="preserve"> </w:t>
            </w:r>
            <w:r w:rsidR="009751E8">
              <w:rPr>
                <w:rFonts w:ascii="Times New Roman" w:eastAsia="Calibri" w:hAnsi="Times New Roman" w:cs="Times New Roman"/>
                <w:sz w:val="24"/>
                <w:szCs w:val="24"/>
              </w:rPr>
              <w:t xml:space="preserve">2.17.7., </w:t>
            </w:r>
            <w:r w:rsidR="00132619">
              <w:rPr>
                <w:rFonts w:ascii="Times New Roman" w:eastAsia="Calibri" w:hAnsi="Times New Roman" w:cs="Times New Roman"/>
                <w:sz w:val="24"/>
                <w:szCs w:val="24"/>
              </w:rPr>
              <w:t>2.22.1., 2.22.3.,</w:t>
            </w:r>
            <w:r w:rsidR="00F000EE">
              <w:rPr>
                <w:rFonts w:ascii="Times New Roman" w:eastAsia="Calibri" w:hAnsi="Times New Roman" w:cs="Times New Roman"/>
                <w:sz w:val="24"/>
                <w:szCs w:val="24"/>
              </w:rPr>
              <w:t xml:space="preserve"> 2.23.7., 2.23.8,</w:t>
            </w:r>
            <w:r w:rsidR="00132619">
              <w:rPr>
                <w:rFonts w:ascii="Times New Roman" w:eastAsia="Calibri" w:hAnsi="Times New Roman" w:cs="Times New Roman"/>
                <w:sz w:val="24"/>
                <w:szCs w:val="24"/>
              </w:rPr>
              <w:t xml:space="preserve"> 2.25.1., 2.28., 2.29.1., 2.30.1., 2.31.1., 2.32. apakšpunkts). </w:t>
            </w:r>
            <w:r w:rsidR="00576F05">
              <w:rPr>
                <w:rFonts w:ascii="Times New Roman" w:eastAsia="Calibri" w:hAnsi="Times New Roman" w:cs="Times New Roman"/>
                <w:sz w:val="24"/>
                <w:szCs w:val="24"/>
              </w:rPr>
              <w:t xml:space="preserve">Noteikumu projekta </w:t>
            </w:r>
            <w:r w:rsidR="00A438FD">
              <w:rPr>
                <w:rFonts w:ascii="Times New Roman" w:eastAsia="Calibri" w:hAnsi="Times New Roman" w:cs="Times New Roman"/>
                <w:sz w:val="24"/>
                <w:szCs w:val="24"/>
              </w:rPr>
              <w:t xml:space="preserve">2.16.6. un 2.17.7.6. apakšpunkts noteic, ka Reģistrā tiek iekļautas un aktualizētas ziņas par personu apliecinoša dokumenta vai Latvijas Republikā izdotā uzturēšanās dokumenta </w:t>
            </w:r>
            <w:r w:rsidR="00A438FD" w:rsidRPr="00A438FD">
              <w:rPr>
                <w:rFonts w:ascii="Times New Roman" w:eastAsia="Calibri" w:hAnsi="Times New Roman" w:cs="Times New Roman"/>
                <w:sz w:val="24"/>
                <w:szCs w:val="24"/>
              </w:rPr>
              <w:t>statusa maiņas datum</w:t>
            </w:r>
            <w:r w:rsidR="00A438FD">
              <w:rPr>
                <w:rFonts w:ascii="Times New Roman" w:eastAsia="Calibri" w:hAnsi="Times New Roman" w:cs="Times New Roman"/>
                <w:sz w:val="24"/>
                <w:szCs w:val="24"/>
              </w:rPr>
              <w:t>u</w:t>
            </w:r>
            <w:r w:rsidR="00A438FD" w:rsidRPr="00A438FD">
              <w:rPr>
                <w:rFonts w:ascii="Times New Roman" w:eastAsia="Calibri" w:hAnsi="Times New Roman" w:cs="Times New Roman"/>
                <w:sz w:val="24"/>
                <w:szCs w:val="24"/>
              </w:rPr>
              <w:t xml:space="preserve"> un iemesl</w:t>
            </w:r>
            <w:r w:rsidR="00A438FD">
              <w:rPr>
                <w:rFonts w:ascii="Times New Roman" w:eastAsia="Calibri" w:hAnsi="Times New Roman" w:cs="Times New Roman"/>
                <w:sz w:val="24"/>
                <w:szCs w:val="24"/>
              </w:rPr>
              <w:t xml:space="preserve">u. Minēto ziņu aktualizēšana Reģistrā ir nepieciešama, lai Reģistra lietotāji, identificējot personu, varētu noteikt, vai personu apliecinošs dokuments ir </w:t>
            </w:r>
            <w:r w:rsidR="00980C75">
              <w:rPr>
                <w:rFonts w:ascii="Times New Roman" w:eastAsia="Calibri" w:hAnsi="Times New Roman" w:cs="Times New Roman"/>
                <w:sz w:val="24"/>
                <w:szCs w:val="24"/>
              </w:rPr>
              <w:t>derīgs</w:t>
            </w:r>
            <w:r w:rsidR="009751E8">
              <w:rPr>
                <w:rFonts w:ascii="Times New Roman" w:eastAsia="Calibri" w:hAnsi="Times New Roman" w:cs="Times New Roman"/>
                <w:sz w:val="24"/>
                <w:szCs w:val="24"/>
              </w:rPr>
              <w:t xml:space="preserve">, </w:t>
            </w:r>
            <w:r w:rsidR="00980C75">
              <w:rPr>
                <w:rFonts w:ascii="Times New Roman" w:eastAsia="Calibri" w:hAnsi="Times New Roman" w:cs="Times New Roman"/>
                <w:sz w:val="24"/>
                <w:szCs w:val="24"/>
              </w:rPr>
              <w:t xml:space="preserve">un </w:t>
            </w:r>
            <w:r w:rsidR="009751E8">
              <w:rPr>
                <w:rFonts w:ascii="Times New Roman" w:eastAsia="Calibri" w:hAnsi="Times New Roman" w:cs="Times New Roman"/>
                <w:sz w:val="24"/>
                <w:szCs w:val="24"/>
              </w:rPr>
              <w:t>vai</w:t>
            </w:r>
            <w:r w:rsidR="00A438FD">
              <w:rPr>
                <w:rFonts w:ascii="Times New Roman" w:eastAsia="Calibri" w:hAnsi="Times New Roman" w:cs="Times New Roman"/>
                <w:sz w:val="24"/>
                <w:szCs w:val="24"/>
              </w:rPr>
              <w:t xml:space="preserve"> </w:t>
            </w:r>
            <w:r w:rsidR="00980C75">
              <w:rPr>
                <w:rFonts w:ascii="Times New Roman" w:eastAsia="Calibri" w:hAnsi="Times New Roman" w:cs="Times New Roman"/>
                <w:sz w:val="24"/>
                <w:szCs w:val="24"/>
              </w:rPr>
              <w:t xml:space="preserve">dokumentam </w:t>
            </w:r>
            <w:r w:rsidR="00A438FD">
              <w:rPr>
                <w:rFonts w:ascii="Times New Roman" w:eastAsia="Calibri" w:hAnsi="Times New Roman" w:cs="Times New Roman"/>
                <w:sz w:val="24"/>
                <w:szCs w:val="24"/>
              </w:rPr>
              <w:t xml:space="preserve">nav </w:t>
            </w:r>
            <w:r w:rsidR="00980C75">
              <w:rPr>
                <w:rFonts w:ascii="Times New Roman" w:eastAsia="Calibri" w:hAnsi="Times New Roman" w:cs="Times New Roman"/>
                <w:sz w:val="24"/>
                <w:szCs w:val="24"/>
              </w:rPr>
              <w:t>noteikts statuss “Nederīgs”</w:t>
            </w:r>
            <w:r w:rsidR="00A438FD">
              <w:rPr>
                <w:rFonts w:ascii="Times New Roman" w:eastAsia="Calibri" w:hAnsi="Times New Roman" w:cs="Times New Roman"/>
                <w:sz w:val="24"/>
                <w:szCs w:val="24"/>
              </w:rPr>
              <w:t xml:space="preserve">. </w:t>
            </w:r>
          </w:p>
          <w:p w14:paraId="033FCAF6" w14:textId="0FCCE1E3" w:rsidR="00EF6AB1" w:rsidRDefault="00B03B4C" w:rsidP="00C6435F">
            <w:pPr>
              <w:spacing w:line="252" w:lineRule="auto"/>
              <w:ind w:left="-14"/>
              <w:contextualSpacing/>
              <w:jc w:val="both"/>
              <w:rPr>
                <w:rFonts w:ascii="Times New Roman" w:eastAsia="Calibri" w:hAnsi="Times New Roman" w:cs="Times New Roman"/>
                <w:sz w:val="24"/>
                <w:szCs w:val="24"/>
              </w:rPr>
            </w:pPr>
            <w:r w:rsidRPr="00B03B4C">
              <w:rPr>
                <w:rFonts w:ascii="Times New Roman" w:eastAsia="Calibri" w:hAnsi="Times New Roman" w:cs="Times New Roman"/>
                <w:sz w:val="24"/>
                <w:szCs w:val="24"/>
              </w:rPr>
              <w:t>Saeima 2. lasījumā izskata likumprojektu “Grozījumi Civilstāvokļa aktu reģistrācijas likumā” (Nr. 586/Lp13)</w:t>
            </w:r>
            <w:r w:rsidR="000C0DEB">
              <w:rPr>
                <w:rFonts w:ascii="Times New Roman" w:eastAsia="Calibri" w:hAnsi="Times New Roman" w:cs="Times New Roman"/>
                <w:sz w:val="24"/>
                <w:szCs w:val="24"/>
              </w:rPr>
              <w:t xml:space="preserve"> (turpmāk – Likumprojekts)</w:t>
            </w:r>
            <w:r w:rsidRPr="00B03B4C">
              <w:rPr>
                <w:rFonts w:ascii="Times New Roman" w:eastAsia="Calibri" w:hAnsi="Times New Roman" w:cs="Times New Roman"/>
                <w:sz w:val="24"/>
                <w:szCs w:val="24"/>
              </w:rPr>
              <w:t xml:space="preserve">, kas paredz, ka </w:t>
            </w:r>
            <w:r w:rsidR="00EF6AB1" w:rsidRPr="00EF6AB1">
              <w:rPr>
                <w:rFonts w:ascii="Times New Roman" w:eastAsia="Calibri" w:hAnsi="Times New Roman" w:cs="Times New Roman"/>
                <w:sz w:val="24"/>
                <w:szCs w:val="24"/>
              </w:rPr>
              <w:t xml:space="preserve">līdz ar Fizisko personu reģistra likuma spēkā stāšanos ziņas par noslēgtajām laulībām, reģistrētajiem dzimšanas un miršanas faktiem iekļaus, aktualizēs un atjaunos </w:t>
            </w:r>
            <w:r w:rsidR="00EF6AB1">
              <w:rPr>
                <w:rFonts w:ascii="Times New Roman" w:eastAsia="Calibri" w:hAnsi="Times New Roman" w:cs="Times New Roman"/>
                <w:sz w:val="24"/>
                <w:szCs w:val="24"/>
              </w:rPr>
              <w:t>Reģistrā</w:t>
            </w:r>
            <w:r w:rsidR="00EF6AB1" w:rsidRPr="00EF6AB1">
              <w:rPr>
                <w:rFonts w:ascii="Times New Roman" w:eastAsia="Calibri" w:hAnsi="Times New Roman" w:cs="Times New Roman"/>
                <w:sz w:val="24"/>
                <w:szCs w:val="24"/>
              </w:rPr>
              <w:t>, nevis Civilstāvokļa aktu reģistrācijas informācijas sistēmā</w:t>
            </w:r>
            <w:r w:rsidR="00EF6AB1">
              <w:rPr>
                <w:rFonts w:ascii="Times New Roman" w:eastAsia="Calibri" w:hAnsi="Times New Roman" w:cs="Times New Roman"/>
                <w:sz w:val="24"/>
                <w:szCs w:val="24"/>
              </w:rPr>
              <w:t xml:space="preserve">, proti, Reģistrs apvienos līdzšinējā Iedzīvotāju reģistra funkcionalitāti un Civilstāvokļa aktu reģistrācijas informācijas sistēmas funkcionalitāti. </w:t>
            </w:r>
            <w:r>
              <w:rPr>
                <w:rFonts w:ascii="Times New Roman" w:eastAsia="Calibri" w:hAnsi="Times New Roman" w:cs="Times New Roman"/>
                <w:sz w:val="24"/>
                <w:szCs w:val="24"/>
              </w:rPr>
              <w:t xml:space="preserve">Ievērojot minēto, </w:t>
            </w:r>
            <w:r w:rsidR="006C5EDC">
              <w:rPr>
                <w:rFonts w:ascii="Times New Roman" w:eastAsia="Calibri" w:hAnsi="Times New Roman" w:cs="Times New Roman"/>
                <w:sz w:val="24"/>
                <w:szCs w:val="24"/>
              </w:rPr>
              <w:t xml:space="preserve">noteikumu projekta 2. punktā ir </w:t>
            </w:r>
            <w:r w:rsidR="00402253">
              <w:rPr>
                <w:rFonts w:ascii="Times New Roman" w:eastAsia="Calibri" w:hAnsi="Times New Roman" w:cs="Times New Roman"/>
                <w:sz w:val="24"/>
                <w:szCs w:val="24"/>
              </w:rPr>
              <w:t>uzskaitīta</w:t>
            </w:r>
            <w:r w:rsidR="006C5EDC">
              <w:rPr>
                <w:rFonts w:ascii="Times New Roman" w:eastAsia="Calibri" w:hAnsi="Times New Roman" w:cs="Times New Roman"/>
                <w:sz w:val="24"/>
                <w:szCs w:val="24"/>
              </w:rPr>
              <w:t xml:space="preserve"> arī tā informācija, ko par personu saskaņā ar Civilstāvokļa aktu reģistrācijas likumu iekļauj dzimšanas reģistr</w:t>
            </w:r>
            <w:r w:rsidR="00576F05">
              <w:rPr>
                <w:rFonts w:ascii="Times New Roman" w:eastAsia="Calibri" w:hAnsi="Times New Roman" w:cs="Times New Roman"/>
                <w:sz w:val="24"/>
                <w:szCs w:val="24"/>
              </w:rPr>
              <w:t>a ierakstā</w:t>
            </w:r>
            <w:r w:rsidR="006C5EDC">
              <w:rPr>
                <w:rFonts w:ascii="Times New Roman" w:eastAsia="Calibri" w:hAnsi="Times New Roman" w:cs="Times New Roman"/>
                <w:sz w:val="24"/>
                <w:szCs w:val="24"/>
              </w:rPr>
              <w:t>, laulības reģistr</w:t>
            </w:r>
            <w:r w:rsidR="00576F05">
              <w:rPr>
                <w:rFonts w:ascii="Times New Roman" w:eastAsia="Calibri" w:hAnsi="Times New Roman" w:cs="Times New Roman"/>
                <w:sz w:val="24"/>
                <w:szCs w:val="24"/>
              </w:rPr>
              <w:t>a</w:t>
            </w:r>
            <w:r w:rsidR="006C5EDC">
              <w:rPr>
                <w:rFonts w:ascii="Times New Roman" w:eastAsia="Calibri" w:hAnsi="Times New Roman" w:cs="Times New Roman"/>
                <w:sz w:val="24"/>
                <w:szCs w:val="24"/>
              </w:rPr>
              <w:t xml:space="preserve"> un miršanas reģistr</w:t>
            </w:r>
            <w:r w:rsidR="00576F05">
              <w:rPr>
                <w:rFonts w:ascii="Times New Roman" w:eastAsia="Calibri" w:hAnsi="Times New Roman" w:cs="Times New Roman"/>
                <w:sz w:val="24"/>
                <w:szCs w:val="24"/>
              </w:rPr>
              <w:t>a ierakstā</w:t>
            </w:r>
            <w:r w:rsidR="00402253">
              <w:rPr>
                <w:rFonts w:ascii="Times New Roman" w:eastAsia="Calibri" w:hAnsi="Times New Roman" w:cs="Times New Roman"/>
                <w:sz w:val="24"/>
                <w:szCs w:val="24"/>
              </w:rPr>
              <w:t>, tādējādi nosakot, ka Reģistrā iekļaujamais ziņu apjoms ir arī civilstāvokļa reģistra ierakstos iekļautā informācija.</w:t>
            </w:r>
            <w:r w:rsidR="006C5EDC">
              <w:rPr>
                <w:rFonts w:ascii="Times New Roman" w:eastAsia="Calibri" w:hAnsi="Times New Roman" w:cs="Times New Roman"/>
                <w:sz w:val="24"/>
                <w:szCs w:val="24"/>
              </w:rPr>
              <w:t xml:space="preserve"> </w:t>
            </w:r>
            <w:r w:rsidR="00576F05">
              <w:rPr>
                <w:rFonts w:ascii="Times New Roman" w:eastAsia="Calibri" w:hAnsi="Times New Roman" w:cs="Times New Roman"/>
                <w:sz w:val="24"/>
                <w:szCs w:val="24"/>
              </w:rPr>
              <w:t>Līdz ar to</w:t>
            </w:r>
            <w:r w:rsidR="00132619">
              <w:rPr>
                <w:rFonts w:ascii="Times New Roman" w:eastAsia="Calibri" w:hAnsi="Times New Roman" w:cs="Times New Roman"/>
                <w:sz w:val="24"/>
                <w:szCs w:val="24"/>
              </w:rPr>
              <w:t xml:space="preserve">, </w:t>
            </w:r>
            <w:r w:rsidR="00F000EE">
              <w:rPr>
                <w:rFonts w:ascii="Times New Roman" w:eastAsia="Calibri" w:hAnsi="Times New Roman" w:cs="Times New Roman"/>
                <w:sz w:val="24"/>
                <w:szCs w:val="24"/>
              </w:rPr>
              <w:t xml:space="preserve">noteikumu projekta </w:t>
            </w:r>
            <w:r w:rsidR="00916F3D">
              <w:rPr>
                <w:rFonts w:ascii="Times New Roman" w:eastAsia="Calibri" w:hAnsi="Times New Roman" w:cs="Times New Roman"/>
                <w:sz w:val="24"/>
                <w:szCs w:val="24"/>
              </w:rPr>
              <w:t xml:space="preserve">2.9.5., 2.9.6., 2.9.7., 2.9.8., 2.19.1., 2.19.2., </w:t>
            </w:r>
            <w:r w:rsidR="00F000EE">
              <w:rPr>
                <w:rFonts w:ascii="Times New Roman" w:eastAsia="Calibri" w:hAnsi="Times New Roman" w:cs="Times New Roman"/>
                <w:sz w:val="24"/>
                <w:szCs w:val="24"/>
              </w:rPr>
              <w:t>2.19.3., 2.21.5, 2.23.4., 2.23.5., 2.23.6. apakšpunktā norādīto ziņu iekļaušanas pamatojums ir Civilstāvokļa aktu reģistrācijas likums un uz tā pamata izdotie M</w:t>
            </w:r>
            <w:r w:rsidR="00916F3D">
              <w:rPr>
                <w:rFonts w:ascii="Times New Roman" w:eastAsia="Calibri" w:hAnsi="Times New Roman" w:cs="Times New Roman"/>
                <w:sz w:val="24"/>
                <w:szCs w:val="24"/>
              </w:rPr>
              <w:t>inistru kabineta noteikumi, kas nosaka civilstāvokļa reģistra ierakstā iekļaujamo ziņu apjomu.</w:t>
            </w:r>
          </w:p>
          <w:p w14:paraId="78E5015F" w14:textId="5A558BC9" w:rsidR="009751E8" w:rsidRDefault="00303952" w:rsidP="00303952">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projekta 2.13. apakšpunktā norādītais ziņu apjoms tiek uzkrāts par personas deklarētās, reģistrētās vai norādītās dzīvesvietas adresi, lai nodrošinātu to, ka persona saskaņā ar Dzīvesvietas deklarēšanas likumā noteikto būtu sasniedzama tiesiskajās attiecībās ar valsti un pašvaldību. Par dzīvesvietu tiek iekļauta informācija par adresi Latvijā atbilstoši </w:t>
            </w:r>
            <w:r w:rsidRPr="00303952">
              <w:rPr>
                <w:rFonts w:ascii="Times New Roman" w:eastAsia="Calibri" w:hAnsi="Times New Roman" w:cs="Times New Roman"/>
                <w:sz w:val="24"/>
                <w:szCs w:val="24"/>
              </w:rPr>
              <w:t>Valsts adrešu reģistr</w:t>
            </w:r>
            <w:r w:rsidR="00576F05">
              <w:rPr>
                <w:rFonts w:ascii="Times New Roman" w:eastAsia="Calibri" w:hAnsi="Times New Roman" w:cs="Times New Roman"/>
                <w:sz w:val="24"/>
                <w:szCs w:val="24"/>
              </w:rPr>
              <w:t>ā iekļautajai informācijai</w:t>
            </w:r>
            <w:r>
              <w:rPr>
                <w:rFonts w:ascii="Times New Roman" w:eastAsia="Calibri" w:hAnsi="Times New Roman" w:cs="Times New Roman"/>
                <w:sz w:val="24"/>
                <w:szCs w:val="24"/>
              </w:rPr>
              <w:t xml:space="preserve"> un ārvalsts adresi atbilstoši </w:t>
            </w:r>
            <w:r w:rsidRPr="00303952">
              <w:rPr>
                <w:rFonts w:ascii="Times New Roman" w:eastAsia="Calibri" w:hAnsi="Times New Roman" w:cs="Times New Roman"/>
                <w:sz w:val="24"/>
                <w:szCs w:val="24"/>
              </w:rPr>
              <w:t>Starptautisk</w:t>
            </w:r>
            <w:r>
              <w:rPr>
                <w:rFonts w:ascii="Times New Roman" w:eastAsia="Calibri" w:hAnsi="Times New Roman" w:cs="Times New Roman"/>
                <w:sz w:val="24"/>
                <w:szCs w:val="24"/>
              </w:rPr>
              <w:t>ās civilās organizācijas (ICAO)</w:t>
            </w:r>
            <w:r w:rsidRPr="00303952">
              <w:rPr>
                <w:rFonts w:ascii="Times New Roman" w:eastAsia="Calibri" w:hAnsi="Times New Roman" w:cs="Times New Roman"/>
                <w:sz w:val="24"/>
                <w:szCs w:val="24"/>
              </w:rPr>
              <w:t xml:space="preserve"> klasifikatoram</w:t>
            </w:r>
            <w:r w:rsidR="00576F05">
              <w:rPr>
                <w:rFonts w:ascii="Times New Roman" w:eastAsia="Calibri" w:hAnsi="Times New Roman" w:cs="Times New Roman"/>
                <w:sz w:val="24"/>
                <w:szCs w:val="24"/>
              </w:rPr>
              <w:t xml:space="preserve">. Adrešu iekļaušana atbilstoši Valsts adrešu reģistram un </w:t>
            </w:r>
            <w:r w:rsidR="00576F05" w:rsidRPr="00303952">
              <w:rPr>
                <w:rFonts w:ascii="Times New Roman" w:eastAsia="Calibri" w:hAnsi="Times New Roman" w:cs="Times New Roman"/>
                <w:sz w:val="24"/>
                <w:szCs w:val="24"/>
              </w:rPr>
              <w:t>Starptautisk</w:t>
            </w:r>
            <w:r w:rsidR="00576F05">
              <w:rPr>
                <w:rFonts w:ascii="Times New Roman" w:eastAsia="Calibri" w:hAnsi="Times New Roman" w:cs="Times New Roman"/>
                <w:sz w:val="24"/>
                <w:szCs w:val="24"/>
              </w:rPr>
              <w:t>ās civilās organizācijas (ICAO)</w:t>
            </w:r>
            <w:r w:rsidR="00576F05" w:rsidRPr="00303952">
              <w:rPr>
                <w:rFonts w:ascii="Times New Roman" w:eastAsia="Calibri" w:hAnsi="Times New Roman" w:cs="Times New Roman"/>
                <w:sz w:val="24"/>
                <w:szCs w:val="24"/>
              </w:rPr>
              <w:t xml:space="preserve"> klasifikatoram</w:t>
            </w:r>
            <w:r w:rsidR="00576F05">
              <w:rPr>
                <w:rFonts w:ascii="Times New Roman" w:eastAsia="Calibri" w:hAnsi="Times New Roman" w:cs="Times New Roman"/>
                <w:sz w:val="24"/>
                <w:szCs w:val="24"/>
              </w:rPr>
              <w:t xml:space="preserve"> ir </w:t>
            </w:r>
            <w:r w:rsidR="00576F05">
              <w:rPr>
                <w:rFonts w:ascii="Times New Roman" w:eastAsia="Calibri" w:hAnsi="Times New Roman" w:cs="Times New Roman"/>
                <w:sz w:val="24"/>
                <w:szCs w:val="24"/>
              </w:rPr>
              <w:lastRenderedPageBreak/>
              <w:t>nepieciešama,</w:t>
            </w:r>
            <w:r>
              <w:rPr>
                <w:rFonts w:ascii="Times New Roman" w:eastAsia="Calibri" w:hAnsi="Times New Roman" w:cs="Times New Roman"/>
                <w:sz w:val="24"/>
                <w:szCs w:val="24"/>
              </w:rPr>
              <w:t xml:space="preserve"> lai nodrošinātu</w:t>
            </w:r>
            <w:r w:rsidR="00576F05">
              <w:rPr>
                <w:rFonts w:ascii="Times New Roman" w:eastAsia="Calibri" w:hAnsi="Times New Roman" w:cs="Times New Roman"/>
                <w:sz w:val="24"/>
                <w:szCs w:val="24"/>
              </w:rPr>
              <w:t>, ka adreses ziņu saņēmējs</w:t>
            </w:r>
            <w:r>
              <w:rPr>
                <w:rFonts w:ascii="Times New Roman" w:eastAsia="Calibri" w:hAnsi="Times New Roman" w:cs="Times New Roman"/>
                <w:sz w:val="24"/>
                <w:szCs w:val="24"/>
              </w:rPr>
              <w:t xml:space="preserve"> </w:t>
            </w:r>
            <w:r w:rsidR="00576F05">
              <w:rPr>
                <w:rFonts w:ascii="Times New Roman" w:eastAsia="Calibri" w:hAnsi="Times New Roman" w:cs="Times New Roman"/>
                <w:sz w:val="24"/>
                <w:szCs w:val="24"/>
              </w:rPr>
              <w:t>identificētu adresi.</w:t>
            </w:r>
            <w:r>
              <w:rPr>
                <w:rFonts w:ascii="Times New Roman" w:eastAsia="Calibri" w:hAnsi="Times New Roman" w:cs="Times New Roman"/>
                <w:sz w:val="24"/>
                <w:szCs w:val="24"/>
              </w:rPr>
              <w:t xml:space="preserve"> Noteikumu projekta 2.13.4. apakšpunktā minētās ziņas</w:t>
            </w:r>
            <w:r w:rsidR="00576F05">
              <w:rPr>
                <w:rFonts w:ascii="Times New Roman" w:eastAsia="Calibri" w:hAnsi="Times New Roman" w:cs="Times New Roman"/>
                <w:sz w:val="24"/>
                <w:szCs w:val="24"/>
              </w:rPr>
              <w:t xml:space="preserve"> tiesisko pamatu būt deklarētam adresē</w:t>
            </w:r>
            <w:r>
              <w:rPr>
                <w:rFonts w:ascii="Times New Roman" w:eastAsia="Calibri" w:hAnsi="Times New Roman" w:cs="Times New Roman"/>
                <w:sz w:val="24"/>
                <w:szCs w:val="24"/>
              </w:rPr>
              <w:t xml:space="preserve"> tiek iekļautas saskaņā ar Dzīvesvietas deklarēšanas likuma </w:t>
            </w:r>
            <w:r w:rsidR="009751E8">
              <w:rPr>
                <w:rFonts w:ascii="Times New Roman" w:eastAsia="Calibri" w:hAnsi="Times New Roman" w:cs="Times New Roman"/>
                <w:sz w:val="24"/>
                <w:szCs w:val="24"/>
              </w:rPr>
              <w:t xml:space="preserve">3. panta otrā daļa un </w:t>
            </w:r>
            <w:r>
              <w:rPr>
                <w:rFonts w:ascii="Times New Roman" w:eastAsia="Calibri" w:hAnsi="Times New Roman" w:cs="Times New Roman"/>
                <w:sz w:val="24"/>
                <w:szCs w:val="24"/>
              </w:rPr>
              <w:t>8. panta trešo daļu</w:t>
            </w:r>
            <w:r w:rsidR="00576F05">
              <w:rPr>
                <w:rFonts w:ascii="Times New Roman" w:eastAsia="Calibri" w:hAnsi="Times New Roman" w:cs="Times New Roman"/>
                <w:sz w:val="24"/>
                <w:szCs w:val="24"/>
              </w:rPr>
              <w:t>, kurā noteikts tiesiskais pamats apmesties deklarējamā adresē un dzīvesvietas deklarācijā (dzīvesvietas deklarēšanas iesniegums) norādāmais informācijas apjoms</w:t>
            </w:r>
            <w:r w:rsidR="009751E8">
              <w:rPr>
                <w:rFonts w:ascii="Times New Roman" w:eastAsia="Calibri" w:hAnsi="Times New Roman" w:cs="Times New Roman"/>
                <w:sz w:val="24"/>
                <w:szCs w:val="24"/>
              </w:rPr>
              <w:t xml:space="preserve">. </w:t>
            </w:r>
          </w:p>
          <w:p w14:paraId="21C83DF1" w14:textId="080B634E" w:rsidR="007D4B58" w:rsidRDefault="007D4B58" w:rsidP="00EF6AB1">
            <w:pPr>
              <w:spacing w:line="25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Attiecībā uz noteikumu projekta 3. punktu norādāms, ka tas nosaka to informācijas apjomu, ko iekļauj par personas miršanu, ja personai dzīves laikā n</w:t>
            </w:r>
            <w:r w:rsidR="00C97BCF">
              <w:rPr>
                <w:rFonts w:ascii="Times New Roman" w:eastAsia="Calibri" w:hAnsi="Times New Roman" w:cs="Times New Roman"/>
                <w:sz w:val="24"/>
                <w:szCs w:val="24"/>
              </w:rPr>
              <w:t>etika</w:t>
            </w:r>
            <w:r>
              <w:rPr>
                <w:rFonts w:ascii="Times New Roman" w:eastAsia="Calibri" w:hAnsi="Times New Roman" w:cs="Times New Roman"/>
                <w:sz w:val="24"/>
                <w:szCs w:val="24"/>
              </w:rPr>
              <w:t xml:space="preserve"> piešķirts personas kods vai arī tiek reģistrētas ziņas par </w:t>
            </w:r>
            <w:r w:rsidR="00C97BCF">
              <w:rPr>
                <w:rFonts w:ascii="Times New Roman" w:eastAsia="Calibri" w:hAnsi="Times New Roman" w:cs="Times New Roman"/>
                <w:sz w:val="24"/>
                <w:szCs w:val="24"/>
              </w:rPr>
              <w:t>nezināmas (neidentificētas)</w:t>
            </w:r>
            <w:r>
              <w:rPr>
                <w:rFonts w:ascii="Times New Roman" w:eastAsia="Calibri" w:hAnsi="Times New Roman" w:cs="Times New Roman"/>
                <w:sz w:val="24"/>
                <w:szCs w:val="24"/>
              </w:rPr>
              <w:t xml:space="preserve"> personas miršanas faktu. Šobrīd </w:t>
            </w:r>
            <w:r w:rsidR="000C0DEB">
              <w:rPr>
                <w:rFonts w:ascii="Times New Roman" w:eastAsia="Calibri" w:hAnsi="Times New Roman" w:cs="Times New Roman"/>
                <w:sz w:val="24"/>
                <w:szCs w:val="24"/>
              </w:rPr>
              <w:t>Civilstāvokļa aktu reģistrācijas likums un uz tā pamata izdotie Ministru kabineta noteikumi nosaka kārtību, kādā tiek reģistrētas ziņas Civilstāvokļa aktu reģistrācijas informācijas sistēmā</w:t>
            </w:r>
            <w:r>
              <w:rPr>
                <w:rFonts w:ascii="Times New Roman" w:eastAsia="Calibri" w:hAnsi="Times New Roman" w:cs="Times New Roman"/>
                <w:sz w:val="24"/>
                <w:szCs w:val="24"/>
              </w:rPr>
              <w:t>, tai skaitā ziņas par personas miršanas faktu. Norādāms, ka</w:t>
            </w:r>
            <w:r w:rsidR="000C0DEB">
              <w:rPr>
                <w:rFonts w:ascii="Times New Roman" w:eastAsia="Calibri" w:hAnsi="Times New Roman" w:cs="Times New Roman"/>
                <w:sz w:val="24"/>
                <w:szCs w:val="24"/>
              </w:rPr>
              <w:t xml:space="preserve"> </w:t>
            </w:r>
            <w:r>
              <w:rPr>
                <w:rFonts w:ascii="Times New Roman" w:eastAsia="Calibri" w:hAnsi="Times New Roman" w:cs="Times New Roman"/>
                <w:sz w:val="24"/>
                <w:szCs w:val="24"/>
              </w:rPr>
              <w:t>z</w:t>
            </w:r>
            <w:r w:rsidRPr="007D4B58">
              <w:rPr>
                <w:rFonts w:ascii="Times New Roman" w:eastAsia="Calibri" w:hAnsi="Times New Roman" w:cs="Times New Roman"/>
                <w:sz w:val="24"/>
                <w:szCs w:val="24"/>
              </w:rPr>
              <w:t xml:space="preserve">iņu iekļaušanu </w:t>
            </w:r>
            <w:r>
              <w:rPr>
                <w:rFonts w:ascii="Times New Roman" w:eastAsia="Calibri" w:hAnsi="Times New Roman" w:cs="Times New Roman"/>
                <w:sz w:val="24"/>
                <w:szCs w:val="24"/>
              </w:rPr>
              <w:t>Civilstāvokļa aktu reģistrācijas informācijas sistēmā šobrīd</w:t>
            </w:r>
            <w:r w:rsidRPr="007D4B58">
              <w:rPr>
                <w:rFonts w:ascii="Times New Roman" w:eastAsia="Calibri" w:hAnsi="Times New Roman" w:cs="Times New Roman"/>
                <w:sz w:val="24"/>
                <w:szCs w:val="24"/>
              </w:rPr>
              <w:t xml:space="preserve"> uzsāk ar personas koda ievadīšanu</w:t>
            </w:r>
            <w:r>
              <w:rPr>
                <w:rFonts w:ascii="Times New Roman" w:eastAsia="Calibri" w:hAnsi="Times New Roman" w:cs="Times New Roman"/>
                <w:sz w:val="24"/>
                <w:szCs w:val="24"/>
              </w:rPr>
              <w:t>. Gadījumā, j</w:t>
            </w:r>
            <w:r w:rsidRPr="007D4B58">
              <w:rPr>
                <w:rFonts w:ascii="Times New Roman" w:eastAsia="Calibri" w:hAnsi="Times New Roman" w:cs="Times New Roman"/>
                <w:sz w:val="24"/>
                <w:szCs w:val="24"/>
              </w:rPr>
              <w:t xml:space="preserve">a ziņas par personu nav iekļautas Iedzīvotāju reģistrā, </w:t>
            </w:r>
            <w:r>
              <w:rPr>
                <w:rFonts w:ascii="Times New Roman" w:eastAsia="Calibri" w:hAnsi="Times New Roman" w:cs="Times New Roman"/>
                <w:sz w:val="24"/>
                <w:szCs w:val="24"/>
              </w:rPr>
              <w:t>Civilstāvokļa aktu reģistrācijas informācijas sistēmā</w:t>
            </w:r>
            <w:r w:rsidRPr="007D4B58">
              <w:rPr>
                <w:rFonts w:ascii="Times New Roman" w:eastAsia="Calibri" w:hAnsi="Times New Roman" w:cs="Times New Roman"/>
                <w:sz w:val="24"/>
                <w:szCs w:val="24"/>
              </w:rPr>
              <w:t xml:space="preserve"> ziņas iekļauj atbilstoši uzrādītajam personu apliecinošajam dokumentam vai vēsturiskajam reģistra ierakstam.</w:t>
            </w:r>
            <w:r>
              <w:rPr>
                <w:rFonts w:ascii="Times New Roman" w:eastAsia="Calibri" w:hAnsi="Times New Roman" w:cs="Times New Roman"/>
                <w:sz w:val="24"/>
                <w:szCs w:val="24"/>
              </w:rPr>
              <w:t xml:space="preserve"> Savukārt, r</w:t>
            </w:r>
            <w:r w:rsidRPr="007D4B58">
              <w:rPr>
                <w:rFonts w:ascii="Times New Roman" w:eastAsia="Calibri" w:hAnsi="Times New Roman" w:cs="Times New Roman"/>
                <w:sz w:val="24"/>
                <w:szCs w:val="24"/>
              </w:rPr>
              <w:t>eģistrējot nezināmas (neidentificētas) personas miršanas faktu</w:t>
            </w:r>
            <w:r>
              <w:rPr>
                <w:rFonts w:ascii="Times New Roman" w:eastAsia="Calibri" w:hAnsi="Times New Roman" w:cs="Times New Roman"/>
                <w:sz w:val="24"/>
                <w:szCs w:val="24"/>
              </w:rPr>
              <w:t>, Civilstāvokļa aktu reģistrācijas informācijas sistēmā</w:t>
            </w:r>
            <w:r w:rsidRPr="007D4B58">
              <w:rPr>
                <w:rFonts w:ascii="Times New Roman" w:eastAsia="Calibri" w:hAnsi="Times New Roman" w:cs="Times New Roman"/>
                <w:sz w:val="24"/>
                <w:szCs w:val="24"/>
              </w:rPr>
              <w:t xml:space="preserve"> ziņas miršanas reģistrā ieraksta atbilstoši ziņām, kādas norādītas medicīnas apliecībā par perinatālās nāves iestāšanos, ārstniecības iestādes vai ārstniecības personas izdotajā medicīnas apliecībā par nāves cēloni vai citā dokumentā, kas apliecina miršanas faktu.</w:t>
            </w:r>
          </w:p>
          <w:p w14:paraId="24F3AB35" w14:textId="2B851059" w:rsidR="006B222B" w:rsidRDefault="00C97BCF" w:rsidP="00EF6AB1">
            <w:pPr>
              <w:spacing w:line="25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Atbilstoši Likumprojektam nākotnē</w:t>
            </w:r>
            <w:r w:rsidR="007D4B58">
              <w:rPr>
                <w:rFonts w:ascii="Times New Roman" w:eastAsia="Calibri" w:hAnsi="Times New Roman" w:cs="Times New Roman"/>
                <w:sz w:val="24"/>
                <w:szCs w:val="24"/>
              </w:rPr>
              <w:t xml:space="preserve"> miršanas reģistra ieraksti</w:t>
            </w:r>
            <w:r>
              <w:rPr>
                <w:rFonts w:ascii="Times New Roman" w:eastAsia="Calibri" w:hAnsi="Times New Roman" w:cs="Times New Roman"/>
                <w:sz w:val="24"/>
                <w:szCs w:val="24"/>
              </w:rPr>
              <w:t xml:space="preserve"> </w:t>
            </w:r>
            <w:r w:rsidR="007D4B58">
              <w:rPr>
                <w:rFonts w:ascii="Times New Roman" w:eastAsia="Calibri" w:hAnsi="Times New Roman" w:cs="Times New Roman"/>
                <w:sz w:val="24"/>
                <w:szCs w:val="24"/>
              </w:rPr>
              <w:t>tiks iekļauti Reģistrā</w:t>
            </w:r>
            <w:r>
              <w:rPr>
                <w:rFonts w:ascii="Times New Roman" w:eastAsia="Calibri" w:hAnsi="Times New Roman" w:cs="Times New Roman"/>
                <w:sz w:val="24"/>
                <w:szCs w:val="24"/>
              </w:rPr>
              <w:t>.</w:t>
            </w:r>
            <w:r w:rsidR="007D4B58">
              <w:rPr>
                <w:rFonts w:ascii="Times New Roman" w:eastAsia="Calibri" w:hAnsi="Times New Roman" w:cs="Times New Roman"/>
                <w:sz w:val="24"/>
                <w:szCs w:val="24"/>
              </w:rPr>
              <w:t xml:space="preserve"> </w:t>
            </w:r>
            <w:r w:rsidR="006B222B">
              <w:rPr>
                <w:rFonts w:ascii="Times New Roman" w:eastAsia="Calibri" w:hAnsi="Times New Roman" w:cs="Times New Roman"/>
                <w:sz w:val="24"/>
                <w:szCs w:val="24"/>
              </w:rPr>
              <w:t>Fizisko personu reģistra likum</w:t>
            </w:r>
            <w:r w:rsidR="007D4B58">
              <w:rPr>
                <w:rFonts w:ascii="Times New Roman" w:eastAsia="Calibri" w:hAnsi="Times New Roman" w:cs="Times New Roman"/>
                <w:sz w:val="24"/>
                <w:szCs w:val="24"/>
              </w:rPr>
              <w:t xml:space="preserve">s noteic, ka </w:t>
            </w:r>
            <w:r w:rsidR="006B222B">
              <w:rPr>
                <w:rFonts w:ascii="Times New Roman" w:eastAsia="Calibri" w:hAnsi="Times New Roman" w:cs="Times New Roman"/>
                <w:sz w:val="24"/>
                <w:szCs w:val="24"/>
              </w:rPr>
              <w:t>i</w:t>
            </w:r>
            <w:r w:rsidR="006B222B" w:rsidRPr="006B222B">
              <w:rPr>
                <w:rFonts w:ascii="Times New Roman" w:eastAsia="Calibri" w:hAnsi="Times New Roman" w:cs="Times New Roman"/>
                <w:sz w:val="24"/>
                <w:szCs w:val="24"/>
              </w:rPr>
              <w:t>ekļaujot Reģistrā ziņas par personu, P</w:t>
            </w:r>
            <w:r w:rsidR="006B222B">
              <w:rPr>
                <w:rFonts w:ascii="Times New Roman" w:eastAsia="Calibri" w:hAnsi="Times New Roman" w:cs="Times New Roman"/>
                <w:sz w:val="24"/>
                <w:szCs w:val="24"/>
              </w:rPr>
              <w:t>ilsonības un migrācijas lietu pārvalde (turpmāk – Pārvalde)</w:t>
            </w:r>
            <w:r w:rsidR="006B222B" w:rsidRPr="006B222B">
              <w:rPr>
                <w:rFonts w:ascii="Times New Roman" w:eastAsia="Calibri" w:hAnsi="Times New Roman" w:cs="Times New Roman"/>
                <w:sz w:val="24"/>
                <w:szCs w:val="24"/>
              </w:rPr>
              <w:t xml:space="preserve"> tai piešķir automātiski ģenerētu individuālu personas kodu.</w:t>
            </w:r>
            <w:r w:rsidR="006B222B">
              <w:rPr>
                <w:rFonts w:ascii="Times New Roman" w:eastAsia="Calibri" w:hAnsi="Times New Roman" w:cs="Times New Roman"/>
                <w:sz w:val="24"/>
                <w:szCs w:val="24"/>
              </w:rPr>
              <w:t xml:space="preserve"> </w:t>
            </w:r>
            <w:r w:rsidR="00587094">
              <w:rPr>
                <w:rFonts w:ascii="Times New Roman" w:eastAsia="Calibri" w:hAnsi="Times New Roman" w:cs="Times New Roman"/>
                <w:sz w:val="24"/>
                <w:szCs w:val="24"/>
              </w:rPr>
              <w:t>F</w:t>
            </w:r>
            <w:r w:rsidR="009855DB" w:rsidRPr="009855DB">
              <w:rPr>
                <w:rFonts w:ascii="Times New Roman" w:eastAsia="Calibri" w:hAnsi="Times New Roman" w:cs="Times New Roman"/>
                <w:sz w:val="24"/>
                <w:szCs w:val="24"/>
              </w:rPr>
              <w:t xml:space="preserve">iziskas personas tiesībspēja ir spēja būt par tiesību un pienākumu subjektu un tā rodas ar cilvēka piedzimšanu un beidzas ar cilvēka nāvi, </w:t>
            </w:r>
            <w:r w:rsidR="00587094">
              <w:rPr>
                <w:rFonts w:ascii="Times New Roman" w:eastAsia="Calibri" w:hAnsi="Times New Roman" w:cs="Times New Roman"/>
                <w:sz w:val="24"/>
                <w:szCs w:val="24"/>
              </w:rPr>
              <w:t xml:space="preserve">tādējādi, </w:t>
            </w:r>
            <w:r w:rsidR="009855DB" w:rsidRPr="009855DB">
              <w:rPr>
                <w:rFonts w:ascii="Times New Roman" w:eastAsia="Calibri" w:hAnsi="Times New Roman" w:cs="Times New Roman"/>
                <w:sz w:val="24"/>
                <w:szCs w:val="24"/>
              </w:rPr>
              <w:t xml:space="preserve"> mirusi persona nav uzskatāma par Fizisko personu reģistra likuma subjektu. Līdz ar to, </w:t>
            </w:r>
            <w:r w:rsidR="00587094">
              <w:rPr>
                <w:rFonts w:ascii="Times New Roman" w:eastAsia="Calibri" w:hAnsi="Times New Roman" w:cs="Times New Roman"/>
                <w:sz w:val="24"/>
                <w:szCs w:val="24"/>
              </w:rPr>
              <w:t xml:space="preserve">ievērojot Fizisko personu reģistra likumā noteikto un ievērojot šobrīd noteikto civilstāvokļa aktu reģistru iekļaušanas kārtību Civilstāvokļa aktu reģistrācijas informācijas sistēmā, </w:t>
            </w:r>
            <w:r w:rsidR="009855DB" w:rsidRPr="009855DB">
              <w:rPr>
                <w:rFonts w:ascii="Times New Roman" w:eastAsia="Calibri" w:hAnsi="Times New Roman" w:cs="Times New Roman"/>
                <w:sz w:val="24"/>
                <w:szCs w:val="24"/>
              </w:rPr>
              <w:t>nav tiesiska pamata piešķirt personas kodu mirušajai personai</w:t>
            </w:r>
            <w:r w:rsidR="00587094">
              <w:rPr>
                <w:rFonts w:ascii="Times New Roman" w:eastAsia="Calibri" w:hAnsi="Times New Roman" w:cs="Times New Roman"/>
                <w:sz w:val="24"/>
                <w:szCs w:val="24"/>
              </w:rPr>
              <w:t xml:space="preserve">, kurai dzīves laikā netika piešķirts personas kods vai, kura miršanas fakta reģistrācijas brīdī ir </w:t>
            </w:r>
            <w:r w:rsidR="00587094" w:rsidRPr="007D4B58">
              <w:rPr>
                <w:rFonts w:ascii="Times New Roman" w:eastAsia="Calibri" w:hAnsi="Times New Roman" w:cs="Times New Roman"/>
                <w:sz w:val="24"/>
                <w:szCs w:val="24"/>
              </w:rPr>
              <w:t>nezināma (neidentificēta)</w:t>
            </w:r>
            <w:r w:rsidR="009855DB" w:rsidRPr="009855DB">
              <w:rPr>
                <w:rFonts w:ascii="Times New Roman" w:eastAsia="Calibri" w:hAnsi="Times New Roman" w:cs="Times New Roman"/>
                <w:sz w:val="24"/>
                <w:szCs w:val="24"/>
              </w:rPr>
              <w:t>.</w:t>
            </w:r>
            <w:r w:rsidR="004A635A">
              <w:rPr>
                <w:rFonts w:ascii="Times New Roman" w:eastAsia="Calibri" w:hAnsi="Times New Roman" w:cs="Times New Roman"/>
                <w:sz w:val="24"/>
                <w:szCs w:val="24"/>
              </w:rPr>
              <w:t xml:space="preserve"> Vienlaikus norādāms, ka</w:t>
            </w:r>
            <w:r w:rsidR="009855DB">
              <w:rPr>
                <w:rFonts w:ascii="Times New Roman" w:eastAsia="Calibri" w:hAnsi="Times New Roman" w:cs="Times New Roman"/>
                <w:sz w:val="24"/>
                <w:szCs w:val="24"/>
              </w:rPr>
              <w:t xml:space="preserve">, reģistrējot miršanas faktu </w:t>
            </w:r>
            <w:r w:rsidR="00587094">
              <w:rPr>
                <w:rFonts w:ascii="Times New Roman" w:eastAsia="Calibri" w:hAnsi="Times New Roman" w:cs="Times New Roman"/>
                <w:sz w:val="24"/>
                <w:szCs w:val="24"/>
              </w:rPr>
              <w:t xml:space="preserve">nezināmai (neidentificētai) </w:t>
            </w:r>
            <w:r w:rsidR="009855DB">
              <w:rPr>
                <w:rFonts w:ascii="Times New Roman" w:eastAsia="Calibri" w:hAnsi="Times New Roman" w:cs="Times New Roman"/>
                <w:sz w:val="24"/>
                <w:szCs w:val="24"/>
              </w:rPr>
              <w:t>personai</w:t>
            </w:r>
            <w:r w:rsidR="004A635A">
              <w:rPr>
                <w:rFonts w:ascii="Times New Roman" w:eastAsia="Calibri" w:hAnsi="Times New Roman" w:cs="Times New Roman"/>
                <w:sz w:val="24"/>
                <w:szCs w:val="24"/>
              </w:rPr>
              <w:t>,</w:t>
            </w:r>
            <w:r w:rsidR="009855DB">
              <w:rPr>
                <w:rFonts w:ascii="Times New Roman" w:eastAsia="Calibri" w:hAnsi="Times New Roman" w:cs="Times New Roman"/>
                <w:sz w:val="24"/>
                <w:szCs w:val="24"/>
              </w:rPr>
              <w:t xml:space="preserve"> n</w:t>
            </w:r>
            <w:r w:rsidR="00587094">
              <w:rPr>
                <w:rFonts w:ascii="Times New Roman" w:eastAsia="Calibri" w:hAnsi="Times New Roman" w:cs="Times New Roman"/>
                <w:sz w:val="24"/>
                <w:szCs w:val="24"/>
              </w:rPr>
              <w:t>av lietderīgi piešķirt mirušajai personai</w:t>
            </w:r>
            <w:r w:rsidR="009855DB">
              <w:rPr>
                <w:rFonts w:ascii="Times New Roman" w:eastAsia="Calibri" w:hAnsi="Times New Roman" w:cs="Times New Roman"/>
                <w:sz w:val="24"/>
                <w:szCs w:val="24"/>
              </w:rPr>
              <w:t xml:space="preserve"> personas kodu, jo atpaz</w:t>
            </w:r>
            <w:r w:rsidR="00B115F4">
              <w:rPr>
                <w:rFonts w:ascii="Times New Roman" w:eastAsia="Calibri" w:hAnsi="Times New Roman" w:cs="Times New Roman"/>
                <w:sz w:val="24"/>
                <w:szCs w:val="24"/>
              </w:rPr>
              <w:t>īša</w:t>
            </w:r>
            <w:r w:rsidR="009855DB">
              <w:rPr>
                <w:rFonts w:ascii="Times New Roman" w:eastAsia="Calibri" w:hAnsi="Times New Roman" w:cs="Times New Roman"/>
                <w:sz w:val="24"/>
                <w:szCs w:val="24"/>
              </w:rPr>
              <w:t xml:space="preserve">nas gadījumā </w:t>
            </w:r>
            <w:r w:rsidR="00B115F4">
              <w:rPr>
                <w:rFonts w:ascii="Times New Roman" w:eastAsia="Calibri" w:hAnsi="Times New Roman" w:cs="Times New Roman"/>
                <w:sz w:val="24"/>
                <w:szCs w:val="24"/>
              </w:rPr>
              <w:t xml:space="preserve">var izrādīties, ka </w:t>
            </w:r>
            <w:r w:rsidR="00587094">
              <w:rPr>
                <w:rFonts w:ascii="Times New Roman" w:eastAsia="Calibri" w:hAnsi="Times New Roman" w:cs="Times New Roman"/>
                <w:sz w:val="24"/>
                <w:szCs w:val="24"/>
              </w:rPr>
              <w:t>persona</w:t>
            </w:r>
            <w:r w:rsidR="00B115F4">
              <w:rPr>
                <w:rFonts w:ascii="Times New Roman" w:eastAsia="Calibri" w:hAnsi="Times New Roman" w:cs="Times New Roman"/>
                <w:sz w:val="24"/>
                <w:szCs w:val="24"/>
              </w:rPr>
              <w:t xml:space="preserve"> ir </w:t>
            </w:r>
            <w:r w:rsidR="009855DB">
              <w:rPr>
                <w:rFonts w:ascii="Times New Roman" w:eastAsia="Calibri" w:hAnsi="Times New Roman" w:cs="Times New Roman"/>
                <w:sz w:val="24"/>
                <w:szCs w:val="24"/>
              </w:rPr>
              <w:t>Reģistrā reģistrēt</w:t>
            </w:r>
            <w:r w:rsidR="00587094">
              <w:rPr>
                <w:rFonts w:ascii="Times New Roman" w:eastAsia="Calibri" w:hAnsi="Times New Roman" w:cs="Times New Roman"/>
                <w:sz w:val="24"/>
                <w:szCs w:val="24"/>
              </w:rPr>
              <w:t>a</w:t>
            </w:r>
            <w:r w:rsidR="00B115F4">
              <w:rPr>
                <w:rFonts w:ascii="Times New Roman" w:eastAsia="Calibri" w:hAnsi="Times New Roman" w:cs="Times New Roman"/>
                <w:sz w:val="24"/>
                <w:szCs w:val="24"/>
              </w:rPr>
              <w:t xml:space="preserve">. Kā rezultātā, personas koda </w:t>
            </w:r>
            <w:r w:rsidR="00B115F4">
              <w:rPr>
                <w:rFonts w:ascii="Times New Roman" w:eastAsia="Calibri" w:hAnsi="Times New Roman" w:cs="Times New Roman"/>
                <w:sz w:val="24"/>
                <w:szCs w:val="24"/>
              </w:rPr>
              <w:lastRenderedPageBreak/>
              <w:t xml:space="preserve">piešķiršana </w:t>
            </w:r>
            <w:r w:rsidR="00587094">
              <w:rPr>
                <w:rFonts w:ascii="Times New Roman" w:eastAsia="Calibri" w:hAnsi="Times New Roman" w:cs="Times New Roman"/>
                <w:sz w:val="24"/>
                <w:szCs w:val="24"/>
              </w:rPr>
              <w:t xml:space="preserve">nezināmai (neidentificētai) mirušai </w:t>
            </w:r>
            <w:r w:rsidR="00B115F4">
              <w:rPr>
                <w:rFonts w:ascii="Times New Roman" w:eastAsia="Calibri" w:hAnsi="Times New Roman" w:cs="Times New Roman"/>
                <w:sz w:val="24"/>
                <w:szCs w:val="24"/>
              </w:rPr>
              <w:t xml:space="preserve">personai </w:t>
            </w:r>
            <w:r w:rsidR="009855DB">
              <w:rPr>
                <w:rFonts w:ascii="Times New Roman" w:eastAsia="Calibri" w:hAnsi="Times New Roman" w:cs="Times New Roman"/>
                <w:sz w:val="24"/>
                <w:szCs w:val="24"/>
              </w:rPr>
              <w:t xml:space="preserve">var radīt </w:t>
            </w:r>
            <w:r w:rsidR="00B115F4">
              <w:rPr>
                <w:rFonts w:ascii="Times New Roman" w:eastAsia="Calibri" w:hAnsi="Times New Roman" w:cs="Times New Roman"/>
                <w:sz w:val="24"/>
                <w:szCs w:val="24"/>
              </w:rPr>
              <w:t>dubultās identitātes radīšanu</w:t>
            </w:r>
            <w:r w:rsidR="004A635A">
              <w:rPr>
                <w:rFonts w:ascii="Times New Roman" w:eastAsia="Calibri" w:hAnsi="Times New Roman" w:cs="Times New Roman"/>
                <w:sz w:val="24"/>
                <w:szCs w:val="24"/>
              </w:rPr>
              <w:t xml:space="preserve"> Reģistrā</w:t>
            </w:r>
            <w:r w:rsidR="00B115F4">
              <w:rPr>
                <w:rFonts w:ascii="Times New Roman" w:eastAsia="Calibri" w:hAnsi="Times New Roman" w:cs="Times New Roman"/>
                <w:sz w:val="24"/>
                <w:szCs w:val="24"/>
              </w:rPr>
              <w:t xml:space="preserve">. </w:t>
            </w:r>
            <w:r w:rsidR="009855DB">
              <w:rPr>
                <w:rFonts w:ascii="Times New Roman" w:eastAsia="Calibri" w:hAnsi="Times New Roman" w:cs="Times New Roman"/>
                <w:sz w:val="24"/>
                <w:szCs w:val="24"/>
              </w:rPr>
              <w:t xml:space="preserve"> </w:t>
            </w:r>
          </w:p>
          <w:p w14:paraId="3067608F" w14:textId="7BEBD4BF" w:rsidR="00B115F4" w:rsidRDefault="00B115F4" w:rsidP="00B115F4">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Tā kā, sākot ar 2021. gada 28. jūniju, izbeigs savu darbību </w:t>
            </w:r>
            <w:r w:rsidRPr="00682D2D">
              <w:rPr>
                <w:rFonts w:ascii="Times New Roman" w:eastAsia="Calibri" w:hAnsi="Times New Roman" w:cs="Times New Roman"/>
                <w:sz w:val="24"/>
                <w:szCs w:val="24"/>
              </w:rPr>
              <w:t>Civilstāvokļa aktu reģ</w:t>
            </w:r>
            <w:r w:rsidR="008927E4">
              <w:rPr>
                <w:rFonts w:ascii="Times New Roman" w:eastAsia="Calibri" w:hAnsi="Times New Roman" w:cs="Times New Roman"/>
                <w:sz w:val="24"/>
                <w:szCs w:val="24"/>
              </w:rPr>
              <w:t>istrācijas informācijas sistēma un civilstāvokļa aktu reģistrācija, sākot no 20</w:t>
            </w:r>
            <w:r w:rsidR="0029300F">
              <w:rPr>
                <w:rFonts w:ascii="Times New Roman" w:eastAsia="Calibri" w:hAnsi="Times New Roman" w:cs="Times New Roman"/>
                <w:sz w:val="24"/>
                <w:szCs w:val="24"/>
              </w:rPr>
              <w:t>21. gada 28. jūnija, tiks veikta</w:t>
            </w:r>
            <w:r w:rsidR="008927E4">
              <w:rPr>
                <w:rFonts w:ascii="Times New Roman" w:eastAsia="Calibri" w:hAnsi="Times New Roman" w:cs="Times New Roman"/>
                <w:sz w:val="24"/>
                <w:szCs w:val="24"/>
              </w:rPr>
              <w:t xml:space="preserve"> Reģistrā, tad no </w:t>
            </w:r>
            <w:r w:rsidR="008927E4" w:rsidRPr="00682D2D">
              <w:rPr>
                <w:rFonts w:ascii="Times New Roman" w:eastAsia="Calibri" w:hAnsi="Times New Roman" w:cs="Times New Roman"/>
                <w:sz w:val="24"/>
                <w:szCs w:val="24"/>
              </w:rPr>
              <w:t>Civilstāvokļa aktu reģ</w:t>
            </w:r>
            <w:r w:rsidR="008927E4">
              <w:rPr>
                <w:rFonts w:ascii="Times New Roman" w:eastAsia="Calibri" w:hAnsi="Times New Roman" w:cs="Times New Roman"/>
                <w:sz w:val="24"/>
                <w:szCs w:val="24"/>
              </w:rPr>
              <w:t xml:space="preserve">istrācijas informācijas sistēmas Reģistrā tiks pārņemti visi līdz 2021. gada 28. jūnijam reģistrētie </w:t>
            </w:r>
            <w:r w:rsidR="00071FA4">
              <w:rPr>
                <w:rFonts w:ascii="Times New Roman" w:eastAsia="Calibri" w:hAnsi="Times New Roman" w:cs="Times New Roman"/>
                <w:sz w:val="24"/>
                <w:szCs w:val="24"/>
              </w:rPr>
              <w:t xml:space="preserve">civilstāvokļa aktu reģistra </w:t>
            </w:r>
            <w:r w:rsidR="008927E4">
              <w:rPr>
                <w:rFonts w:ascii="Times New Roman" w:eastAsia="Calibri" w:hAnsi="Times New Roman" w:cs="Times New Roman"/>
                <w:sz w:val="24"/>
                <w:szCs w:val="24"/>
              </w:rPr>
              <w:t xml:space="preserve">ieraksti. </w:t>
            </w:r>
            <w:r w:rsidR="00071FA4">
              <w:rPr>
                <w:rFonts w:ascii="Times New Roman" w:eastAsia="Calibri" w:hAnsi="Times New Roman" w:cs="Times New Roman"/>
                <w:sz w:val="24"/>
                <w:szCs w:val="24"/>
              </w:rPr>
              <w:t>Līdz ar to, noteikumu projekta 4. punktā tiek norādīts, kādu informācijas apjomu par civilstāvokļa aktu reģistra ierakstiem</w:t>
            </w:r>
            <w:r w:rsidR="0029300F">
              <w:rPr>
                <w:rFonts w:ascii="Times New Roman" w:eastAsia="Calibri" w:hAnsi="Times New Roman" w:cs="Times New Roman"/>
                <w:sz w:val="24"/>
                <w:szCs w:val="24"/>
              </w:rPr>
              <w:t xml:space="preserve">, kas reģistrēti </w:t>
            </w:r>
            <w:r w:rsidR="00071FA4">
              <w:rPr>
                <w:rFonts w:ascii="Times New Roman" w:eastAsia="Calibri" w:hAnsi="Times New Roman" w:cs="Times New Roman"/>
                <w:sz w:val="24"/>
                <w:szCs w:val="24"/>
              </w:rPr>
              <w:t xml:space="preserve"> </w:t>
            </w:r>
            <w:r w:rsidR="0029300F" w:rsidRPr="00682D2D">
              <w:rPr>
                <w:rFonts w:ascii="Times New Roman" w:eastAsia="Calibri" w:hAnsi="Times New Roman" w:cs="Times New Roman"/>
                <w:sz w:val="24"/>
                <w:szCs w:val="24"/>
              </w:rPr>
              <w:t>Civilstāvokļa aktu reģ</w:t>
            </w:r>
            <w:r w:rsidR="0029300F">
              <w:rPr>
                <w:rFonts w:ascii="Times New Roman" w:eastAsia="Calibri" w:hAnsi="Times New Roman" w:cs="Times New Roman"/>
                <w:sz w:val="24"/>
                <w:szCs w:val="24"/>
              </w:rPr>
              <w:t>istrācijas informācijas sistēm</w:t>
            </w:r>
            <w:r w:rsidR="00C97BCF">
              <w:rPr>
                <w:rFonts w:ascii="Times New Roman" w:eastAsia="Calibri" w:hAnsi="Times New Roman" w:cs="Times New Roman"/>
                <w:sz w:val="24"/>
                <w:szCs w:val="24"/>
              </w:rPr>
              <w:t>ā</w:t>
            </w:r>
            <w:r w:rsidR="0029300F">
              <w:rPr>
                <w:rFonts w:ascii="Times New Roman" w:eastAsia="Calibri" w:hAnsi="Times New Roman" w:cs="Times New Roman"/>
                <w:sz w:val="24"/>
                <w:szCs w:val="24"/>
              </w:rPr>
              <w:t xml:space="preserve"> līdz 2021. gada 28. jūnijam, </w:t>
            </w:r>
            <w:r w:rsidR="00071FA4">
              <w:rPr>
                <w:rFonts w:ascii="Times New Roman" w:eastAsia="Calibri" w:hAnsi="Times New Roman" w:cs="Times New Roman"/>
                <w:sz w:val="24"/>
                <w:szCs w:val="24"/>
              </w:rPr>
              <w:t xml:space="preserve">iekļaus Reģistrā. </w:t>
            </w:r>
          </w:p>
          <w:p w14:paraId="60E8A7E8" w14:textId="37BF9E53" w:rsidR="00EF6AB1" w:rsidRPr="00682D2D" w:rsidRDefault="0029300F" w:rsidP="0029300F">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Noteikumu projekta 5</w:t>
            </w:r>
            <w:r w:rsidR="00071FA4">
              <w:rPr>
                <w:rFonts w:ascii="Times New Roman" w:eastAsia="Calibri" w:hAnsi="Times New Roman" w:cs="Times New Roman"/>
                <w:sz w:val="24"/>
                <w:szCs w:val="24"/>
              </w:rPr>
              <w:t>. punkts paredz noteikumu spēkā stāšanās laiku, p</w:t>
            </w:r>
            <w:r w:rsidR="00DE6EDB" w:rsidRPr="00682D2D">
              <w:rPr>
                <w:rFonts w:ascii="Times New Roman" w:eastAsia="Calibri" w:hAnsi="Times New Roman" w:cs="Times New Roman"/>
                <w:sz w:val="24"/>
                <w:szCs w:val="24"/>
              </w:rPr>
              <w:t xml:space="preserve">aredzams, ka noteikumu projekts stāsies spēkā 2021. gada 28. jūnijā. </w:t>
            </w:r>
          </w:p>
        </w:tc>
      </w:tr>
      <w:tr w:rsidR="00682D2D" w:rsidRPr="00682D2D" w14:paraId="76B1EFA7" w14:textId="77777777" w:rsidTr="007B0B5A">
        <w:trPr>
          <w:tblCellSpacing w:w="15" w:type="dxa"/>
        </w:trPr>
        <w:tc>
          <w:tcPr>
            <w:tcW w:w="199" w:type="pct"/>
            <w:tcBorders>
              <w:top w:val="outset" w:sz="6" w:space="0" w:color="auto"/>
              <w:left w:val="outset" w:sz="6" w:space="0" w:color="auto"/>
              <w:bottom w:val="outset" w:sz="6" w:space="0" w:color="auto"/>
              <w:right w:val="outset" w:sz="6" w:space="0" w:color="auto"/>
            </w:tcBorders>
            <w:hideMark/>
          </w:tcPr>
          <w:p w14:paraId="0C6A4330" w14:textId="0EA2A7C1"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lastRenderedPageBreak/>
              <w:t>3.</w:t>
            </w:r>
          </w:p>
        </w:tc>
        <w:tc>
          <w:tcPr>
            <w:tcW w:w="1390" w:type="pct"/>
            <w:tcBorders>
              <w:top w:val="outset" w:sz="6" w:space="0" w:color="auto"/>
              <w:left w:val="outset" w:sz="6" w:space="0" w:color="auto"/>
              <w:bottom w:val="outset" w:sz="6" w:space="0" w:color="auto"/>
              <w:right w:val="outset" w:sz="6" w:space="0" w:color="auto"/>
            </w:tcBorders>
            <w:hideMark/>
          </w:tcPr>
          <w:p w14:paraId="63A04C52"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Projekta izstrādē iesaistītās institūcijas un publiskas personas kapitālsabiedrības</w:t>
            </w:r>
          </w:p>
        </w:tc>
        <w:tc>
          <w:tcPr>
            <w:tcW w:w="3345" w:type="pct"/>
            <w:tcBorders>
              <w:top w:val="outset" w:sz="6" w:space="0" w:color="auto"/>
              <w:left w:val="outset" w:sz="6" w:space="0" w:color="auto"/>
              <w:bottom w:val="outset" w:sz="6" w:space="0" w:color="auto"/>
              <w:right w:val="outset" w:sz="6" w:space="0" w:color="auto"/>
            </w:tcBorders>
            <w:hideMark/>
          </w:tcPr>
          <w:p w14:paraId="179CD55C" w14:textId="1CDCCD5A" w:rsidR="00E5323B" w:rsidRPr="00682D2D" w:rsidRDefault="00D52B64" w:rsidP="00DD226E">
            <w:pPr>
              <w:spacing w:after="0" w:line="240" w:lineRule="auto"/>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Pilsonības un migrācijas lietu pārvalde.</w:t>
            </w:r>
          </w:p>
        </w:tc>
      </w:tr>
      <w:tr w:rsidR="00682D2D" w:rsidRPr="00682D2D" w14:paraId="68BFCDF6" w14:textId="77777777" w:rsidTr="007B0B5A">
        <w:trPr>
          <w:tblCellSpacing w:w="15" w:type="dxa"/>
        </w:trPr>
        <w:tc>
          <w:tcPr>
            <w:tcW w:w="199" w:type="pct"/>
            <w:tcBorders>
              <w:top w:val="outset" w:sz="6" w:space="0" w:color="auto"/>
              <w:left w:val="outset" w:sz="6" w:space="0" w:color="auto"/>
              <w:bottom w:val="outset" w:sz="6" w:space="0" w:color="auto"/>
              <w:right w:val="outset" w:sz="6" w:space="0" w:color="auto"/>
            </w:tcBorders>
            <w:hideMark/>
          </w:tcPr>
          <w:p w14:paraId="2343D394"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4.</w:t>
            </w:r>
          </w:p>
        </w:tc>
        <w:tc>
          <w:tcPr>
            <w:tcW w:w="1390" w:type="pct"/>
            <w:tcBorders>
              <w:top w:val="outset" w:sz="6" w:space="0" w:color="auto"/>
              <w:left w:val="outset" w:sz="6" w:space="0" w:color="auto"/>
              <w:bottom w:val="outset" w:sz="6" w:space="0" w:color="auto"/>
              <w:right w:val="outset" w:sz="6" w:space="0" w:color="auto"/>
            </w:tcBorders>
            <w:hideMark/>
          </w:tcPr>
          <w:p w14:paraId="7C189C9E"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Cita informācija</w:t>
            </w:r>
          </w:p>
        </w:tc>
        <w:tc>
          <w:tcPr>
            <w:tcW w:w="3345" w:type="pct"/>
            <w:tcBorders>
              <w:top w:val="outset" w:sz="6" w:space="0" w:color="auto"/>
              <w:left w:val="outset" w:sz="6" w:space="0" w:color="auto"/>
              <w:bottom w:val="outset" w:sz="6" w:space="0" w:color="auto"/>
              <w:right w:val="outset" w:sz="6" w:space="0" w:color="auto"/>
            </w:tcBorders>
            <w:hideMark/>
          </w:tcPr>
          <w:p w14:paraId="573D6104" w14:textId="5DBEB77B" w:rsidR="00E5323B" w:rsidRPr="00682D2D" w:rsidRDefault="00D52B64" w:rsidP="00D52B64">
            <w:pPr>
              <w:spacing w:after="0" w:line="240" w:lineRule="auto"/>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Nav.</w:t>
            </w:r>
          </w:p>
        </w:tc>
      </w:tr>
    </w:tbl>
    <w:p w14:paraId="214D4BB5" w14:textId="77777777" w:rsidR="0052632E"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4"/>
        <w:gridCol w:w="2611"/>
        <w:gridCol w:w="6190"/>
      </w:tblGrid>
      <w:tr w:rsidR="00682D2D" w:rsidRPr="00682D2D" w14:paraId="0F83555D" w14:textId="77777777" w:rsidTr="007B0B5A">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D5E2377" w14:textId="77777777" w:rsidR="00655F2C" w:rsidRPr="00682D2D" w:rsidRDefault="00367507" w:rsidP="00E5323B">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82D2D" w:rsidRPr="00682D2D" w14:paraId="5DD0462E" w14:textId="77777777" w:rsidTr="007B0B5A">
        <w:trPr>
          <w:tblCellSpacing w:w="15" w:type="dxa"/>
        </w:trPr>
        <w:tc>
          <w:tcPr>
            <w:tcW w:w="196" w:type="pct"/>
            <w:tcBorders>
              <w:top w:val="outset" w:sz="6" w:space="0" w:color="auto"/>
              <w:left w:val="outset" w:sz="6" w:space="0" w:color="auto"/>
              <w:bottom w:val="outset" w:sz="6" w:space="0" w:color="auto"/>
              <w:right w:val="outset" w:sz="6" w:space="0" w:color="auto"/>
            </w:tcBorders>
            <w:hideMark/>
          </w:tcPr>
          <w:p w14:paraId="3C6E8F0D"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1.</w:t>
            </w:r>
          </w:p>
        </w:tc>
        <w:tc>
          <w:tcPr>
            <w:tcW w:w="1411" w:type="pct"/>
            <w:tcBorders>
              <w:top w:val="outset" w:sz="6" w:space="0" w:color="auto"/>
              <w:left w:val="outset" w:sz="6" w:space="0" w:color="auto"/>
              <w:bottom w:val="outset" w:sz="6" w:space="0" w:color="auto"/>
              <w:right w:val="outset" w:sz="6" w:space="0" w:color="auto"/>
            </w:tcBorders>
            <w:hideMark/>
          </w:tcPr>
          <w:p w14:paraId="7872BD63"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Sabiedrības mērķgrupas, kuras tiesiskais regulējums ietekmē vai varētu ietekmēt</w:t>
            </w:r>
          </w:p>
        </w:tc>
        <w:tc>
          <w:tcPr>
            <w:tcW w:w="3328" w:type="pct"/>
            <w:tcBorders>
              <w:top w:val="outset" w:sz="6" w:space="0" w:color="auto"/>
              <w:left w:val="outset" w:sz="6" w:space="0" w:color="auto"/>
              <w:bottom w:val="outset" w:sz="6" w:space="0" w:color="auto"/>
              <w:right w:val="outset" w:sz="6" w:space="0" w:color="auto"/>
            </w:tcBorders>
            <w:hideMark/>
          </w:tcPr>
          <w:p w14:paraId="0ECE3F9A" w14:textId="61DD098F" w:rsidR="00E5323B" w:rsidRPr="00682D2D" w:rsidRDefault="0026592D" w:rsidP="002555B5">
            <w:pPr>
              <w:spacing w:after="0" w:line="240" w:lineRule="auto"/>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Fiziskas personas, </w:t>
            </w:r>
            <w:r w:rsidR="003B15A0" w:rsidRPr="00682D2D">
              <w:rPr>
                <w:rFonts w:ascii="Times New Roman" w:eastAsia="Times New Roman" w:hAnsi="Times New Roman" w:cs="Times New Roman"/>
                <w:iCs/>
                <w:sz w:val="24"/>
                <w:szCs w:val="24"/>
                <w:lang w:eastAsia="lv-LV"/>
              </w:rPr>
              <w:t>par kurām iekļaus ziņas</w:t>
            </w:r>
            <w:r w:rsidRPr="00682D2D">
              <w:rPr>
                <w:rFonts w:ascii="Times New Roman" w:eastAsia="Times New Roman" w:hAnsi="Times New Roman" w:cs="Times New Roman"/>
                <w:iCs/>
                <w:sz w:val="24"/>
                <w:szCs w:val="24"/>
                <w:lang w:eastAsia="lv-LV"/>
              </w:rPr>
              <w:t xml:space="preserve"> Reģistrā. </w:t>
            </w:r>
          </w:p>
          <w:p w14:paraId="64D86CBC" w14:textId="0EF50F39" w:rsidR="008E5311" w:rsidRPr="00682D2D" w:rsidRDefault="008E5311" w:rsidP="00071FA4">
            <w:pPr>
              <w:spacing w:after="0" w:line="240" w:lineRule="auto"/>
              <w:jc w:val="both"/>
              <w:rPr>
                <w:rFonts w:ascii="Times New Roman" w:eastAsia="Times New Roman" w:hAnsi="Times New Roman" w:cs="Times New Roman"/>
                <w:iCs/>
                <w:sz w:val="24"/>
                <w:szCs w:val="24"/>
                <w:lang w:eastAsia="lv-LV"/>
              </w:rPr>
            </w:pPr>
            <w:r w:rsidRPr="00682D2D">
              <w:rPr>
                <w:rFonts w:ascii="Times New Roman" w:hAnsi="Times New Roman" w:cs="Times New Roman"/>
                <w:sz w:val="24"/>
              </w:rPr>
              <w:t xml:space="preserve">Mērķgrupas aptuveno skaitlisko lielumu </w:t>
            </w:r>
            <w:r w:rsidR="00071FA4">
              <w:rPr>
                <w:rFonts w:ascii="Times New Roman" w:hAnsi="Times New Roman" w:cs="Times New Roman"/>
                <w:sz w:val="24"/>
              </w:rPr>
              <w:t>nav iespējams</w:t>
            </w:r>
            <w:r w:rsidRPr="00682D2D">
              <w:rPr>
                <w:rFonts w:ascii="Times New Roman" w:hAnsi="Times New Roman" w:cs="Times New Roman"/>
                <w:sz w:val="24"/>
              </w:rPr>
              <w:t xml:space="preserve"> noteikt.</w:t>
            </w:r>
          </w:p>
        </w:tc>
      </w:tr>
      <w:tr w:rsidR="00682D2D" w:rsidRPr="00682D2D" w14:paraId="05C3D034" w14:textId="77777777" w:rsidTr="007B0B5A">
        <w:trPr>
          <w:tblCellSpacing w:w="15" w:type="dxa"/>
        </w:trPr>
        <w:tc>
          <w:tcPr>
            <w:tcW w:w="196" w:type="pct"/>
            <w:tcBorders>
              <w:top w:val="outset" w:sz="6" w:space="0" w:color="auto"/>
              <w:left w:val="outset" w:sz="6" w:space="0" w:color="auto"/>
              <w:bottom w:val="outset" w:sz="6" w:space="0" w:color="auto"/>
              <w:right w:val="outset" w:sz="6" w:space="0" w:color="auto"/>
            </w:tcBorders>
            <w:hideMark/>
          </w:tcPr>
          <w:p w14:paraId="1A214368"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2.</w:t>
            </w:r>
          </w:p>
        </w:tc>
        <w:tc>
          <w:tcPr>
            <w:tcW w:w="1411" w:type="pct"/>
            <w:tcBorders>
              <w:top w:val="outset" w:sz="6" w:space="0" w:color="auto"/>
              <w:left w:val="outset" w:sz="6" w:space="0" w:color="auto"/>
              <w:bottom w:val="outset" w:sz="6" w:space="0" w:color="auto"/>
              <w:right w:val="outset" w:sz="6" w:space="0" w:color="auto"/>
            </w:tcBorders>
            <w:hideMark/>
          </w:tcPr>
          <w:p w14:paraId="0923A774"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Tiesiskā regulējuma ietekme uz tautsaimniecību un administratīvo slogu</w:t>
            </w:r>
          </w:p>
        </w:tc>
        <w:tc>
          <w:tcPr>
            <w:tcW w:w="3328" w:type="pct"/>
            <w:tcBorders>
              <w:top w:val="outset" w:sz="6" w:space="0" w:color="auto"/>
              <w:left w:val="outset" w:sz="6" w:space="0" w:color="auto"/>
              <w:bottom w:val="outset" w:sz="6" w:space="0" w:color="auto"/>
              <w:right w:val="outset" w:sz="6" w:space="0" w:color="auto"/>
            </w:tcBorders>
            <w:hideMark/>
          </w:tcPr>
          <w:p w14:paraId="2D6B2A3E" w14:textId="2949B2BA" w:rsidR="006656F9" w:rsidRPr="00682D2D" w:rsidRDefault="003B15A0" w:rsidP="008C2D01">
            <w:pPr>
              <w:spacing w:after="0" w:line="240" w:lineRule="auto"/>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Noteikumu projekts šo jomu neskar.</w:t>
            </w:r>
          </w:p>
          <w:p w14:paraId="37DBC93C" w14:textId="6128E467" w:rsidR="00576656" w:rsidRPr="00682D2D" w:rsidRDefault="00576656" w:rsidP="008C2D01">
            <w:pPr>
              <w:spacing w:after="0" w:line="240" w:lineRule="auto"/>
              <w:jc w:val="both"/>
              <w:rPr>
                <w:rFonts w:ascii="Times New Roman" w:eastAsia="Times New Roman" w:hAnsi="Times New Roman" w:cs="Times New Roman"/>
                <w:iCs/>
                <w:sz w:val="24"/>
                <w:szCs w:val="24"/>
                <w:lang w:eastAsia="lv-LV"/>
              </w:rPr>
            </w:pPr>
          </w:p>
        </w:tc>
      </w:tr>
      <w:tr w:rsidR="00682D2D" w:rsidRPr="00682D2D" w14:paraId="04955D86" w14:textId="77777777" w:rsidTr="007B0B5A">
        <w:trPr>
          <w:tblCellSpacing w:w="15" w:type="dxa"/>
        </w:trPr>
        <w:tc>
          <w:tcPr>
            <w:tcW w:w="196" w:type="pct"/>
            <w:tcBorders>
              <w:top w:val="outset" w:sz="6" w:space="0" w:color="auto"/>
              <w:left w:val="outset" w:sz="6" w:space="0" w:color="auto"/>
              <w:bottom w:val="outset" w:sz="6" w:space="0" w:color="auto"/>
              <w:right w:val="outset" w:sz="6" w:space="0" w:color="auto"/>
            </w:tcBorders>
            <w:hideMark/>
          </w:tcPr>
          <w:p w14:paraId="4417005B"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3.</w:t>
            </w:r>
          </w:p>
        </w:tc>
        <w:tc>
          <w:tcPr>
            <w:tcW w:w="1411" w:type="pct"/>
            <w:tcBorders>
              <w:top w:val="outset" w:sz="6" w:space="0" w:color="auto"/>
              <w:left w:val="outset" w:sz="6" w:space="0" w:color="auto"/>
              <w:bottom w:val="outset" w:sz="6" w:space="0" w:color="auto"/>
              <w:right w:val="outset" w:sz="6" w:space="0" w:color="auto"/>
            </w:tcBorders>
            <w:hideMark/>
          </w:tcPr>
          <w:p w14:paraId="41757601"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Administratīvo izmaksu monetārs novērtējums</w:t>
            </w:r>
          </w:p>
        </w:tc>
        <w:tc>
          <w:tcPr>
            <w:tcW w:w="3328" w:type="pct"/>
            <w:tcBorders>
              <w:top w:val="outset" w:sz="6" w:space="0" w:color="auto"/>
              <w:left w:val="outset" w:sz="6" w:space="0" w:color="auto"/>
              <w:bottom w:val="outset" w:sz="6" w:space="0" w:color="auto"/>
              <w:right w:val="outset" w:sz="6" w:space="0" w:color="auto"/>
            </w:tcBorders>
            <w:hideMark/>
          </w:tcPr>
          <w:p w14:paraId="523CE120" w14:textId="014F9940" w:rsidR="00BC46F3" w:rsidRPr="00682D2D" w:rsidRDefault="00071FA4" w:rsidP="00BC46F3">
            <w:pPr>
              <w:spacing w:after="0" w:line="240" w:lineRule="auto"/>
              <w:jc w:val="both"/>
              <w:rPr>
                <w:rFonts w:ascii="Times New Roman" w:eastAsia="Times New Roman" w:hAnsi="Times New Roman" w:cs="Times New Roman"/>
                <w:iCs/>
                <w:sz w:val="24"/>
                <w:szCs w:val="24"/>
                <w:lang w:eastAsia="lv-LV"/>
              </w:rPr>
            </w:pPr>
            <w:r w:rsidRPr="00071FA4">
              <w:rPr>
                <w:rFonts w:ascii="Times New Roman" w:eastAsia="Times New Roman" w:hAnsi="Times New Roman" w:cs="Times New Roman"/>
                <w:iCs/>
                <w:sz w:val="24"/>
                <w:szCs w:val="24"/>
                <w:lang w:eastAsia="lv-LV"/>
              </w:rPr>
              <w:t xml:space="preserve">Administratīvo izmaksu monetārs novērtējums nav nepieciešams </w:t>
            </w:r>
          </w:p>
        </w:tc>
      </w:tr>
      <w:tr w:rsidR="00682D2D" w:rsidRPr="00682D2D" w14:paraId="75D2EC5D" w14:textId="77777777" w:rsidTr="007B0B5A">
        <w:trPr>
          <w:tblCellSpacing w:w="15" w:type="dxa"/>
        </w:trPr>
        <w:tc>
          <w:tcPr>
            <w:tcW w:w="196" w:type="pct"/>
            <w:tcBorders>
              <w:top w:val="outset" w:sz="6" w:space="0" w:color="auto"/>
              <w:left w:val="outset" w:sz="6" w:space="0" w:color="auto"/>
              <w:bottom w:val="outset" w:sz="6" w:space="0" w:color="auto"/>
              <w:right w:val="outset" w:sz="6" w:space="0" w:color="auto"/>
            </w:tcBorders>
            <w:hideMark/>
          </w:tcPr>
          <w:p w14:paraId="7131896F"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4.</w:t>
            </w:r>
          </w:p>
        </w:tc>
        <w:tc>
          <w:tcPr>
            <w:tcW w:w="1411" w:type="pct"/>
            <w:tcBorders>
              <w:top w:val="outset" w:sz="6" w:space="0" w:color="auto"/>
              <w:left w:val="outset" w:sz="6" w:space="0" w:color="auto"/>
              <w:bottom w:val="outset" w:sz="6" w:space="0" w:color="auto"/>
              <w:right w:val="outset" w:sz="6" w:space="0" w:color="auto"/>
            </w:tcBorders>
            <w:hideMark/>
          </w:tcPr>
          <w:p w14:paraId="14726A87"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Atbilstības izmaksu monetārs novērtējums</w:t>
            </w:r>
          </w:p>
        </w:tc>
        <w:tc>
          <w:tcPr>
            <w:tcW w:w="3328" w:type="pct"/>
            <w:tcBorders>
              <w:top w:val="outset" w:sz="6" w:space="0" w:color="auto"/>
              <w:left w:val="outset" w:sz="6" w:space="0" w:color="auto"/>
              <w:bottom w:val="outset" w:sz="6" w:space="0" w:color="auto"/>
              <w:right w:val="outset" w:sz="6" w:space="0" w:color="auto"/>
            </w:tcBorders>
            <w:hideMark/>
          </w:tcPr>
          <w:p w14:paraId="046D729F" w14:textId="28941D70" w:rsidR="00E5323B" w:rsidRPr="00682D2D" w:rsidRDefault="00071FA4" w:rsidP="00F90614">
            <w:pPr>
              <w:spacing w:after="0" w:line="240" w:lineRule="auto"/>
              <w:jc w:val="both"/>
              <w:rPr>
                <w:rFonts w:ascii="Times New Roman" w:eastAsia="Times New Roman" w:hAnsi="Times New Roman" w:cs="Times New Roman"/>
                <w:iCs/>
                <w:sz w:val="24"/>
                <w:szCs w:val="24"/>
                <w:lang w:eastAsia="lv-LV"/>
              </w:rPr>
            </w:pPr>
            <w:r w:rsidRPr="00071FA4">
              <w:rPr>
                <w:rFonts w:ascii="Times New Roman" w:eastAsia="Times New Roman" w:hAnsi="Times New Roman" w:cs="Times New Roman"/>
                <w:iCs/>
                <w:sz w:val="24"/>
                <w:szCs w:val="24"/>
                <w:lang w:eastAsia="lv-LV"/>
              </w:rPr>
              <w:t xml:space="preserve">Atbilstības izmaksu monetārais novērtējums nav nepieciešams. </w:t>
            </w:r>
          </w:p>
        </w:tc>
      </w:tr>
      <w:tr w:rsidR="00682D2D" w:rsidRPr="00682D2D" w14:paraId="6E2A8767" w14:textId="77777777" w:rsidTr="007B0B5A">
        <w:trPr>
          <w:tblCellSpacing w:w="15" w:type="dxa"/>
        </w:trPr>
        <w:tc>
          <w:tcPr>
            <w:tcW w:w="196" w:type="pct"/>
            <w:tcBorders>
              <w:top w:val="outset" w:sz="6" w:space="0" w:color="auto"/>
              <w:left w:val="outset" w:sz="6" w:space="0" w:color="auto"/>
              <w:bottom w:val="outset" w:sz="6" w:space="0" w:color="auto"/>
              <w:right w:val="outset" w:sz="6" w:space="0" w:color="auto"/>
            </w:tcBorders>
            <w:hideMark/>
          </w:tcPr>
          <w:p w14:paraId="37C2AB3D"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5.</w:t>
            </w:r>
          </w:p>
        </w:tc>
        <w:tc>
          <w:tcPr>
            <w:tcW w:w="1411" w:type="pct"/>
            <w:tcBorders>
              <w:top w:val="outset" w:sz="6" w:space="0" w:color="auto"/>
              <w:left w:val="outset" w:sz="6" w:space="0" w:color="auto"/>
              <w:bottom w:val="outset" w:sz="6" w:space="0" w:color="auto"/>
              <w:right w:val="outset" w:sz="6" w:space="0" w:color="auto"/>
            </w:tcBorders>
            <w:hideMark/>
          </w:tcPr>
          <w:p w14:paraId="42301BF3"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Cita informācija</w:t>
            </w:r>
          </w:p>
        </w:tc>
        <w:tc>
          <w:tcPr>
            <w:tcW w:w="3328" w:type="pct"/>
            <w:tcBorders>
              <w:top w:val="outset" w:sz="6" w:space="0" w:color="auto"/>
              <w:left w:val="outset" w:sz="6" w:space="0" w:color="auto"/>
              <w:bottom w:val="outset" w:sz="6" w:space="0" w:color="auto"/>
              <w:right w:val="outset" w:sz="6" w:space="0" w:color="auto"/>
            </w:tcBorders>
            <w:hideMark/>
          </w:tcPr>
          <w:p w14:paraId="4AAD1C7B"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Nav.</w:t>
            </w:r>
          </w:p>
        </w:tc>
      </w:tr>
    </w:tbl>
    <w:p w14:paraId="709969C2" w14:textId="77777777" w:rsidR="0052632E"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  </w:t>
      </w:r>
    </w:p>
    <w:tbl>
      <w:tblPr>
        <w:tblpPr w:leftFromText="180" w:rightFromText="180" w:vertAnchor="text" w:tblpY="1"/>
        <w:tblOverlap w:val="neve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205"/>
      </w:tblGrid>
      <w:tr w:rsidR="00682D2D" w:rsidRPr="00682D2D" w14:paraId="39A0E522" w14:textId="77777777" w:rsidTr="007B0B5A">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487B34AE" w14:textId="77777777" w:rsidR="00655F2C" w:rsidRPr="00682D2D" w:rsidRDefault="00367507" w:rsidP="002A1222">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t>III. Tiesību akta projekta ietekme uz valsts budžetu un pašvaldību budžetiem</w:t>
            </w:r>
          </w:p>
        </w:tc>
      </w:tr>
      <w:tr w:rsidR="00682D2D" w:rsidRPr="00682D2D" w14:paraId="313F8C26" w14:textId="77777777" w:rsidTr="007B0B5A">
        <w:trPr>
          <w:trHeight w:val="72"/>
          <w:tblCellSpacing w:w="15" w:type="dxa"/>
        </w:trPr>
        <w:tc>
          <w:tcPr>
            <w:tcW w:w="4967" w:type="pct"/>
            <w:tcBorders>
              <w:top w:val="outset" w:sz="6" w:space="0" w:color="auto"/>
              <w:left w:val="outset" w:sz="6" w:space="0" w:color="auto"/>
              <w:right w:val="outset" w:sz="6" w:space="0" w:color="auto"/>
            </w:tcBorders>
            <w:vAlign w:val="center"/>
          </w:tcPr>
          <w:p w14:paraId="773E6F44" w14:textId="3C3C2980" w:rsidR="007E2A13" w:rsidRPr="00682D2D" w:rsidRDefault="007E2A13" w:rsidP="007E2A13">
            <w:pPr>
              <w:spacing w:after="0" w:line="240" w:lineRule="auto"/>
              <w:jc w:val="center"/>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Noteikumu projekts šo jomu neskar.</w:t>
            </w:r>
          </w:p>
        </w:tc>
      </w:tr>
    </w:tbl>
    <w:p w14:paraId="53170254" w14:textId="77777777" w:rsidR="00E5323B" w:rsidRPr="00682D2D" w:rsidRDefault="00E5323B" w:rsidP="00E5323B">
      <w:pPr>
        <w:spacing w:after="0" w:line="240" w:lineRule="auto"/>
        <w:rPr>
          <w:rFonts w:ascii="Times New Roman" w:eastAsia="Times New Roman" w:hAnsi="Times New Roman" w:cs="Times New Roman"/>
          <w:iCs/>
          <w:sz w:val="24"/>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682D2D" w:rsidRPr="00682D2D" w14:paraId="75038E61" w14:textId="77777777" w:rsidTr="007B0B5A">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34C141BC" w14:textId="77777777" w:rsidR="00655F2C" w:rsidRPr="00682D2D" w:rsidRDefault="00367507" w:rsidP="00E5323B">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t>IV. Tiesību akta projekta ietekme uz spēkā esošo tiesību normu sistēmu</w:t>
            </w:r>
          </w:p>
        </w:tc>
      </w:tr>
      <w:tr w:rsidR="00682D2D" w:rsidRPr="00682D2D" w14:paraId="1BAB6AE6" w14:textId="77777777" w:rsidTr="007B0B5A">
        <w:trPr>
          <w:trHeight w:val="261"/>
          <w:tblCellSpacing w:w="15" w:type="dxa"/>
        </w:trPr>
        <w:tc>
          <w:tcPr>
            <w:tcW w:w="4967" w:type="pct"/>
            <w:tcBorders>
              <w:top w:val="outset" w:sz="6" w:space="0" w:color="auto"/>
              <w:left w:val="outset" w:sz="6" w:space="0" w:color="auto"/>
              <w:right w:val="outset" w:sz="6" w:space="0" w:color="auto"/>
            </w:tcBorders>
            <w:hideMark/>
          </w:tcPr>
          <w:p w14:paraId="266F6CBE" w14:textId="2877531D" w:rsidR="007E2A13" w:rsidRPr="00682D2D" w:rsidRDefault="007E2A13" w:rsidP="007E2A13">
            <w:pPr>
              <w:spacing w:after="0" w:line="240" w:lineRule="auto"/>
              <w:jc w:val="center"/>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Noteikumu projekts šo jomu neskar.</w:t>
            </w:r>
          </w:p>
        </w:tc>
      </w:tr>
    </w:tbl>
    <w:p w14:paraId="7EFBDAFC" w14:textId="77777777" w:rsidR="0052632E"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682D2D" w:rsidRPr="00682D2D" w14:paraId="4EF79B9A" w14:textId="77777777" w:rsidTr="007B0B5A">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1F0CF3F4" w14:textId="77777777" w:rsidR="00655F2C" w:rsidRPr="00682D2D" w:rsidRDefault="00367507" w:rsidP="00E5323B">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lastRenderedPageBreak/>
              <w:t>V. Tiesību akta projekta atbilstība Latvijas Republikas starptautiskajām saistībām</w:t>
            </w:r>
          </w:p>
        </w:tc>
      </w:tr>
      <w:tr w:rsidR="00682D2D" w:rsidRPr="00682D2D" w14:paraId="44FE7E53" w14:textId="77777777" w:rsidTr="007B0B5A">
        <w:trPr>
          <w:trHeight w:val="14"/>
          <w:tblCellSpacing w:w="15" w:type="dxa"/>
        </w:trPr>
        <w:tc>
          <w:tcPr>
            <w:tcW w:w="4967" w:type="pct"/>
            <w:tcBorders>
              <w:top w:val="outset" w:sz="6" w:space="0" w:color="auto"/>
              <w:left w:val="outset" w:sz="6" w:space="0" w:color="auto"/>
              <w:right w:val="outset" w:sz="6" w:space="0" w:color="auto"/>
            </w:tcBorders>
          </w:tcPr>
          <w:p w14:paraId="55C6C19D" w14:textId="0D36090A" w:rsidR="007E2A13" w:rsidRPr="00682D2D" w:rsidRDefault="007E2A13" w:rsidP="007E2A13">
            <w:pPr>
              <w:spacing w:after="0" w:line="240" w:lineRule="auto"/>
              <w:jc w:val="center"/>
              <w:rPr>
                <w:rFonts w:ascii="Times New Roman" w:hAnsi="Times New Roman" w:cs="Times New Roman"/>
                <w:sz w:val="24"/>
                <w:szCs w:val="24"/>
              </w:rPr>
            </w:pPr>
            <w:r w:rsidRPr="00682D2D">
              <w:rPr>
                <w:rFonts w:ascii="Times New Roman" w:hAnsi="Times New Roman" w:cs="Times New Roman"/>
                <w:sz w:val="24"/>
                <w:szCs w:val="24"/>
              </w:rPr>
              <w:t>Noteikumu projekts šo jomu neskar.</w:t>
            </w:r>
          </w:p>
        </w:tc>
      </w:tr>
    </w:tbl>
    <w:p w14:paraId="5BE34FD0" w14:textId="571A7B4A" w:rsidR="00BB156D"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520"/>
        <w:gridCol w:w="7370"/>
      </w:tblGrid>
      <w:tr w:rsidR="00682D2D" w:rsidRPr="00682D2D" w14:paraId="26F74732" w14:textId="77777777" w:rsidTr="007B0B5A">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65F095F" w14:textId="77777777" w:rsidR="00655F2C" w:rsidRPr="00682D2D" w:rsidRDefault="00367507" w:rsidP="00E5323B">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t>VI. Sabiedrības līdzdalība un komunikācijas aktivitātes</w:t>
            </w:r>
          </w:p>
        </w:tc>
      </w:tr>
      <w:tr w:rsidR="00682D2D" w:rsidRPr="00682D2D" w14:paraId="0744CAEB" w14:textId="77777777" w:rsidTr="007B0B5A">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7732027"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1.</w:t>
            </w:r>
          </w:p>
        </w:tc>
        <w:tc>
          <w:tcPr>
            <w:tcW w:w="809" w:type="pct"/>
            <w:tcBorders>
              <w:top w:val="outset" w:sz="6" w:space="0" w:color="auto"/>
              <w:left w:val="outset" w:sz="6" w:space="0" w:color="auto"/>
              <w:bottom w:val="outset" w:sz="6" w:space="0" w:color="auto"/>
              <w:right w:val="outset" w:sz="6" w:space="0" w:color="auto"/>
            </w:tcBorders>
            <w:hideMark/>
          </w:tcPr>
          <w:p w14:paraId="16A573F4"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979" w:type="pct"/>
            <w:tcBorders>
              <w:top w:val="outset" w:sz="6" w:space="0" w:color="auto"/>
              <w:left w:val="outset" w:sz="6" w:space="0" w:color="auto"/>
              <w:bottom w:val="outset" w:sz="6" w:space="0" w:color="auto"/>
              <w:right w:val="outset" w:sz="6" w:space="0" w:color="auto"/>
            </w:tcBorders>
            <w:hideMark/>
          </w:tcPr>
          <w:p w14:paraId="645E0DD0" w14:textId="0532930E" w:rsidR="0011775F" w:rsidRPr="00682D2D" w:rsidRDefault="004F642B" w:rsidP="004F642B">
            <w:pPr>
              <w:spacing w:after="0" w:line="240" w:lineRule="auto"/>
              <w:jc w:val="both"/>
              <w:rPr>
                <w:rFonts w:ascii="Times New Roman" w:eastAsia="Times New Roman" w:hAnsi="Times New Roman" w:cs="Times New Roman"/>
                <w:iCs/>
                <w:sz w:val="24"/>
                <w:szCs w:val="24"/>
                <w:lang w:eastAsia="lv-LV"/>
              </w:rPr>
            </w:pPr>
            <w:r w:rsidRPr="00682D2D">
              <w:rPr>
                <w:rFonts w:ascii="Times New Roman" w:hAnsi="Times New Roman" w:cs="Times New Roman"/>
                <w:bCs/>
                <w:sz w:val="24"/>
                <w:szCs w:val="24"/>
              </w:rPr>
              <w:t>Atbilstoši Ministru kabineta 2009. gada 25. augusta noteikumiem Nr. 970 "Sabiedrības līdzdalības kārtība attīstības plānošanas procesā", lai informētu sabiedrību par noteikumu projektu un dotu iespēju izteikt viedokli, informācija par  noteikumu projektu ievietota Iekšlietu ministrijas un Valsts kancelejas tīmekļa vietnē.</w:t>
            </w:r>
          </w:p>
        </w:tc>
      </w:tr>
      <w:tr w:rsidR="00682D2D" w:rsidRPr="00682D2D" w14:paraId="335BB069" w14:textId="77777777" w:rsidTr="007B0B5A">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529517D"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2.</w:t>
            </w:r>
          </w:p>
        </w:tc>
        <w:tc>
          <w:tcPr>
            <w:tcW w:w="809" w:type="pct"/>
            <w:tcBorders>
              <w:top w:val="outset" w:sz="6" w:space="0" w:color="auto"/>
              <w:left w:val="outset" w:sz="6" w:space="0" w:color="auto"/>
              <w:bottom w:val="outset" w:sz="6" w:space="0" w:color="auto"/>
              <w:right w:val="outset" w:sz="6" w:space="0" w:color="auto"/>
            </w:tcBorders>
            <w:hideMark/>
          </w:tcPr>
          <w:p w14:paraId="4D282A7C"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Sabiedrības līdzdalība projekta izstrādē</w:t>
            </w:r>
          </w:p>
        </w:tc>
        <w:tc>
          <w:tcPr>
            <w:tcW w:w="3979" w:type="pct"/>
            <w:tcBorders>
              <w:top w:val="outset" w:sz="6" w:space="0" w:color="auto"/>
              <w:left w:val="outset" w:sz="6" w:space="0" w:color="auto"/>
              <w:bottom w:val="outset" w:sz="6" w:space="0" w:color="auto"/>
              <w:right w:val="outset" w:sz="6" w:space="0" w:color="auto"/>
            </w:tcBorders>
            <w:hideMark/>
          </w:tcPr>
          <w:p w14:paraId="18F2BD7A" w14:textId="6B7015F3" w:rsidR="0011775F" w:rsidRPr="00682D2D" w:rsidRDefault="004F642B" w:rsidP="004F642B">
            <w:pPr>
              <w:spacing w:after="0" w:line="240" w:lineRule="auto"/>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rakstiski sniegt viedokli  par noteikumu projektu tā izstrādes stadijā, informācija par likumprojektu ievietota Iekšlietu ministrijas tīmekļa vietnē sadaļas “Sabiedrības līdzdalība” apakšsadaļā “Diskusiju dokumenti”.  </w:t>
            </w:r>
          </w:p>
        </w:tc>
      </w:tr>
      <w:tr w:rsidR="00682D2D" w:rsidRPr="00682D2D" w14:paraId="10565371" w14:textId="77777777" w:rsidTr="007B0B5A">
        <w:trPr>
          <w:trHeight w:val="14"/>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8B83BC"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3.</w:t>
            </w:r>
          </w:p>
        </w:tc>
        <w:tc>
          <w:tcPr>
            <w:tcW w:w="809" w:type="pct"/>
            <w:tcBorders>
              <w:top w:val="outset" w:sz="6" w:space="0" w:color="auto"/>
              <w:left w:val="outset" w:sz="6" w:space="0" w:color="auto"/>
              <w:bottom w:val="outset" w:sz="6" w:space="0" w:color="auto"/>
              <w:right w:val="outset" w:sz="6" w:space="0" w:color="auto"/>
            </w:tcBorders>
            <w:hideMark/>
          </w:tcPr>
          <w:p w14:paraId="0649AA1A" w14:textId="2E0FF3AD" w:rsidR="004B0FF9" w:rsidRPr="00682D2D" w:rsidRDefault="00367507" w:rsidP="004F642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Sabiedrības līdzdalības rezultāti</w:t>
            </w:r>
          </w:p>
        </w:tc>
        <w:tc>
          <w:tcPr>
            <w:tcW w:w="3979" w:type="pct"/>
            <w:tcBorders>
              <w:top w:val="outset" w:sz="6" w:space="0" w:color="auto"/>
              <w:left w:val="outset" w:sz="6" w:space="0" w:color="auto"/>
              <w:bottom w:val="outset" w:sz="6" w:space="0" w:color="auto"/>
              <w:right w:val="outset" w:sz="6" w:space="0" w:color="auto"/>
            </w:tcBorders>
            <w:hideMark/>
          </w:tcPr>
          <w:p w14:paraId="530F6303" w14:textId="3FFBC935" w:rsidR="00B51D71" w:rsidRPr="00682D2D" w:rsidRDefault="004F642B" w:rsidP="003E025B">
            <w:pPr>
              <w:spacing w:after="0" w:line="240" w:lineRule="auto"/>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sz w:val="24"/>
                <w:szCs w:val="24"/>
                <w:lang w:eastAsia="lv-LV"/>
              </w:rPr>
              <w:t>Sadaļa tiks aizpildīta pēc viedokļu saņemšanas.</w:t>
            </w:r>
          </w:p>
        </w:tc>
      </w:tr>
      <w:tr w:rsidR="00FF1FEF" w:rsidRPr="00682D2D" w14:paraId="4CE4AB62" w14:textId="77777777" w:rsidTr="007B0B5A">
        <w:trPr>
          <w:trHeight w:val="20"/>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ACBD85C" w14:textId="77777777" w:rsidR="00655F2C"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4.</w:t>
            </w:r>
          </w:p>
        </w:tc>
        <w:tc>
          <w:tcPr>
            <w:tcW w:w="809" w:type="pct"/>
            <w:tcBorders>
              <w:top w:val="outset" w:sz="6" w:space="0" w:color="auto"/>
              <w:left w:val="outset" w:sz="6" w:space="0" w:color="auto"/>
              <w:bottom w:val="outset" w:sz="6" w:space="0" w:color="auto"/>
              <w:right w:val="outset" w:sz="6" w:space="0" w:color="auto"/>
            </w:tcBorders>
            <w:hideMark/>
          </w:tcPr>
          <w:p w14:paraId="5938381B"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Cita informācija</w:t>
            </w:r>
          </w:p>
        </w:tc>
        <w:tc>
          <w:tcPr>
            <w:tcW w:w="3979" w:type="pct"/>
            <w:tcBorders>
              <w:top w:val="outset" w:sz="6" w:space="0" w:color="auto"/>
              <w:left w:val="outset" w:sz="6" w:space="0" w:color="auto"/>
              <w:bottom w:val="outset" w:sz="6" w:space="0" w:color="auto"/>
              <w:right w:val="outset" w:sz="6" w:space="0" w:color="auto"/>
            </w:tcBorders>
            <w:hideMark/>
          </w:tcPr>
          <w:p w14:paraId="5CCD5938" w14:textId="77777777" w:rsidR="00E5323B" w:rsidRPr="00682D2D" w:rsidRDefault="00367507" w:rsidP="00E5323B">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Nav.</w:t>
            </w:r>
          </w:p>
        </w:tc>
      </w:tr>
    </w:tbl>
    <w:p w14:paraId="0E04A957" w14:textId="55FC6376" w:rsidR="004E48BA" w:rsidRPr="00682D2D" w:rsidRDefault="004E48BA" w:rsidP="00E5323B">
      <w:pPr>
        <w:spacing w:after="0" w:line="240" w:lineRule="auto"/>
        <w:rPr>
          <w:rFonts w:ascii="Times New Roman" w:eastAsia="Times New Roman" w:hAnsi="Times New Roman" w:cs="Times New Roman"/>
          <w:iCs/>
          <w:sz w:val="24"/>
          <w:szCs w:val="24"/>
          <w:lang w:eastAsia="lv-LV"/>
        </w:rPr>
      </w:pPr>
    </w:p>
    <w:p w14:paraId="4EC89298" w14:textId="77777777" w:rsidR="004E48BA" w:rsidRPr="00682D2D" w:rsidRDefault="004E48BA" w:rsidP="00E5323B">
      <w:pPr>
        <w:spacing w:after="0" w:line="240" w:lineRule="auto"/>
        <w:rPr>
          <w:rFonts w:ascii="Times New Roman" w:eastAsia="Times New Roman" w:hAnsi="Times New Roman" w:cs="Times New Roman"/>
          <w:iCs/>
          <w:sz w:val="24"/>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3010"/>
        <w:gridCol w:w="5625"/>
      </w:tblGrid>
      <w:tr w:rsidR="00682D2D" w:rsidRPr="00682D2D" w14:paraId="16A70504" w14:textId="77777777" w:rsidTr="007B0B5A">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3DE6A76" w14:textId="77777777" w:rsidR="00655F2C" w:rsidRPr="00682D2D" w:rsidRDefault="00367507" w:rsidP="00E5323B">
            <w:pPr>
              <w:spacing w:after="0" w:line="240" w:lineRule="auto"/>
              <w:rPr>
                <w:rFonts w:ascii="Times New Roman" w:eastAsia="Times New Roman" w:hAnsi="Times New Roman" w:cs="Times New Roman"/>
                <w:b/>
                <w:bCs/>
                <w:iCs/>
                <w:sz w:val="24"/>
                <w:szCs w:val="24"/>
                <w:lang w:eastAsia="lv-LV"/>
              </w:rPr>
            </w:pPr>
            <w:r w:rsidRPr="00682D2D">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82D2D" w:rsidRPr="00682D2D" w14:paraId="0562EF6D" w14:textId="77777777" w:rsidTr="007B0B5A">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20781D42" w14:textId="77777777" w:rsidR="002A1222" w:rsidRPr="00682D2D" w:rsidRDefault="00367507"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1.</w:t>
            </w:r>
          </w:p>
        </w:tc>
        <w:tc>
          <w:tcPr>
            <w:tcW w:w="1629" w:type="pct"/>
            <w:tcBorders>
              <w:top w:val="outset" w:sz="6" w:space="0" w:color="auto"/>
              <w:left w:val="outset" w:sz="6" w:space="0" w:color="auto"/>
              <w:bottom w:val="outset" w:sz="6" w:space="0" w:color="auto"/>
              <w:right w:val="outset" w:sz="6" w:space="0" w:color="auto"/>
            </w:tcBorders>
            <w:hideMark/>
          </w:tcPr>
          <w:p w14:paraId="3B07264C" w14:textId="77777777" w:rsidR="002A1222" w:rsidRPr="00682D2D" w:rsidRDefault="00367507"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Projekta izpildē iesaistītās institūcijas</w:t>
            </w:r>
          </w:p>
        </w:tc>
        <w:tc>
          <w:tcPr>
            <w:tcW w:w="3019" w:type="pct"/>
            <w:tcBorders>
              <w:top w:val="outset" w:sz="6" w:space="0" w:color="auto"/>
              <w:left w:val="outset" w:sz="6" w:space="0" w:color="auto"/>
              <w:bottom w:val="outset" w:sz="6" w:space="0" w:color="auto"/>
              <w:right w:val="outset" w:sz="6" w:space="0" w:color="auto"/>
            </w:tcBorders>
            <w:hideMark/>
          </w:tcPr>
          <w:p w14:paraId="1C5509BA" w14:textId="489E12E7" w:rsidR="002A1222" w:rsidRPr="00682D2D" w:rsidRDefault="004F642B"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Pilsonības un migrācijas lietu pārvalde.</w:t>
            </w:r>
          </w:p>
        </w:tc>
      </w:tr>
      <w:tr w:rsidR="00682D2D" w:rsidRPr="00682D2D" w14:paraId="0679FFA0" w14:textId="77777777" w:rsidTr="007B0B5A">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3F87EDAF" w14:textId="77777777" w:rsidR="002A1222" w:rsidRPr="00682D2D" w:rsidRDefault="00367507"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2.</w:t>
            </w:r>
          </w:p>
        </w:tc>
        <w:tc>
          <w:tcPr>
            <w:tcW w:w="1629" w:type="pct"/>
            <w:tcBorders>
              <w:top w:val="outset" w:sz="6" w:space="0" w:color="auto"/>
              <w:left w:val="outset" w:sz="6" w:space="0" w:color="auto"/>
              <w:bottom w:val="outset" w:sz="6" w:space="0" w:color="auto"/>
              <w:right w:val="outset" w:sz="6" w:space="0" w:color="auto"/>
            </w:tcBorders>
            <w:hideMark/>
          </w:tcPr>
          <w:p w14:paraId="5CB6182E" w14:textId="77777777" w:rsidR="002A1222" w:rsidRPr="00682D2D" w:rsidRDefault="00367507"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Projekta izpildes ietekme uz pārvaldes funkcijām un institucionālo struktūru.</w:t>
            </w:r>
            <w:r w:rsidRPr="00682D2D">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19" w:type="pct"/>
            <w:tcBorders>
              <w:top w:val="outset" w:sz="6" w:space="0" w:color="auto"/>
              <w:left w:val="outset" w:sz="6" w:space="0" w:color="auto"/>
              <w:bottom w:val="outset" w:sz="6" w:space="0" w:color="auto"/>
              <w:right w:val="outset" w:sz="6" w:space="0" w:color="auto"/>
            </w:tcBorders>
            <w:hideMark/>
          </w:tcPr>
          <w:p w14:paraId="50CA9319" w14:textId="5DCC0E01" w:rsidR="007D710C" w:rsidRPr="00682D2D" w:rsidRDefault="00231FA5" w:rsidP="003E3568">
            <w:pPr>
              <w:spacing w:after="0" w:line="240" w:lineRule="auto"/>
              <w:jc w:val="both"/>
              <w:rPr>
                <w:rFonts w:ascii="Times New Roman" w:eastAsia="Times New Roman" w:hAnsi="Times New Roman" w:cs="Times New Roman"/>
                <w:iCs/>
                <w:sz w:val="24"/>
                <w:szCs w:val="24"/>
                <w:lang w:eastAsia="lv-LV"/>
              </w:rPr>
            </w:pPr>
            <w:r w:rsidRPr="00682D2D">
              <w:rPr>
                <w:rFonts w:ascii="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D07AB2" w:rsidRPr="00682D2D" w14:paraId="78E2D4E4" w14:textId="77777777" w:rsidTr="007B0B5A">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15052ED" w14:textId="77777777" w:rsidR="002A1222" w:rsidRPr="00682D2D" w:rsidRDefault="00367507"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3.</w:t>
            </w:r>
          </w:p>
        </w:tc>
        <w:tc>
          <w:tcPr>
            <w:tcW w:w="1629" w:type="pct"/>
            <w:tcBorders>
              <w:top w:val="outset" w:sz="6" w:space="0" w:color="auto"/>
              <w:left w:val="outset" w:sz="6" w:space="0" w:color="auto"/>
              <w:bottom w:val="outset" w:sz="6" w:space="0" w:color="auto"/>
              <w:right w:val="outset" w:sz="6" w:space="0" w:color="auto"/>
            </w:tcBorders>
            <w:hideMark/>
          </w:tcPr>
          <w:p w14:paraId="518A119B" w14:textId="77777777" w:rsidR="002A1222" w:rsidRPr="00682D2D" w:rsidRDefault="00367507"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Cita informācija</w:t>
            </w:r>
          </w:p>
        </w:tc>
        <w:tc>
          <w:tcPr>
            <w:tcW w:w="3019" w:type="pct"/>
            <w:tcBorders>
              <w:top w:val="outset" w:sz="6" w:space="0" w:color="auto"/>
              <w:left w:val="outset" w:sz="6" w:space="0" w:color="auto"/>
              <w:bottom w:val="outset" w:sz="6" w:space="0" w:color="auto"/>
              <w:right w:val="outset" w:sz="6" w:space="0" w:color="auto"/>
            </w:tcBorders>
            <w:hideMark/>
          </w:tcPr>
          <w:p w14:paraId="38D25A66" w14:textId="77777777" w:rsidR="002A1222" w:rsidRPr="00682D2D" w:rsidRDefault="00367507" w:rsidP="002A1222">
            <w:pPr>
              <w:spacing w:after="0" w:line="240" w:lineRule="auto"/>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Nav.</w:t>
            </w:r>
          </w:p>
        </w:tc>
      </w:tr>
    </w:tbl>
    <w:p w14:paraId="310E26DD" w14:textId="77777777" w:rsidR="00C25B49" w:rsidRPr="00682D2D" w:rsidRDefault="00C25B49" w:rsidP="00894C55">
      <w:pPr>
        <w:spacing w:after="0" w:line="240" w:lineRule="auto"/>
        <w:rPr>
          <w:rFonts w:ascii="Times New Roman" w:hAnsi="Times New Roman" w:cs="Times New Roman"/>
          <w:sz w:val="24"/>
          <w:szCs w:val="24"/>
        </w:rPr>
      </w:pPr>
    </w:p>
    <w:p w14:paraId="610C7EC4" w14:textId="77777777" w:rsidR="00D07AB2" w:rsidRPr="00682D2D" w:rsidRDefault="00D07AB2" w:rsidP="00894C55">
      <w:pPr>
        <w:tabs>
          <w:tab w:val="left" w:pos="6237"/>
        </w:tabs>
        <w:spacing w:after="0" w:line="240" w:lineRule="auto"/>
        <w:ind w:firstLine="720"/>
        <w:rPr>
          <w:rFonts w:ascii="Times New Roman" w:hAnsi="Times New Roman" w:cs="Times New Roman"/>
          <w:sz w:val="24"/>
          <w:szCs w:val="24"/>
        </w:rPr>
      </w:pPr>
    </w:p>
    <w:p w14:paraId="2C70B201" w14:textId="77777777" w:rsidR="00D07AB2" w:rsidRPr="00682D2D" w:rsidRDefault="00D07AB2" w:rsidP="00894C55">
      <w:pPr>
        <w:tabs>
          <w:tab w:val="left" w:pos="6237"/>
        </w:tabs>
        <w:spacing w:after="0" w:line="240" w:lineRule="auto"/>
        <w:ind w:firstLine="720"/>
        <w:rPr>
          <w:rFonts w:ascii="Times New Roman" w:hAnsi="Times New Roman" w:cs="Times New Roman"/>
          <w:sz w:val="24"/>
          <w:szCs w:val="24"/>
        </w:rPr>
      </w:pPr>
    </w:p>
    <w:p w14:paraId="45641BA0" w14:textId="77777777" w:rsidR="00231FA5" w:rsidRPr="00682D2D" w:rsidRDefault="00231FA5" w:rsidP="00231FA5">
      <w:pPr>
        <w:tabs>
          <w:tab w:val="left" w:pos="6521"/>
        </w:tabs>
        <w:jc w:val="both"/>
        <w:rPr>
          <w:rFonts w:ascii="Times New Roman" w:eastAsia="Times New Roman" w:hAnsi="Times New Roman" w:cs="Times New Roman"/>
          <w:sz w:val="24"/>
          <w:szCs w:val="24"/>
          <w:lang w:eastAsia="lv-LV"/>
        </w:rPr>
      </w:pPr>
      <w:r w:rsidRPr="00682D2D">
        <w:rPr>
          <w:rFonts w:ascii="Times New Roman" w:eastAsia="Times New Roman" w:hAnsi="Times New Roman" w:cs="Times New Roman"/>
          <w:sz w:val="24"/>
          <w:szCs w:val="24"/>
          <w:lang w:eastAsia="lv-LV"/>
        </w:rPr>
        <w:t>Iekšlietu ministrs</w:t>
      </w:r>
      <w:r w:rsidRPr="00682D2D">
        <w:rPr>
          <w:rFonts w:ascii="Times New Roman" w:eastAsia="Times New Roman" w:hAnsi="Times New Roman" w:cs="Times New Roman"/>
          <w:sz w:val="24"/>
          <w:szCs w:val="24"/>
          <w:lang w:eastAsia="lv-LV"/>
        </w:rPr>
        <w:tab/>
      </w:r>
      <w:r w:rsidRPr="00682D2D">
        <w:rPr>
          <w:rFonts w:ascii="Times New Roman" w:hAnsi="Times New Roman" w:cs="Times New Roman"/>
          <w:sz w:val="24"/>
          <w:szCs w:val="24"/>
        </w:rPr>
        <w:t>S. Ģirģens</w:t>
      </w:r>
    </w:p>
    <w:p w14:paraId="2C84A2BE" w14:textId="77777777" w:rsidR="00231FA5" w:rsidRPr="00682D2D" w:rsidRDefault="00231FA5" w:rsidP="00231FA5">
      <w:pPr>
        <w:pStyle w:val="naisf"/>
        <w:rPr>
          <w:szCs w:val="24"/>
        </w:rPr>
      </w:pPr>
    </w:p>
    <w:p w14:paraId="77640FCA" w14:textId="77777777" w:rsidR="00231FA5" w:rsidRPr="00682D2D" w:rsidRDefault="00231FA5" w:rsidP="00231FA5">
      <w:pPr>
        <w:pStyle w:val="naisf"/>
        <w:rPr>
          <w:szCs w:val="24"/>
        </w:rPr>
      </w:pPr>
    </w:p>
    <w:p w14:paraId="4BA37EBD" w14:textId="3FBB6E99" w:rsidR="00231FA5" w:rsidRPr="00916F3D" w:rsidRDefault="00231FA5" w:rsidP="00916F3D">
      <w:pPr>
        <w:pStyle w:val="naisf"/>
        <w:rPr>
          <w:szCs w:val="24"/>
        </w:rPr>
      </w:pPr>
      <w:r w:rsidRPr="00682D2D">
        <w:rPr>
          <w:szCs w:val="24"/>
        </w:rPr>
        <w:t>Vīza: valsts sekretāre</w:t>
      </w:r>
      <w:r w:rsidRPr="00682D2D">
        <w:rPr>
          <w:szCs w:val="24"/>
        </w:rPr>
        <w:tab/>
      </w:r>
      <w:r w:rsidRPr="00682D2D">
        <w:rPr>
          <w:szCs w:val="24"/>
        </w:rPr>
        <w:tab/>
      </w:r>
      <w:r w:rsidRPr="00682D2D">
        <w:rPr>
          <w:szCs w:val="24"/>
        </w:rPr>
        <w:tab/>
        <w:t xml:space="preserve">  </w:t>
      </w:r>
      <w:r w:rsidRPr="00682D2D">
        <w:rPr>
          <w:szCs w:val="24"/>
        </w:rPr>
        <w:tab/>
      </w:r>
      <w:r w:rsidRPr="00682D2D">
        <w:rPr>
          <w:szCs w:val="24"/>
        </w:rPr>
        <w:tab/>
      </w:r>
      <w:r w:rsidRPr="00682D2D">
        <w:rPr>
          <w:szCs w:val="24"/>
        </w:rPr>
        <w:tab/>
      </w:r>
      <w:r w:rsidRPr="00682D2D">
        <w:rPr>
          <w:szCs w:val="24"/>
        </w:rPr>
        <w:tab/>
        <w:t>D.Trofimovs</w:t>
      </w:r>
    </w:p>
    <w:p w14:paraId="5A41FA84" w14:textId="77777777" w:rsidR="00231FA5" w:rsidRPr="00682D2D" w:rsidRDefault="00231FA5" w:rsidP="00894C55">
      <w:pPr>
        <w:tabs>
          <w:tab w:val="left" w:pos="6237"/>
        </w:tabs>
        <w:spacing w:after="0" w:line="240" w:lineRule="auto"/>
        <w:rPr>
          <w:rFonts w:ascii="Times New Roman" w:hAnsi="Times New Roman" w:cs="Times New Roman"/>
          <w:sz w:val="20"/>
          <w:szCs w:val="20"/>
        </w:rPr>
      </w:pPr>
    </w:p>
    <w:p w14:paraId="45588FA5" w14:textId="77777777" w:rsidR="00306593" w:rsidRPr="001732DB" w:rsidRDefault="00306593" w:rsidP="00306593">
      <w:pPr>
        <w:spacing w:after="0" w:line="240" w:lineRule="auto"/>
        <w:jc w:val="both"/>
        <w:rPr>
          <w:rFonts w:ascii="Times New Roman" w:hAnsi="Times New Roman"/>
          <w:sz w:val="20"/>
          <w:szCs w:val="20"/>
        </w:rPr>
      </w:pPr>
      <w:r w:rsidRPr="001732DB">
        <w:rPr>
          <w:rFonts w:ascii="Times New Roman" w:hAnsi="Times New Roman"/>
          <w:sz w:val="20"/>
          <w:szCs w:val="20"/>
        </w:rPr>
        <w:t>Kerimova, 67219655</w:t>
      </w:r>
    </w:p>
    <w:p w14:paraId="718B79F7" w14:textId="77777777" w:rsidR="00306593" w:rsidRPr="001732DB" w:rsidRDefault="006E2CD1" w:rsidP="00306593">
      <w:pPr>
        <w:pStyle w:val="ListParagraph"/>
        <w:ind w:left="0"/>
        <w:jc w:val="both"/>
        <w:rPr>
          <w:rFonts w:ascii="Times New Roman" w:hAnsi="Times New Roman"/>
          <w:sz w:val="20"/>
          <w:szCs w:val="20"/>
        </w:rPr>
      </w:pPr>
      <w:hyperlink r:id="rId8" w:history="1">
        <w:r w:rsidR="00306593" w:rsidRPr="001732DB">
          <w:rPr>
            <w:rStyle w:val="Hyperlink"/>
            <w:rFonts w:ascii="Times New Roman" w:hAnsi="Times New Roman"/>
            <w:sz w:val="20"/>
            <w:szCs w:val="20"/>
          </w:rPr>
          <w:t>selana.kerimova@pmlp.gov.lv</w:t>
        </w:r>
      </w:hyperlink>
    </w:p>
    <w:p w14:paraId="30347C56" w14:textId="77777777" w:rsidR="00231FA5" w:rsidRPr="001732DB" w:rsidRDefault="00231FA5" w:rsidP="00894C55">
      <w:pPr>
        <w:tabs>
          <w:tab w:val="left" w:pos="6237"/>
        </w:tabs>
        <w:spacing w:after="0" w:line="240" w:lineRule="auto"/>
        <w:rPr>
          <w:rFonts w:ascii="Times New Roman" w:hAnsi="Times New Roman" w:cs="Times New Roman"/>
          <w:sz w:val="20"/>
          <w:szCs w:val="20"/>
        </w:rPr>
      </w:pPr>
    </w:p>
    <w:p w14:paraId="6892B5AC" w14:textId="77777777" w:rsidR="00231FA5" w:rsidRPr="001732DB" w:rsidRDefault="00231FA5" w:rsidP="00894C55">
      <w:pPr>
        <w:tabs>
          <w:tab w:val="left" w:pos="6237"/>
        </w:tabs>
        <w:spacing w:after="0" w:line="240" w:lineRule="auto"/>
        <w:rPr>
          <w:rFonts w:ascii="Times New Roman" w:hAnsi="Times New Roman" w:cs="Times New Roman"/>
          <w:sz w:val="20"/>
          <w:szCs w:val="20"/>
        </w:rPr>
      </w:pPr>
    </w:p>
    <w:p w14:paraId="748AD500" w14:textId="5374535E" w:rsidR="00894C55" w:rsidRPr="001732DB" w:rsidRDefault="00231FA5" w:rsidP="00894C55">
      <w:pPr>
        <w:tabs>
          <w:tab w:val="left" w:pos="6237"/>
        </w:tabs>
        <w:spacing w:after="0" w:line="240" w:lineRule="auto"/>
        <w:rPr>
          <w:rFonts w:ascii="Times New Roman" w:hAnsi="Times New Roman" w:cs="Times New Roman"/>
          <w:sz w:val="20"/>
          <w:szCs w:val="20"/>
        </w:rPr>
      </w:pPr>
      <w:r w:rsidRPr="001732DB">
        <w:rPr>
          <w:rFonts w:ascii="Times New Roman" w:hAnsi="Times New Roman" w:cs="Times New Roman"/>
          <w:sz w:val="20"/>
          <w:szCs w:val="20"/>
        </w:rPr>
        <w:t>Semenjuka, 67829730</w:t>
      </w:r>
    </w:p>
    <w:p w14:paraId="0D1A60E8" w14:textId="41C26D00" w:rsidR="00894C55" w:rsidRPr="001732DB" w:rsidRDefault="006E2CD1" w:rsidP="00894C55">
      <w:pPr>
        <w:tabs>
          <w:tab w:val="left" w:pos="6237"/>
        </w:tabs>
        <w:spacing w:after="0" w:line="240" w:lineRule="auto"/>
        <w:rPr>
          <w:rFonts w:ascii="Times New Roman" w:hAnsi="Times New Roman" w:cs="Times New Roman"/>
          <w:sz w:val="20"/>
          <w:szCs w:val="20"/>
        </w:rPr>
      </w:pPr>
      <w:hyperlink r:id="rId9" w:history="1">
        <w:r w:rsidR="00231FA5" w:rsidRPr="001732DB">
          <w:rPr>
            <w:rStyle w:val="Hyperlink"/>
            <w:rFonts w:ascii="Times New Roman" w:hAnsi="Times New Roman" w:cs="Times New Roman"/>
            <w:color w:val="auto"/>
            <w:sz w:val="20"/>
            <w:szCs w:val="20"/>
          </w:rPr>
          <w:t>zanna.semenjuka@pmlp.gov.lv</w:t>
        </w:r>
      </w:hyperlink>
    </w:p>
    <w:p w14:paraId="794288E0" w14:textId="3A41526F" w:rsidR="001106CA" w:rsidRPr="00682D2D" w:rsidRDefault="001106CA" w:rsidP="00894C55">
      <w:pPr>
        <w:tabs>
          <w:tab w:val="left" w:pos="6237"/>
        </w:tabs>
        <w:spacing w:after="0" w:line="240" w:lineRule="auto"/>
        <w:rPr>
          <w:rFonts w:ascii="Times New Roman" w:hAnsi="Times New Roman" w:cs="Times New Roman"/>
          <w:sz w:val="24"/>
          <w:szCs w:val="24"/>
        </w:rPr>
      </w:pPr>
    </w:p>
    <w:sectPr w:rsidR="001106CA" w:rsidRPr="00682D2D" w:rsidSect="00071FA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D3D7F" w14:textId="77777777" w:rsidR="006E2CD1" w:rsidRDefault="006E2CD1">
      <w:pPr>
        <w:spacing w:after="0" w:line="240" w:lineRule="auto"/>
      </w:pPr>
      <w:r>
        <w:separator/>
      </w:r>
    </w:p>
  </w:endnote>
  <w:endnote w:type="continuationSeparator" w:id="0">
    <w:p w14:paraId="59CE6C19" w14:textId="77777777" w:rsidR="006E2CD1" w:rsidRDefault="006E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B7A05" w14:textId="7492C1CD" w:rsidR="00071FA4" w:rsidRPr="009A2654" w:rsidRDefault="009A1D79" w:rsidP="00071FA4">
    <w:pPr>
      <w:pStyle w:val="Footer"/>
      <w:rPr>
        <w:rFonts w:ascii="Times New Roman" w:hAnsi="Times New Roman" w:cs="Times New Roman"/>
        <w:sz w:val="20"/>
        <w:szCs w:val="20"/>
      </w:rPr>
    </w:pPr>
    <w:r>
      <w:rPr>
        <w:rFonts w:ascii="Times New Roman" w:hAnsi="Times New Roman" w:cs="Times New Roman"/>
        <w:sz w:val="20"/>
        <w:szCs w:val="20"/>
      </w:rPr>
      <w:t>IeManot_2</w:t>
    </w:r>
    <w:r w:rsidR="00916F3D">
      <w:rPr>
        <w:rFonts w:ascii="Times New Roman" w:hAnsi="Times New Roman" w:cs="Times New Roman"/>
        <w:sz w:val="20"/>
        <w:szCs w:val="20"/>
      </w:rPr>
      <w:t>5</w:t>
    </w:r>
    <w:r w:rsidR="00071FA4">
      <w:rPr>
        <w:rFonts w:ascii="Times New Roman" w:hAnsi="Times New Roman" w:cs="Times New Roman"/>
        <w:sz w:val="20"/>
        <w:szCs w:val="20"/>
      </w:rPr>
      <w:t>022021_apjoma noteikumi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901EE" w14:textId="5F49E93C" w:rsidR="002B610A" w:rsidRPr="009A2654" w:rsidRDefault="00071FA4">
    <w:pPr>
      <w:pStyle w:val="Footer"/>
      <w:rPr>
        <w:rFonts w:ascii="Times New Roman" w:hAnsi="Times New Roman" w:cs="Times New Roman"/>
        <w:sz w:val="20"/>
        <w:szCs w:val="20"/>
      </w:rPr>
    </w:pPr>
    <w:r>
      <w:rPr>
        <w:rFonts w:ascii="Times New Roman" w:hAnsi="Times New Roman" w:cs="Times New Roman"/>
        <w:sz w:val="20"/>
        <w:szCs w:val="20"/>
      </w:rPr>
      <w:t>IeM</w:t>
    </w:r>
    <w:r w:rsidR="002B610A">
      <w:rPr>
        <w:rFonts w:ascii="Times New Roman" w:hAnsi="Times New Roman" w:cs="Times New Roman"/>
        <w:sz w:val="20"/>
        <w:szCs w:val="20"/>
      </w:rPr>
      <w:t>anot_</w:t>
    </w:r>
    <w:r w:rsidR="009A1D79">
      <w:rPr>
        <w:rFonts w:ascii="Times New Roman" w:hAnsi="Times New Roman" w:cs="Times New Roman"/>
        <w:sz w:val="20"/>
        <w:szCs w:val="20"/>
      </w:rPr>
      <w:t>25</w:t>
    </w:r>
    <w:r>
      <w:rPr>
        <w:rFonts w:ascii="Times New Roman" w:hAnsi="Times New Roman" w:cs="Times New Roman"/>
        <w:sz w:val="20"/>
        <w:szCs w:val="20"/>
      </w:rPr>
      <w:t>022021</w:t>
    </w:r>
    <w:r w:rsidR="002B610A">
      <w:rPr>
        <w:rFonts w:ascii="Times New Roman" w:hAnsi="Times New Roman" w:cs="Times New Roman"/>
        <w:sz w:val="20"/>
        <w:szCs w:val="20"/>
      </w:rPr>
      <w:t>_</w:t>
    </w:r>
    <w:r>
      <w:rPr>
        <w:rFonts w:ascii="Times New Roman" w:hAnsi="Times New Roman" w:cs="Times New Roman"/>
        <w:sz w:val="20"/>
        <w:szCs w:val="20"/>
      </w:rPr>
      <w:t>apjoma noteikumi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BE816" w14:textId="77777777" w:rsidR="006E2CD1" w:rsidRDefault="006E2CD1">
      <w:pPr>
        <w:spacing w:after="0" w:line="240" w:lineRule="auto"/>
      </w:pPr>
      <w:r>
        <w:separator/>
      </w:r>
    </w:p>
  </w:footnote>
  <w:footnote w:type="continuationSeparator" w:id="0">
    <w:p w14:paraId="122F5803" w14:textId="77777777" w:rsidR="006E2CD1" w:rsidRDefault="006E2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243212"/>
      <w:docPartObj>
        <w:docPartGallery w:val="Page Numbers (Top of Page)"/>
        <w:docPartUnique/>
      </w:docPartObj>
    </w:sdtPr>
    <w:sdtEndPr>
      <w:rPr>
        <w:rFonts w:ascii="Times New Roman" w:hAnsi="Times New Roman" w:cs="Times New Roman"/>
        <w:noProof/>
      </w:rPr>
    </w:sdtEndPr>
    <w:sdtContent>
      <w:p w14:paraId="6C8182AB" w14:textId="42577E07" w:rsidR="002B610A" w:rsidRPr="00C27B4B" w:rsidRDefault="002B610A">
        <w:pPr>
          <w:pStyle w:val="Header"/>
          <w:jc w:val="center"/>
          <w:rPr>
            <w:rFonts w:ascii="Times New Roman" w:hAnsi="Times New Roman" w:cs="Times New Roman"/>
          </w:rPr>
        </w:pPr>
        <w:r w:rsidRPr="00C27B4B">
          <w:rPr>
            <w:rFonts w:ascii="Times New Roman" w:hAnsi="Times New Roman" w:cs="Times New Roman"/>
          </w:rPr>
          <w:fldChar w:fldCharType="begin"/>
        </w:r>
        <w:r w:rsidRPr="00C27B4B">
          <w:rPr>
            <w:rFonts w:ascii="Times New Roman" w:hAnsi="Times New Roman" w:cs="Times New Roman"/>
          </w:rPr>
          <w:instrText xml:space="preserve"> PAGE   \* MERGEFORMAT </w:instrText>
        </w:r>
        <w:r w:rsidRPr="00C27B4B">
          <w:rPr>
            <w:rFonts w:ascii="Times New Roman" w:hAnsi="Times New Roman" w:cs="Times New Roman"/>
          </w:rPr>
          <w:fldChar w:fldCharType="separate"/>
        </w:r>
        <w:r w:rsidR="00963AEC">
          <w:rPr>
            <w:rFonts w:ascii="Times New Roman" w:hAnsi="Times New Roman" w:cs="Times New Roman"/>
            <w:noProof/>
          </w:rPr>
          <w:t>6</w:t>
        </w:r>
        <w:r w:rsidRPr="00C27B4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BF2C86"/>
    <w:multiLevelType w:val="hybridMultilevel"/>
    <w:tmpl w:val="0F349E58"/>
    <w:lvl w:ilvl="0" w:tplc="D59EC338">
      <w:numFmt w:val="bullet"/>
      <w:lvlText w:val="•"/>
      <w:lvlJc w:val="left"/>
      <w:pPr>
        <w:ind w:left="1230" w:hanging="870"/>
      </w:pPr>
      <w:rPr>
        <w:rFonts w:ascii="Times New Roman" w:eastAsia="Calibri" w:hAnsi="Times New Roman" w:cs="Times New Roman" w:hint="default"/>
      </w:rPr>
    </w:lvl>
    <w:lvl w:ilvl="1" w:tplc="DEC24916" w:tentative="1">
      <w:start w:val="1"/>
      <w:numFmt w:val="bullet"/>
      <w:lvlText w:val="o"/>
      <w:lvlJc w:val="left"/>
      <w:pPr>
        <w:ind w:left="1440" w:hanging="360"/>
      </w:pPr>
      <w:rPr>
        <w:rFonts w:ascii="Courier New" w:hAnsi="Courier New" w:cs="Courier New" w:hint="default"/>
      </w:rPr>
    </w:lvl>
    <w:lvl w:ilvl="2" w:tplc="5000680E" w:tentative="1">
      <w:start w:val="1"/>
      <w:numFmt w:val="bullet"/>
      <w:lvlText w:val=""/>
      <w:lvlJc w:val="left"/>
      <w:pPr>
        <w:ind w:left="2160" w:hanging="360"/>
      </w:pPr>
      <w:rPr>
        <w:rFonts w:ascii="Wingdings" w:hAnsi="Wingdings" w:hint="default"/>
      </w:rPr>
    </w:lvl>
    <w:lvl w:ilvl="3" w:tplc="59381BB2" w:tentative="1">
      <w:start w:val="1"/>
      <w:numFmt w:val="bullet"/>
      <w:lvlText w:val=""/>
      <w:lvlJc w:val="left"/>
      <w:pPr>
        <w:ind w:left="2880" w:hanging="360"/>
      </w:pPr>
      <w:rPr>
        <w:rFonts w:ascii="Symbol" w:hAnsi="Symbol" w:hint="default"/>
      </w:rPr>
    </w:lvl>
    <w:lvl w:ilvl="4" w:tplc="C55284C2" w:tentative="1">
      <w:start w:val="1"/>
      <w:numFmt w:val="bullet"/>
      <w:lvlText w:val="o"/>
      <w:lvlJc w:val="left"/>
      <w:pPr>
        <w:ind w:left="3600" w:hanging="360"/>
      </w:pPr>
      <w:rPr>
        <w:rFonts w:ascii="Courier New" w:hAnsi="Courier New" w:cs="Courier New" w:hint="default"/>
      </w:rPr>
    </w:lvl>
    <w:lvl w:ilvl="5" w:tplc="A3602B2C" w:tentative="1">
      <w:start w:val="1"/>
      <w:numFmt w:val="bullet"/>
      <w:lvlText w:val=""/>
      <w:lvlJc w:val="left"/>
      <w:pPr>
        <w:ind w:left="4320" w:hanging="360"/>
      </w:pPr>
      <w:rPr>
        <w:rFonts w:ascii="Wingdings" w:hAnsi="Wingdings" w:hint="default"/>
      </w:rPr>
    </w:lvl>
    <w:lvl w:ilvl="6" w:tplc="C674CDE6" w:tentative="1">
      <w:start w:val="1"/>
      <w:numFmt w:val="bullet"/>
      <w:lvlText w:val=""/>
      <w:lvlJc w:val="left"/>
      <w:pPr>
        <w:ind w:left="5040" w:hanging="360"/>
      </w:pPr>
      <w:rPr>
        <w:rFonts w:ascii="Symbol" w:hAnsi="Symbol" w:hint="default"/>
      </w:rPr>
    </w:lvl>
    <w:lvl w:ilvl="7" w:tplc="8D7C5832" w:tentative="1">
      <w:start w:val="1"/>
      <w:numFmt w:val="bullet"/>
      <w:lvlText w:val="o"/>
      <w:lvlJc w:val="left"/>
      <w:pPr>
        <w:ind w:left="5760" w:hanging="360"/>
      </w:pPr>
      <w:rPr>
        <w:rFonts w:ascii="Courier New" w:hAnsi="Courier New" w:cs="Courier New" w:hint="default"/>
      </w:rPr>
    </w:lvl>
    <w:lvl w:ilvl="8" w:tplc="F2FAEE56" w:tentative="1">
      <w:start w:val="1"/>
      <w:numFmt w:val="bullet"/>
      <w:lvlText w:val=""/>
      <w:lvlJc w:val="left"/>
      <w:pPr>
        <w:ind w:left="6480" w:hanging="360"/>
      </w:pPr>
      <w:rPr>
        <w:rFonts w:ascii="Wingdings" w:hAnsi="Wingdings" w:hint="default"/>
      </w:rPr>
    </w:lvl>
  </w:abstractNum>
  <w:abstractNum w:abstractNumId="1" w15:restartNumberingAfterBreak="1">
    <w:nsid w:val="0964025D"/>
    <w:multiLevelType w:val="hybridMultilevel"/>
    <w:tmpl w:val="AB3CA1DC"/>
    <w:lvl w:ilvl="0" w:tplc="D3F4B266">
      <w:start w:val="1"/>
      <w:numFmt w:val="bullet"/>
      <w:lvlText w:val=""/>
      <w:lvlJc w:val="left"/>
      <w:pPr>
        <w:ind w:left="720" w:hanging="360"/>
      </w:pPr>
      <w:rPr>
        <w:rFonts w:ascii="Symbol" w:hAnsi="Symbol" w:hint="default"/>
      </w:rPr>
    </w:lvl>
    <w:lvl w:ilvl="1" w:tplc="944466C2" w:tentative="1">
      <w:start w:val="1"/>
      <w:numFmt w:val="bullet"/>
      <w:lvlText w:val="o"/>
      <w:lvlJc w:val="left"/>
      <w:pPr>
        <w:ind w:left="1440" w:hanging="360"/>
      </w:pPr>
      <w:rPr>
        <w:rFonts w:ascii="Courier New" w:hAnsi="Courier New" w:cs="Courier New" w:hint="default"/>
      </w:rPr>
    </w:lvl>
    <w:lvl w:ilvl="2" w:tplc="8604AE16" w:tentative="1">
      <w:start w:val="1"/>
      <w:numFmt w:val="bullet"/>
      <w:lvlText w:val=""/>
      <w:lvlJc w:val="left"/>
      <w:pPr>
        <w:ind w:left="2160" w:hanging="360"/>
      </w:pPr>
      <w:rPr>
        <w:rFonts w:ascii="Wingdings" w:hAnsi="Wingdings" w:hint="default"/>
      </w:rPr>
    </w:lvl>
    <w:lvl w:ilvl="3" w:tplc="F3BC1D7C" w:tentative="1">
      <w:start w:val="1"/>
      <w:numFmt w:val="bullet"/>
      <w:lvlText w:val=""/>
      <w:lvlJc w:val="left"/>
      <w:pPr>
        <w:ind w:left="2880" w:hanging="360"/>
      </w:pPr>
      <w:rPr>
        <w:rFonts w:ascii="Symbol" w:hAnsi="Symbol" w:hint="default"/>
      </w:rPr>
    </w:lvl>
    <w:lvl w:ilvl="4" w:tplc="A11AF402" w:tentative="1">
      <w:start w:val="1"/>
      <w:numFmt w:val="bullet"/>
      <w:lvlText w:val="o"/>
      <w:lvlJc w:val="left"/>
      <w:pPr>
        <w:ind w:left="3600" w:hanging="360"/>
      </w:pPr>
      <w:rPr>
        <w:rFonts w:ascii="Courier New" w:hAnsi="Courier New" w:cs="Courier New" w:hint="default"/>
      </w:rPr>
    </w:lvl>
    <w:lvl w:ilvl="5" w:tplc="9A02E1BA" w:tentative="1">
      <w:start w:val="1"/>
      <w:numFmt w:val="bullet"/>
      <w:lvlText w:val=""/>
      <w:lvlJc w:val="left"/>
      <w:pPr>
        <w:ind w:left="4320" w:hanging="360"/>
      </w:pPr>
      <w:rPr>
        <w:rFonts w:ascii="Wingdings" w:hAnsi="Wingdings" w:hint="default"/>
      </w:rPr>
    </w:lvl>
    <w:lvl w:ilvl="6" w:tplc="4AB09F7E" w:tentative="1">
      <w:start w:val="1"/>
      <w:numFmt w:val="bullet"/>
      <w:lvlText w:val=""/>
      <w:lvlJc w:val="left"/>
      <w:pPr>
        <w:ind w:left="5040" w:hanging="360"/>
      </w:pPr>
      <w:rPr>
        <w:rFonts w:ascii="Symbol" w:hAnsi="Symbol" w:hint="default"/>
      </w:rPr>
    </w:lvl>
    <w:lvl w:ilvl="7" w:tplc="1CDEE81A" w:tentative="1">
      <w:start w:val="1"/>
      <w:numFmt w:val="bullet"/>
      <w:lvlText w:val="o"/>
      <w:lvlJc w:val="left"/>
      <w:pPr>
        <w:ind w:left="5760" w:hanging="360"/>
      </w:pPr>
      <w:rPr>
        <w:rFonts w:ascii="Courier New" w:hAnsi="Courier New" w:cs="Courier New" w:hint="default"/>
      </w:rPr>
    </w:lvl>
    <w:lvl w:ilvl="8" w:tplc="C624E4C6" w:tentative="1">
      <w:start w:val="1"/>
      <w:numFmt w:val="bullet"/>
      <w:lvlText w:val=""/>
      <w:lvlJc w:val="left"/>
      <w:pPr>
        <w:ind w:left="6480" w:hanging="360"/>
      </w:pPr>
      <w:rPr>
        <w:rFonts w:ascii="Wingdings" w:hAnsi="Wingdings" w:hint="default"/>
      </w:rPr>
    </w:lvl>
  </w:abstractNum>
  <w:abstractNum w:abstractNumId="2" w15:restartNumberingAfterBreak="1">
    <w:nsid w:val="0C7B0452"/>
    <w:multiLevelType w:val="hybridMultilevel"/>
    <w:tmpl w:val="ED3E27E6"/>
    <w:lvl w:ilvl="0" w:tplc="9B9AD7F2">
      <w:start w:val="1"/>
      <w:numFmt w:val="bullet"/>
      <w:lvlText w:val=""/>
      <w:lvlJc w:val="left"/>
      <w:pPr>
        <w:ind w:left="720" w:hanging="360"/>
      </w:pPr>
      <w:rPr>
        <w:rFonts w:ascii="Symbol" w:hAnsi="Symbol" w:hint="default"/>
      </w:rPr>
    </w:lvl>
    <w:lvl w:ilvl="1" w:tplc="1488E58E">
      <w:start w:val="1"/>
      <w:numFmt w:val="lowerLetter"/>
      <w:lvlText w:val="%2."/>
      <w:lvlJc w:val="left"/>
      <w:pPr>
        <w:ind w:left="1440" w:hanging="360"/>
      </w:pPr>
    </w:lvl>
    <w:lvl w:ilvl="2" w:tplc="0A18B7E6">
      <w:start w:val="1"/>
      <w:numFmt w:val="lowerRoman"/>
      <w:lvlText w:val="%3."/>
      <w:lvlJc w:val="right"/>
      <w:pPr>
        <w:ind w:left="2160" w:hanging="180"/>
      </w:pPr>
    </w:lvl>
    <w:lvl w:ilvl="3" w:tplc="9B48BCDE">
      <w:start w:val="1"/>
      <w:numFmt w:val="decimal"/>
      <w:lvlText w:val="%4."/>
      <w:lvlJc w:val="left"/>
      <w:pPr>
        <w:ind w:left="2880" w:hanging="360"/>
      </w:pPr>
    </w:lvl>
    <w:lvl w:ilvl="4" w:tplc="376EDC24">
      <w:start w:val="1"/>
      <w:numFmt w:val="lowerLetter"/>
      <w:lvlText w:val="%5."/>
      <w:lvlJc w:val="left"/>
      <w:pPr>
        <w:ind w:left="3600" w:hanging="360"/>
      </w:pPr>
    </w:lvl>
    <w:lvl w:ilvl="5" w:tplc="F2729D3C">
      <w:start w:val="1"/>
      <w:numFmt w:val="lowerRoman"/>
      <w:lvlText w:val="%6."/>
      <w:lvlJc w:val="right"/>
      <w:pPr>
        <w:ind w:left="4320" w:hanging="180"/>
      </w:pPr>
    </w:lvl>
    <w:lvl w:ilvl="6" w:tplc="88CED0B0">
      <w:start w:val="1"/>
      <w:numFmt w:val="decimal"/>
      <w:lvlText w:val="%7."/>
      <w:lvlJc w:val="left"/>
      <w:pPr>
        <w:ind w:left="5040" w:hanging="360"/>
      </w:pPr>
    </w:lvl>
    <w:lvl w:ilvl="7" w:tplc="6F8E16D4">
      <w:start w:val="1"/>
      <w:numFmt w:val="lowerLetter"/>
      <w:lvlText w:val="%8."/>
      <w:lvlJc w:val="left"/>
      <w:pPr>
        <w:ind w:left="5760" w:hanging="360"/>
      </w:pPr>
    </w:lvl>
    <w:lvl w:ilvl="8" w:tplc="0616E690">
      <w:start w:val="1"/>
      <w:numFmt w:val="lowerRoman"/>
      <w:lvlText w:val="%9."/>
      <w:lvlJc w:val="right"/>
      <w:pPr>
        <w:ind w:left="6480" w:hanging="180"/>
      </w:pPr>
    </w:lvl>
  </w:abstractNum>
  <w:abstractNum w:abstractNumId="3" w15:restartNumberingAfterBreak="0">
    <w:nsid w:val="124C31E6"/>
    <w:multiLevelType w:val="hybridMultilevel"/>
    <w:tmpl w:val="F686043A"/>
    <w:lvl w:ilvl="0" w:tplc="853CD9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692BB6"/>
    <w:multiLevelType w:val="multilevel"/>
    <w:tmpl w:val="DEE20E36"/>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2204"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384D1BA8"/>
    <w:multiLevelType w:val="hybridMultilevel"/>
    <w:tmpl w:val="6792E71A"/>
    <w:lvl w:ilvl="0" w:tplc="0426000B">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49CD0DD2"/>
    <w:multiLevelType w:val="hybridMultilevel"/>
    <w:tmpl w:val="BECAF68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4C256F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D770C6"/>
    <w:multiLevelType w:val="hybridMultilevel"/>
    <w:tmpl w:val="5AE0D5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F4E318B"/>
    <w:multiLevelType w:val="hybridMultilevel"/>
    <w:tmpl w:val="698C94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6"/>
  </w:num>
  <w:num w:numId="6">
    <w:abstractNumId w:val="9"/>
  </w:num>
  <w:num w:numId="7">
    <w:abstractNumId w:val="5"/>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58B6"/>
    <w:rsid w:val="00025BC9"/>
    <w:rsid w:val="00033103"/>
    <w:rsid w:val="000333AB"/>
    <w:rsid w:val="00034F0B"/>
    <w:rsid w:val="00040AB1"/>
    <w:rsid w:val="00054D2E"/>
    <w:rsid w:val="000700F8"/>
    <w:rsid w:val="00071FA4"/>
    <w:rsid w:val="000744B8"/>
    <w:rsid w:val="000752E9"/>
    <w:rsid w:val="00082DA4"/>
    <w:rsid w:val="00090223"/>
    <w:rsid w:val="000A745F"/>
    <w:rsid w:val="000B2B9A"/>
    <w:rsid w:val="000C0DEB"/>
    <w:rsid w:val="000C2628"/>
    <w:rsid w:val="000C5F74"/>
    <w:rsid w:val="000C6DDE"/>
    <w:rsid w:val="000C73D4"/>
    <w:rsid w:val="000D124C"/>
    <w:rsid w:val="000D38E5"/>
    <w:rsid w:val="000E1E50"/>
    <w:rsid w:val="000E60C1"/>
    <w:rsid w:val="000F4F16"/>
    <w:rsid w:val="00102360"/>
    <w:rsid w:val="001106CA"/>
    <w:rsid w:val="00113820"/>
    <w:rsid w:val="0011775F"/>
    <w:rsid w:val="00121471"/>
    <w:rsid w:val="001233AD"/>
    <w:rsid w:val="00132619"/>
    <w:rsid w:val="001444DD"/>
    <w:rsid w:val="00155EC7"/>
    <w:rsid w:val="00156710"/>
    <w:rsid w:val="001666C6"/>
    <w:rsid w:val="0017130F"/>
    <w:rsid w:val="00171E78"/>
    <w:rsid w:val="001732DB"/>
    <w:rsid w:val="00174696"/>
    <w:rsid w:val="001877DD"/>
    <w:rsid w:val="00190008"/>
    <w:rsid w:val="00194A5E"/>
    <w:rsid w:val="001A646C"/>
    <w:rsid w:val="001A700B"/>
    <w:rsid w:val="001B4642"/>
    <w:rsid w:val="001E6B9A"/>
    <w:rsid w:val="001F0B23"/>
    <w:rsid w:val="00231FA5"/>
    <w:rsid w:val="00234586"/>
    <w:rsid w:val="0023744F"/>
    <w:rsid w:val="00243426"/>
    <w:rsid w:val="0024645F"/>
    <w:rsid w:val="002517CF"/>
    <w:rsid w:val="002555B5"/>
    <w:rsid w:val="00262EC2"/>
    <w:rsid w:val="0026592D"/>
    <w:rsid w:val="002834F2"/>
    <w:rsid w:val="00287DB0"/>
    <w:rsid w:val="0029300F"/>
    <w:rsid w:val="0029519A"/>
    <w:rsid w:val="002A1222"/>
    <w:rsid w:val="002B610A"/>
    <w:rsid w:val="002C178B"/>
    <w:rsid w:val="002C226D"/>
    <w:rsid w:val="002E1C05"/>
    <w:rsid w:val="002E33EF"/>
    <w:rsid w:val="002F2C2A"/>
    <w:rsid w:val="002F758A"/>
    <w:rsid w:val="00303952"/>
    <w:rsid w:val="00306593"/>
    <w:rsid w:val="00311F6A"/>
    <w:rsid w:val="00315D84"/>
    <w:rsid w:val="0031657C"/>
    <w:rsid w:val="0031797D"/>
    <w:rsid w:val="00320214"/>
    <w:rsid w:val="00326CCF"/>
    <w:rsid w:val="003408A5"/>
    <w:rsid w:val="0035118B"/>
    <w:rsid w:val="00365D16"/>
    <w:rsid w:val="00367507"/>
    <w:rsid w:val="00394820"/>
    <w:rsid w:val="00394D5D"/>
    <w:rsid w:val="003A38F0"/>
    <w:rsid w:val="003A3DE4"/>
    <w:rsid w:val="003A7571"/>
    <w:rsid w:val="003B0254"/>
    <w:rsid w:val="003B0BF9"/>
    <w:rsid w:val="003B15A0"/>
    <w:rsid w:val="003B30AB"/>
    <w:rsid w:val="003B5A68"/>
    <w:rsid w:val="003C3605"/>
    <w:rsid w:val="003C478B"/>
    <w:rsid w:val="003D1F3B"/>
    <w:rsid w:val="003E025B"/>
    <w:rsid w:val="003E0791"/>
    <w:rsid w:val="003E105C"/>
    <w:rsid w:val="003E3568"/>
    <w:rsid w:val="003E4CEF"/>
    <w:rsid w:val="003F28AC"/>
    <w:rsid w:val="003F76E1"/>
    <w:rsid w:val="00400CA3"/>
    <w:rsid w:val="00402253"/>
    <w:rsid w:val="00403A9A"/>
    <w:rsid w:val="0040420E"/>
    <w:rsid w:val="004055ED"/>
    <w:rsid w:val="004141D9"/>
    <w:rsid w:val="0041610C"/>
    <w:rsid w:val="004217EF"/>
    <w:rsid w:val="00424FC3"/>
    <w:rsid w:val="004418D8"/>
    <w:rsid w:val="00444C98"/>
    <w:rsid w:val="004454FE"/>
    <w:rsid w:val="00456E40"/>
    <w:rsid w:val="00471F27"/>
    <w:rsid w:val="00475F68"/>
    <w:rsid w:val="00476C4A"/>
    <w:rsid w:val="00483833"/>
    <w:rsid w:val="00484ACA"/>
    <w:rsid w:val="00486690"/>
    <w:rsid w:val="00487FAE"/>
    <w:rsid w:val="004A208C"/>
    <w:rsid w:val="004A635A"/>
    <w:rsid w:val="004A7C65"/>
    <w:rsid w:val="004B0FF9"/>
    <w:rsid w:val="004B42E5"/>
    <w:rsid w:val="004C3980"/>
    <w:rsid w:val="004D521E"/>
    <w:rsid w:val="004D6E23"/>
    <w:rsid w:val="004E48BA"/>
    <w:rsid w:val="004E50BA"/>
    <w:rsid w:val="004E5BC0"/>
    <w:rsid w:val="004F642B"/>
    <w:rsid w:val="0050178F"/>
    <w:rsid w:val="00512840"/>
    <w:rsid w:val="00515E55"/>
    <w:rsid w:val="0052296B"/>
    <w:rsid w:val="00525A13"/>
    <w:rsid w:val="0052632E"/>
    <w:rsid w:val="005358CE"/>
    <w:rsid w:val="00543D45"/>
    <w:rsid w:val="00546600"/>
    <w:rsid w:val="00550422"/>
    <w:rsid w:val="00564451"/>
    <w:rsid w:val="005751CE"/>
    <w:rsid w:val="00576656"/>
    <w:rsid w:val="00576F05"/>
    <w:rsid w:val="0058230B"/>
    <w:rsid w:val="00582361"/>
    <w:rsid w:val="00583764"/>
    <w:rsid w:val="00583C18"/>
    <w:rsid w:val="00583E46"/>
    <w:rsid w:val="00587094"/>
    <w:rsid w:val="005970A7"/>
    <w:rsid w:val="005A1022"/>
    <w:rsid w:val="005A1DC3"/>
    <w:rsid w:val="005A47F1"/>
    <w:rsid w:val="005A61A9"/>
    <w:rsid w:val="005B1254"/>
    <w:rsid w:val="005C74DA"/>
    <w:rsid w:val="005D0A02"/>
    <w:rsid w:val="005D2B73"/>
    <w:rsid w:val="005D4BF0"/>
    <w:rsid w:val="005E3703"/>
    <w:rsid w:val="005E6D9E"/>
    <w:rsid w:val="005F1BD2"/>
    <w:rsid w:val="005F45B8"/>
    <w:rsid w:val="00600E72"/>
    <w:rsid w:val="00602BF3"/>
    <w:rsid w:val="00604791"/>
    <w:rsid w:val="006148C1"/>
    <w:rsid w:val="0062105F"/>
    <w:rsid w:val="00624FCB"/>
    <w:rsid w:val="00633E87"/>
    <w:rsid w:val="00652538"/>
    <w:rsid w:val="00653F67"/>
    <w:rsid w:val="00654C4C"/>
    <w:rsid w:val="00655F2C"/>
    <w:rsid w:val="00656745"/>
    <w:rsid w:val="00657152"/>
    <w:rsid w:val="00657C19"/>
    <w:rsid w:val="006656F9"/>
    <w:rsid w:val="00666869"/>
    <w:rsid w:val="006771D2"/>
    <w:rsid w:val="00682D2D"/>
    <w:rsid w:val="00695CAD"/>
    <w:rsid w:val="006B1F34"/>
    <w:rsid w:val="006B222B"/>
    <w:rsid w:val="006C5EDC"/>
    <w:rsid w:val="006D0190"/>
    <w:rsid w:val="006E1081"/>
    <w:rsid w:val="006E134C"/>
    <w:rsid w:val="006E2CD1"/>
    <w:rsid w:val="006F1D53"/>
    <w:rsid w:val="00702D00"/>
    <w:rsid w:val="007052AF"/>
    <w:rsid w:val="00710915"/>
    <w:rsid w:val="007123D6"/>
    <w:rsid w:val="00720585"/>
    <w:rsid w:val="00730C21"/>
    <w:rsid w:val="00732EC0"/>
    <w:rsid w:val="00734D14"/>
    <w:rsid w:val="0073747E"/>
    <w:rsid w:val="00742E47"/>
    <w:rsid w:val="00752C35"/>
    <w:rsid w:val="007543CC"/>
    <w:rsid w:val="00760227"/>
    <w:rsid w:val="00773AF6"/>
    <w:rsid w:val="007807DC"/>
    <w:rsid w:val="0078272C"/>
    <w:rsid w:val="00792EEF"/>
    <w:rsid w:val="00794607"/>
    <w:rsid w:val="007947D3"/>
    <w:rsid w:val="00795F71"/>
    <w:rsid w:val="007A2FAA"/>
    <w:rsid w:val="007B0B5A"/>
    <w:rsid w:val="007B4499"/>
    <w:rsid w:val="007C0438"/>
    <w:rsid w:val="007C0D9A"/>
    <w:rsid w:val="007C5590"/>
    <w:rsid w:val="007D2AAE"/>
    <w:rsid w:val="007D4B58"/>
    <w:rsid w:val="007D710C"/>
    <w:rsid w:val="007E2A13"/>
    <w:rsid w:val="007E572A"/>
    <w:rsid w:val="007E5F7A"/>
    <w:rsid w:val="007E73AB"/>
    <w:rsid w:val="007F0788"/>
    <w:rsid w:val="007F0F5B"/>
    <w:rsid w:val="007F0FA4"/>
    <w:rsid w:val="007F51A4"/>
    <w:rsid w:val="008006CB"/>
    <w:rsid w:val="00805C8C"/>
    <w:rsid w:val="00816C11"/>
    <w:rsid w:val="008222EB"/>
    <w:rsid w:val="00842F90"/>
    <w:rsid w:val="00845302"/>
    <w:rsid w:val="00847547"/>
    <w:rsid w:val="00862A27"/>
    <w:rsid w:val="00872532"/>
    <w:rsid w:val="00873706"/>
    <w:rsid w:val="00876D28"/>
    <w:rsid w:val="00877610"/>
    <w:rsid w:val="008927E4"/>
    <w:rsid w:val="00894C55"/>
    <w:rsid w:val="008A4990"/>
    <w:rsid w:val="008B3987"/>
    <w:rsid w:val="008C2D01"/>
    <w:rsid w:val="008D3A9F"/>
    <w:rsid w:val="008D7103"/>
    <w:rsid w:val="008E5311"/>
    <w:rsid w:val="008E6AFC"/>
    <w:rsid w:val="008F12FA"/>
    <w:rsid w:val="008F523E"/>
    <w:rsid w:val="009030F3"/>
    <w:rsid w:val="00913CF5"/>
    <w:rsid w:val="00913EBC"/>
    <w:rsid w:val="00916F3D"/>
    <w:rsid w:val="00927250"/>
    <w:rsid w:val="00927CA7"/>
    <w:rsid w:val="00927CB3"/>
    <w:rsid w:val="0093026A"/>
    <w:rsid w:val="00950260"/>
    <w:rsid w:val="0095437D"/>
    <w:rsid w:val="0095487F"/>
    <w:rsid w:val="00954DF1"/>
    <w:rsid w:val="009568A8"/>
    <w:rsid w:val="00963AEC"/>
    <w:rsid w:val="00965DA7"/>
    <w:rsid w:val="00967139"/>
    <w:rsid w:val="00973936"/>
    <w:rsid w:val="009751E8"/>
    <w:rsid w:val="00980C75"/>
    <w:rsid w:val="00982348"/>
    <w:rsid w:val="009855DB"/>
    <w:rsid w:val="009A10F5"/>
    <w:rsid w:val="009A1D79"/>
    <w:rsid w:val="009A2654"/>
    <w:rsid w:val="009A4B58"/>
    <w:rsid w:val="009C6219"/>
    <w:rsid w:val="009D136E"/>
    <w:rsid w:val="009D7748"/>
    <w:rsid w:val="009E1F2A"/>
    <w:rsid w:val="009E5EAB"/>
    <w:rsid w:val="009F41C8"/>
    <w:rsid w:val="009F4D4A"/>
    <w:rsid w:val="00A033C3"/>
    <w:rsid w:val="00A10FC3"/>
    <w:rsid w:val="00A1379D"/>
    <w:rsid w:val="00A21D36"/>
    <w:rsid w:val="00A374CF"/>
    <w:rsid w:val="00A438FD"/>
    <w:rsid w:val="00A47E71"/>
    <w:rsid w:val="00A6073E"/>
    <w:rsid w:val="00A63A18"/>
    <w:rsid w:val="00A722E8"/>
    <w:rsid w:val="00A74A33"/>
    <w:rsid w:val="00A76780"/>
    <w:rsid w:val="00A8069A"/>
    <w:rsid w:val="00A846A3"/>
    <w:rsid w:val="00A90279"/>
    <w:rsid w:val="00AA4585"/>
    <w:rsid w:val="00AB4A73"/>
    <w:rsid w:val="00AB65F3"/>
    <w:rsid w:val="00AC185F"/>
    <w:rsid w:val="00AC20B2"/>
    <w:rsid w:val="00AC49EC"/>
    <w:rsid w:val="00AD0D14"/>
    <w:rsid w:val="00AD26EB"/>
    <w:rsid w:val="00AD4EE3"/>
    <w:rsid w:val="00AE5567"/>
    <w:rsid w:val="00AF1239"/>
    <w:rsid w:val="00B03B4C"/>
    <w:rsid w:val="00B075A7"/>
    <w:rsid w:val="00B1006F"/>
    <w:rsid w:val="00B10800"/>
    <w:rsid w:val="00B115F4"/>
    <w:rsid w:val="00B12E95"/>
    <w:rsid w:val="00B14EB2"/>
    <w:rsid w:val="00B16480"/>
    <w:rsid w:val="00B2165C"/>
    <w:rsid w:val="00B2551F"/>
    <w:rsid w:val="00B33320"/>
    <w:rsid w:val="00B444C6"/>
    <w:rsid w:val="00B51246"/>
    <w:rsid w:val="00B51D71"/>
    <w:rsid w:val="00B57111"/>
    <w:rsid w:val="00B61275"/>
    <w:rsid w:val="00B63365"/>
    <w:rsid w:val="00B703DF"/>
    <w:rsid w:val="00B71D56"/>
    <w:rsid w:val="00B80C7B"/>
    <w:rsid w:val="00B900F7"/>
    <w:rsid w:val="00B90E51"/>
    <w:rsid w:val="00B935B0"/>
    <w:rsid w:val="00BA20AA"/>
    <w:rsid w:val="00BA2BC8"/>
    <w:rsid w:val="00BB156D"/>
    <w:rsid w:val="00BB4DE7"/>
    <w:rsid w:val="00BC2C6A"/>
    <w:rsid w:val="00BC46F3"/>
    <w:rsid w:val="00BD05B6"/>
    <w:rsid w:val="00BD4425"/>
    <w:rsid w:val="00BD6DDF"/>
    <w:rsid w:val="00BD7640"/>
    <w:rsid w:val="00BE12B3"/>
    <w:rsid w:val="00BE3B98"/>
    <w:rsid w:val="00BF0B8E"/>
    <w:rsid w:val="00BF72F5"/>
    <w:rsid w:val="00C02360"/>
    <w:rsid w:val="00C05CE8"/>
    <w:rsid w:val="00C1092D"/>
    <w:rsid w:val="00C11136"/>
    <w:rsid w:val="00C25B49"/>
    <w:rsid w:val="00C27B4B"/>
    <w:rsid w:val="00C3123B"/>
    <w:rsid w:val="00C40829"/>
    <w:rsid w:val="00C42452"/>
    <w:rsid w:val="00C42791"/>
    <w:rsid w:val="00C43AFA"/>
    <w:rsid w:val="00C47B86"/>
    <w:rsid w:val="00C61440"/>
    <w:rsid w:val="00C6164D"/>
    <w:rsid w:val="00C62102"/>
    <w:rsid w:val="00C6435F"/>
    <w:rsid w:val="00C71D71"/>
    <w:rsid w:val="00C743BA"/>
    <w:rsid w:val="00C77A6E"/>
    <w:rsid w:val="00C77CB5"/>
    <w:rsid w:val="00C865CB"/>
    <w:rsid w:val="00C93180"/>
    <w:rsid w:val="00C97BCF"/>
    <w:rsid w:val="00CA2222"/>
    <w:rsid w:val="00CA3781"/>
    <w:rsid w:val="00CA4CC7"/>
    <w:rsid w:val="00CB399B"/>
    <w:rsid w:val="00CC0D2D"/>
    <w:rsid w:val="00CE5657"/>
    <w:rsid w:val="00CE655E"/>
    <w:rsid w:val="00D00A01"/>
    <w:rsid w:val="00D010EF"/>
    <w:rsid w:val="00D01641"/>
    <w:rsid w:val="00D07AB2"/>
    <w:rsid w:val="00D133F8"/>
    <w:rsid w:val="00D14A3E"/>
    <w:rsid w:val="00D30F67"/>
    <w:rsid w:val="00D46652"/>
    <w:rsid w:val="00D52B64"/>
    <w:rsid w:val="00D53032"/>
    <w:rsid w:val="00D53B71"/>
    <w:rsid w:val="00D54A41"/>
    <w:rsid w:val="00D628A4"/>
    <w:rsid w:val="00D87533"/>
    <w:rsid w:val="00D9500E"/>
    <w:rsid w:val="00DA41DA"/>
    <w:rsid w:val="00DB0183"/>
    <w:rsid w:val="00DB106D"/>
    <w:rsid w:val="00DB1DC9"/>
    <w:rsid w:val="00DC01C4"/>
    <w:rsid w:val="00DC2DBF"/>
    <w:rsid w:val="00DC5498"/>
    <w:rsid w:val="00DD226E"/>
    <w:rsid w:val="00DE6EDB"/>
    <w:rsid w:val="00E03FF7"/>
    <w:rsid w:val="00E0787B"/>
    <w:rsid w:val="00E16D2E"/>
    <w:rsid w:val="00E20AA2"/>
    <w:rsid w:val="00E35D1D"/>
    <w:rsid w:val="00E3716B"/>
    <w:rsid w:val="00E37E08"/>
    <w:rsid w:val="00E5323B"/>
    <w:rsid w:val="00E64DB2"/>
    <w:rsid w:val="00E70E36"/>
    <w:rsid w:val="00E757DD"/>
    <w:rsid w:val="00E77886"/>
    <w:rsid w:val="00E8749E"/>
    <w:rsid w:val="00E90C01"/>
    <w:rsid w:val="00E9105A"/>
    <w:rsid w:val="00E9207D"/>
    <w:rsid w:val="00E928A2"/>
    <w:rsid w:val="00EA486E"/>
    <w:rsid w:val="00EB04A0"/>
    <w:rsid w:val="00ED318A"/>
    <w:rsid w:val="00EE3B9B"/>
    <w:rsid w:val="00EF6AB1"/>
    <w:rsid w:val="00EF7385"/>
    <w:rsid w:val="00F000EE"/>
    <w:rsid w:val="00F01337"/>
    <w:rsid w:val="00F25354"/>
    <w:rsid w:val="00F36B2D"/>
    <w:rsid w:val="00F4741B"/>
    <w:rsid w:val="00F57B0C"/>
    <w:rsid w:val="00F606F3"/>
    <w:rsid w:val="00F61A99"/>
    <w:rsid w:val="00F806A6"/>
    <w:rsid w:val="00F8248A"/>
    <w:rsid w:val="00F90614"/>
    <w:rsid w:val="00F91E8D"/>
    <w:rsid w:val="00FA0D07"/>
    <w:rsid w:val="00FB1EF8"/>
    <w:rsid w:val="00FB38E7"/>
    <w:rsid w:val="00FB778E"/>
    <w:rsid w:val="00FC63DA"/>
    <w:rsid w:val="00FE1A74"/>
    <w:rsid w:val="00FE6C06"/>
    <w:rsid w:val="00FF1FEF"/>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31A09"/>
  <w15:docId w15:val="{EEFA0B45-9502-4FFA-9261-0F9E7F2C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rmalWeb">
    <w:name w:val="Normal (Web)"/>
    <w:basedOn w:val="Normal"/>
    <w:unhideWhenUsed/>
    <w:rsid w:val="002517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1106CA"/>
    <w:rPr>
      <w:color w:val="808080"/>
      <w:shd w:val="clear" w:color="auto" w:fill="E6E6E6"/>
    </w:rPr>
  </w:style>
  <w:style w:type="paragraph" w:styleId="ListParagraph">
    <w:name w:val="List Paragraph"/>
    <w:basedOn w:val="Normal"/>
    <w:uiPriority w:val="34"/>
    <w:qFormat/>
    <w:rsid w:val="00DC2DBF"/>
    <w:pPr>
      <w:ind w:left="720"/>
      <w:contextualSpacing/>
    </w:pPr>
  </w:style>
  <w:style w:type="paragraph" w:styleId="CommentText">
    <w:name w:val="annotation text"/>
    <w:basedOn w:val="Normal"/>
    <w:link w:val="CommentTextChar"/>
    <w:uiPriority w:val="99"/>
    <w:semiHidden/>
    <w:unhideWhenUsed/>
    <w:rsid w:val="002E33E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2E33EF"/>
    <w:rPr>
      <w:sz w:val="20"/>
      <w:szCs w:val="20"/>
      <w:lang w:val="en-US"/>
    </w:rPr>
  </w:style>
  <w:style w:type="character" w:customStyle="1" w:styleId="UnresolvedMention">
    <w:name w:val="Unresolved Mention"/>
    <w:basedOn w:val="DefaultParagraphFont"/>
    <w:uiPriority w:val="99"/>
    <w:rsid w:val="008F523E"/>
    <w:rPr>
      <w:color w:val="605E5C"/>
      <w:shd w:val="clear" w:color="auto" w:fill="E1DFDD"/>
    </w:rPr>
  </w:style>
  <w:style w:type="character" w:styleId="CommentReference">
    <w:name w:val="annotation reference"/>
    <w:basedOn w:val="DefaultParagraphFont"/>
    <w:uiPriority w:val="99"/>
    <w:semiHidden/>
    <w:unhideWhenUsed/>
    <w:rsid w:val="00760227"/>
    <w:rPr>
      <w:sz w:val="16"/>
      <w:szCs w:val="16"/>
    </w:rPr>
  </w:style>
  <w:style w:type="paragraph" w:styleId="CommentSubject">
    <w:name w:val="annotation subject"/>
    <w:basedOn w:val="CommentText"/>
    <w:next w:val="CommentText"/>
    <w:link w:val="CommentSubjectChar"/>
    <w:uiPriority w:val="99"/>
    <w:semiHidden/>
    <w:unhideWhenUsed/>
    <w:rsid w:val="00760227"/>
    <w:rPr>
      <w:b/>
      <w:bCs/>
      <w:lang w:val="lv-LV"/>
    </w:rPr>
  </w:style>
  <w:style w:type="character" w:customStyle="1" w:styleId="CommentSubjectChar">
    <w:name w:val="Comment Subject Char"/>
    <w:basedOn w:val="CommentTextChar"/>
    <w:link w:val="CommentSubject"/>
    <w:uiPriority w:val="99"/>
    <w:semiHidden/>
    <w:rsid w:val="00760227"/>
    <w:rPr>
      <w:b/>
      <w:bCs/>
      <w:sz w:val="20"/>
      <w:szCs w:val="20"/>
      <w:lang w:val="en-US"/>
    </w:rPr>
  </w:style>
  <w:style w:type="paragraph" w:customStyle="1" w:styleId="tv213">
    <w:name w:val="tv213"/>
    <w:basedOn w:val="Normal"/>
    <w:rsid w:val="001A64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isf">
    <w:name w:val="naisf"/>
    <w:basedOn w:val="Normal"/>
    <w:rsid w:val="00231FA5"/>
    <w:pPr>
      <w:spacing w:before="100" w:after="100" w:line="240" w:lineRule="auto"/>
    </w:pPr>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5012">
      <w:bodyDiv w:val="1"/>
      <w:marLeft w:val="0"/>
      <w:marRight w:val="0"/>
      <w:marTop w:val="0"/>
      <w:marBottom w:val="0"/>
      <w:divBdr>
        <w:top w:val="none" w:sz="0" w:space="0" w:color="auto"/>
        <w:left w:val="none" w:sz="0" w:space="0" w:color="auto"/>
        <w:bottom w:val="none" w:sz="0" w:space="0" w:color="auto"/>
        <w:right w:val="none" w:sz="0" w:space="0" w:color="auto"/>
      </w:divBdr>
    </w:div>
    <w:div w:id="906065481">
      <w:bodyDiv w:val="1"/>
      <w:marLeft w:val="0"/>
      <w:marRight w:val="0"/>
      <w:marTop w:val="0"/>
      <w:marBottom w:val="0"/>
      <w:divBdr>
        <w:top w:val="none" w:sz="0" w:space="0" w:color="auto"/>
        <w:left w:val="none" w:sz="0" w:space="0" w:color="auto"/>
        <w:bottom w:val="none" w:sz="0" w:space="0" w:color="auto"/>
        <w:right w:val="none" w:sz="0" w:space="0" w:color="auto"/>
      </w:divBdr>
    </w:div>
    <w:div w:id="1062481814">
      <w:bodyDiv w:val="1"/>
      <w:marLeft w:val="0"/>
      <w:marRight w:val="0"/>
      <w:marTop w:val="0"/>
      <w:marBottom w:val="0"/>
      <w:divBdr>
        <w:top w:val="none" w:sz="0" w:space="0" w:color="auto"/>
        <w:left w:val="none" w:sz="0" w:space="0" w:color="auto"/>
        <w:bottom w:val="none" w:sz="0" w:space="0" w:color="auto"/>
        <w:right w:val="none" w:sz="0" w:space="0" w:color="auto"/>
      </w:divBdr>
      <w:divsChild>
        <w:div w:id="385690215">
          <w:marLeft w:val="0"/>
          <w:marRight w:val="0"/>
          <w:marTop w:val="0"/>
          <w:marBottom w:val="0"/>
          <w:divBdr>
            <w:top w:val="none" w:sz="0" w:space="0" w:color="auto"/>
            <w:left w:val="none" w:sz="0" w:space="0" w:color="auto"/>
            <w:bottom w:val="none" w:sz="0" w:space="0" w:color="auto"/>
            <w:right w:val="none" w:sz="0" w:space="0" w:color="auto"/>
          </w:divBdr>
        </w:div>
      </w:divsChild>
    </w:div>
    <w:div w:id="1635061019">
      <w:bodyDiv w:val="1"/>
      <w:marLeft w:val="0"/>
      <w:marRight w:val="0"/>
      <w:marTop w:val="0"/>
      <w:marBottom w:val="0"/>
      <w:divBdr>
        <w:top w:val="none" w:sz="0" w:space="0" w:color="auto"/>
        <w:left w:val="none" w:sz="0" w:space="0" w:color="auto"/>
        <w:bottom w:val="none" w:sz="0" w:space="0" w:color="auto"/>
        <w:right w:val="none" w:sz="0" w:space="0" w:color="auto"/>
      </w:divBdr>
    </w:div>
    <w:div w:id="20543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ana.kerimova@pml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ra.Armane@em.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D63351"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0671"/>
    <w:rsid w:val="00057C8B"/>
    <w:rsid w:val="00084514"/>
    <w:rsid w:val="00094C91"/>
    <w:rsid w:val="001567DF"/>
    <w:rsid w:val="002824A3"/>
    <w:rsid w:val="002D064C"/>
    <w:rsid w:val="00344186"/>
    <w:rsid w:val="00436CE1"/>
    <w:rsid w:val="00472F39"/>
    <w:rsid w:val="00496893"/>
    <w:rsid w:val="00515744"/>
    <w:rsid w:val="00523A63"/>
    <w:rsid w:val="00561AD8"/>
    <w:rsid w:val="005A64D8"/>
    <w:rsid w:val="00660424"/>
    <w:rsid w:val="006B4D93"/>
    <w:rsid w:val="007050B7"/>
    <w:rsid w:val="008B623B"/>
    <w:rsid w:val="008D39C9"/>
    <w:rsid w:val="00907FC8"/>
    <w:rsid w:val="00930991"/>
    <w:rsid w:val="009C1B4C"/>
    <w:rsid w:val="00A76BD8"/>
    <w:rsid w:val="00AD4A2F"/>
    <w:rsid w:val="00B3767C"/>
    <w:rsid w:val="00C00671"/>
    <w:rsid w:val="00C72100"/>
    <w:rsid w:val="00D63351"/>
    <w:rsid w:val="00DB216A"/>
    <w:rsid w:val="00DD06AF"/>
    <w:rsid w:val="00F4484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16A"/>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125E32AE976449DEBD16717E23DE17EC">
    <w:name w:val="125E32AE976449DEBD16717E23DE17EC"/>
    <w:rsid w:val="00DB216A"/>
  </w:style>
  <w:style w:type="paragraph" w:customStyle="1" w:styleId="D1FB42D8CFF5453F9F03B511D5D419A7">
    <w:name w:val="D1FB42D8CFF5453F9F03B511D5D419A7"/>
    <w:rsid w:val="00DB2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7DEB-E603-4B5E-B788-16EBECC1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9710</Words>
  <Characters>5536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Aizsargātā lietotāja tirdzniecības pakalpojuma noteikumi</vt:lpstr>
    </vt:vector>
  </TitlesOfParts>
  <Company>Ekonomikas ministrija</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Aizsargātā lietotāja tirdzniecības pakalpojuma noteikumi</dc:title>
  <dc:subject>Anotācija</dc:subject>
  <dc:creator>Daira Armane</dc:creator>
  <cp:lastModifiedBy>Inese Sproģe</cp:lastModifiedBy>
  <cp:revision>2</cp:revision>
  <cp:lastPrinted>2020-10-21T09:40:00Z</cp:lastPrinted>
  <dcterms:created xsi:type="dcterms:W3CDTF">2021-02-26T12:09:00Z</dcterms:created>
  <dcterms:modified xsi:type="dcterms:W3CDTF">2021-02-26T12:09:00Z</dcterms:modified>
  <cp:category>67013069, daira.armane@em.gov.lv</cp:category>
</cp:coreProperties>
</file>