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F2A24" w14:textId="45F32F4E" w:rsidR="0097093B" w:rsidRPr="00940B09" w:rsidRDefault="0097093B" w:rsidP="0097093B">
      <w:pPr>
        <w:spacing w:after="0" w:line="240" w:lineRule="auto"/>
        <w:jc w:val="center"/>
        <w:rPr>
          <w:rFonts w:ascii="Times New Roman" w:hAnsi="Times New Roman" w:cs="Times New Roman"/>
          <w:b/>
          <w:sz w:val="28"/>
          <w:szCs w:val="28"/>
        </w:rPr>
      </w:pPr>
      <w:r w:rsidRPr="00940B09">
        <w:rPr>
          <w:rFonts w:ascii="Times New Roman" w:hAnsi="Times New Roman" w:cs="Times New Roman"/>
          <w:b/>
          <w:sz w:val="28"/>
          <w:szCs w:val="28"/>
        </w:rPr>
        <w:t>Ministru kabineta noteikum</w:t>
      </w:r>
      <w:r w:rsidR="00940B09" w:rsidRPr="00940B09">
        <w:rPr>
          <w:rFonts w:ascii="Times New Roman" w:hAnsi="Times New Roman" w:cs="Times New Roman"/>
          <w:b/>
          <w:sz w:val="28"/>
          <w:szCs w:val="28"/>
        </w:rPr>
        <w:t xml:space="preserve">u </w:t>
      </w:r>
      <w:r w:rsidR="00906318">
        <w:rPr>
          <w:rFonts w:ascii="Times New Roman" w:hAnsi="Times New Roman" w:cs="Times New Roman"/>
          <w:b/>
          <w:sz w:val="28"/>
          <w:szCs w:val="28"/>
        </w:rPr>
        <w:t>projekts</w:t>
      </w:r>
    </w:p>
    <w:p w14:paraId="5CA84B72" w14:textId="638FB8BA" w:rsidR="00C01205" w:rsidRPr="00C01205" w:rsidRDefault="00906318" w:rsidP="00C012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C01205" w:rsidRPr="00C01205">
        <w:rPr>
          <w:rFonts w:ascii="Times New Roman" w:hAnsi="Times New Roman" w:cs="Times New Roman"/>
          <w:b/>
          <w:sz w:val="28"/>
          <w:szCs w:val="28"/>
        </w:rPr>
        <w:t>Grozījum</w:t>
      </w:r>
      <w:r w:rsidR="00F93F7B">
        <w:rPr>
          <w:rFonts w:ascii="Times New Roman" w:hAnsi="Times New Roman" w:cs="Times New Roman"/>
          <w:b/>
          <w:sz w:val="28"/>
          <w:szCs w:val="28"/>
        </w:rPr>
        <w:t>s</w:t>
      </w:r>
      <w:r w:rsidR="00C01205" w:rsidRPr="00C01205">
        <w:rPr>
          <w:rFonts w:ascii="Times New Roman" w:hAnsi="Times New Roman" w:cs="Times New Roman"/>
          <w:b/>
          <w:sz w:val="28"/>
          <w:szCs w:val="28"/>
        </w:rPr>
        <w:t xml:space="preserve"> </w:t>
      </w:r>
      <w:r w:rsidR="00140D26">
        <w:rPr>
          <w:rFonts w:ascii="Times New Roman" w:hAnsi="Times New Roman" w:cs="Times New Roman"/>
          <w:b/>
          <w:sz w:val="28"/>
          <w:szCs w:val="28"/>
        </w:rPr>
        <w:t xml:space="preserve">Ministru </w:t>
      </w:r>
      <w:r w:rsidR="00140D26" w:rsidRPr="00140D26">
        <w:rPr>
          <w:rFonts w:ascii="Times New Roman" w:hAnsi="Times New Roman" w:cs="Times New Roman"/>
          <w:b/>
          <w:sz w:val="28"/>
          <w:szCs w:val="28"/>
        </w:rPr>
        <w:t>kabineta</w:t>
      </w:r>
      <w:r w:rsidR="00140D26">
        <w:rPr>
          <w:rFonts w:ascii="Times New Roman" w:hAnsi="Times New Roman" w:cs="Times New Roman"/>
          <w:b/>
          <w:sz w:val="28"/>
          <w:szCs w:val="28"/>
        </w:rPr>
        <w:t xml:space="preserve"> </w:t>
      </w:r>
      <w:r w:rsidR="00C01205" w:rsidRPr="00C01205">
        <w:rPr>
          <w:rFonts w:ascii="Times New Roman" w:hAnsi="Times New Roman" w:cs="Times New Roman"/>
          <w:b/>
          <w:sz w:val="28"/>
          <w:szCs w:val="28"/>
        </w:rPr>
        <w:t>2006. gada 27. jūnija noteikumos</w:t>
      </w:r>
    </w:p>
    <w:p w14:paraId="25F001BF" w14:textId="5D1D1D73" w:rsidR="00906318" w:rsidRPr="00C01205" w:rsidRDefault="00C01205" w:rsidP="00C01205">
      <w:pPr>
        <w:spacing w:after="0" w:line="240" w:lineRule="auto"/>
        <w:jc w:val="center"/>
        <w:rPr>
          <w:rFonts w:ascii="Times New Roman" w:hAnsi="Times New Roman" w:cs="Times New Roman"/>
          <w:b/>
          <w:sz w:val="28"/>
          <w:szCs w:val="28"/>
        </w:rPr>
      </w:pPr>
      <w:r w:rsidRPr="00C01205">
        <w:rPr>
          <w:rFonts w:ascii="Times New Roman" w:hAnsi="Times New Roman" w:cs="Times New Roman"/>
          <w:b/>
          <w:sz w:val="28"/>
          <w:szCs w:val="28"/>
        </w:rPr>
        <w:t>Nr. 508 “Noteikumi par aizsargjoslām ap valsts aizsardzības objektiem un šo aizsargjoslu platumu”</w:t>
      </w:r>
      <w:r>
        <w:rPr>
          <w:rFonts w:ascii="Times New Roman" w:hAnsi="Times New Roman" w:cs="Times New Roman"/>
          <w:b/>
          <w:sz w:val="28"/>
          <w:szCs w:val="28"/>
        </w:rPr>
        <w:t>”</w:t>
      </w:r>
      <w:r w:rsidR="00906318" w:rsidRPr="00906318">
        <w:rPr>
          <w:rFonts w:ascii="Times New Roman" w:hAnsi="Times New Roman" w:cs="Times New Roman"/>
          <w:b/>
          <w:sz w:val="28"/>
          <w:szCs w:val="28"/>
        </w:rPr>
        <w:t xml:space="preserve"> </w:t>
      </w:r>
      <w:r w:rsidR="00940B09" w:rsidRPr="00940B09">
        <w:rPr>
          <w:rFonts w:ascii="Times New Roman" w:eastAsia="Times New Roman" w:hAnsi="Times New Roman" w:cs="Times New Roman"/>
          <w:b/>
          <w:bCs/>
          <w:sz w:val="28"/>
          <w:szCs w:val="28"/>
          <w:lang w:eastAsia="lv-LV"/>
        </w:rPr>
        <w:t>sākotnējās ietekmes</w:t>
      </w:r>
    </w:p>
    <w:p w14:paraId="5504E052" w14:textId="037FBA5B" w:rsidR="00162457" w:rsidRDefault="00940B09" w:rsidP="00940B09">
      <w:pPr>
        <w:spacing w:after="0" w:line="240" w:lineRule="auto"/>
        <w:jc w:val="center"/>
        <w:rPr>
          <w:rFonts w:ascii="Times New Roman" w:hAnsi="Times New Roman" w:cs="Times New Roman"/>
          <w:b/>
          <w:sz w:val="28"/>
          <w:szCs w:val="28"/>
        </w:rPr>
      </w:pPr>
      <w:r w:rsidRPr="00940B09">
        <w:rPr>
          <w:rFonts w:ascii="Times New Roman" w:eastAsia="Times New Roman" w:hAnsi="Times New Roman" w:cs="Times New Roman"/>
          <w:b/>
          <w:bCs/>
          <w:sz w:val="28"/>
          <w:szCs w:val="28"/>
          <w:lang w:eastAsia="lv-LV"/>
        </w:rPr>
        <w:t xml:space="preserve"> novērtējuma ziņojums (anotācija)</w:t>
      </w:r>
    </w:p>
    <w:p w14:paraId="45CD7FBA" w14:textId="77777777" w:rsidR="00940B09" w:rsidRPr="00940B09" w:rsidRDefault="00940B09" w:rsidP="00940B09">
      <w:pPr>
        <w:spacing w:after="0" w:line="240" w:lineRule="auto"/>
        <w:jc w:val="center"/>
        <w:rPr>
          <w:rFonts w:ascii="Times New Roman" w:hAnsi="Times New Roman" w:cs="Times New Roman"/>
          <w:b/>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6"/>
        <w:gridCol w:w="5810"/>
      </w:tblGrid>
      <w:tr w:rsidR="00382704" w:rsidRPr="005D3317" w14:paraId="3169171C" w14:textId="77777777" w:rsidTr="009C168C">
        <w:trPr>
          <w:cantSplit/>
        </w:trPr>
        <w:tc>
          <w:tcPr>
            <w:tcW w:w="9067" w:type="dxa"/>
            <w:gridSpan w:val="2"/>
            <w:shd w:val="clear" w:color="auto" w:fill="FFFFFF"/>
            <w:vAlign w:val="center"/>
            <w:hideMark/>
          </w:tcPr>
          <w:p w14:paraId="2651F678" w14:textId="77777777" w:rsidR="00382704" w:rsidRPr="005D3317" w:rsidRDefault="00382704" w:rsidP="00382704">
            <w:pPr>
              <w:spacing w:after="0" w:line="240" w:lineRule="auto"/>
              <w:jc w:val="center"/>
              <w:rPr>
                <w:rFonts w:ascii="Times New Roman" w:hAnsi="Times New Roman" w:cs="Times New Roman"/>
                <w:b/>
                <w:iCs/>
                <w:sz w:val="24"/>
                <w:szCs w:val="24"/>
              </w:rPr>
            </w:pPr>
            <w:r w:rsidRPr="005D3317">
              <w:rPr>
                <w:rFonts w:ascii="Times New Roman" w:hAnsi="Times New Roman" w:cs="Times New Roman"/>
                <w:b/>
                <w:iCs/>
                <w:sz w:val="24"/>
                <w:szCs w:val="24"/>
              </w:rPr>
              <w:t>Tiesību akta projekta anotācijas kopsavilkums</w:t>
            </w:r>
          </w:p>
        </w:tc>
      </w:tr>
      <w:tr w:rsidR="00382704" w:rsidRPr="005D3317" w14:paraId="0ECAF3D8" w14:textId="77777777" w:rsidTr="009C168C">
        <w:trPr>
          <w:cantSplit/>
          <w:trHeight w:val="976"/>
        </w:trPr>
        <w:tc>
          <w:tcPr>
            <w:tcW w:w="3256" w:type="dxa"/>
            <w:shd w:val="clear" w:color="auto" w:fill="FFFFFF"/>
            <w:hideMark/>
          </w:tcPr>
          <w:p w14:paraId="27A86BE2" w14:textId="77777777" w:rsidR="00382704" w:rsidRPr="005D3317" w:rsidRDefault="00382704" w:rsidP="00A4555F">
            <w:pPr>
              <w:spacing w:after="0" w:line="240" w:lineRule="auto"/>
              <w:rPr>
                <w:rFonts w:ascii="Times New Roman" w:hAnsi="Times New Roman" w:cs="Times New Roman"/>
                <w:iCs/>
                <w:sz w:val="24"/>
                <w:szCs w:val="24"/>
              </w:rPr>
            </w:pPr>
            <w:r w:rsidRPr="005D3317">
              <w:rPr>
                <w:rFonts w:ascii="Times New Roman" w:hAnsi="Times New Roman" w:cs="Times New Roman"/>
                <w:iCs/>
                <w:sz w:val="24"/>
                <w:szCs w:val="24"/>
              </w:rPr>
              <w:t>Mērķis, risinājums un projekta spēkā stāšanās laiks (500 zīmes bez atstarpēm)</w:t>
            </w:r>
          </w:p>
        </w:tc>
        <w:tc>
          <w:tcPr>
            <w:tcW w:w="5811" w:type="dxa"/>
            <w:shd w:val="clear" w:color="auto" w:fill="FFFFFF"/>
            <w:hideMark/>
          </w:tcPr>
          <w:p w14:paraId="37388820" w14:textId="495AED61" w:rsidR="00906318" w:rsidRPr="00A16708" w:rsidRDefault="00906318" w:rsidP="00906318">
            <w:pPr>
              <w:pStyle w:val="Heading3"/>
              <w:jc w:val="both"/>
              <w:rPr>
                <w:iCs/>
                <w:sz w:val="24"/>
                <w:szCs w:val="24"/>
                <w:lang w:val="lv-LV"/>
              </w:rPr>
            </w:pPr>
            <w:r w:rsidRPr="00C01205">
              <w:rPr>
                <w:b w:val="0"/>
                <w:iCs/>
                <w:sz w:val="24"/>
                <w:szCs w:val="24"/>
                <w:lang w:val="lv-LV"/>
              </w:rPr>
              <w:t xml:space="preserve">Ministru kabineta noteikumu projekta </w:t>
            </w:r>
            <w:r w:rsidR="00F93F7B">
              <w:rPr>
                <w:b w:val="0"/>
                <w:iCs/>
                <w:sz w:val="24"/>
                <w:szCs w:val="24"/>
                <w:lang w:val="lv-LV"/>
              </w:rPr>
              <w:t>“Grozījums</w:t>
            </w:r>
            <w:r w:rsidR="00C01205" w:rsidRPr="00C01205">
              <w:rPr>
                <w:b w:val="0"/>
                <w:iCs/>
                <w:sz w:val="24"/>
                <w:szCs w:val="24"/>
                <w:lang w:val="lv-LV"/>
              </w:rPr>
              <w:t xml:space="preserve"> </w:t>
            </w:r>
            <w:r w:rsidR="00140D26" w:rsidRPr="00140D26">
              <w:rPr>
                <w:b w:val="0"/>
                <w:iCs/>
                <w:sz w:val="24"/>
                <w:szCs w:val="24"/>
                <w:lang w:val="lv-LV"/>
              </w:rPr>
              <w:t xml:space="preserve">Ministru kabineta </w:t>
            </w:r>
            <w:r w:rsidR="00C01205" w:rsidRPr="00C01205">
              <w:rPr>
                <w:b w:val="0"/>
                <w:iCs/>
                <w:sz w:val="24"/>
                <w:szCs w:val="24"/>
                <w:lang w:val="lv-LV"/>
              </w:rPr>
              <w:t>2006. gada 27. jūnija noteikumos Nr. 508 “Noteikumi par aizsargjoslām ap valsts aizsardzības objektiem un šo aizsargjoslu platumu</w:t>
            </w:r>
            <w:r w:rsidRPr="00C01205">
              <w:rPr>
                <w:b w:val="0"/>
                <w:iCs/>
                <w:sz w:val="24"/>
                <w:szCs w:val="24"/>
                <w:lang w:val="lv-LV"/>
              </w:rPr>
              <w:t>”</w:t>
            </w:r>
            <w:r w:rsidR="00C01205" w:rsidRPr="00C01205">
              <w:rPr>
                <w:b w:val="0"/>
                <w:iCs/>
                <w:sz w:val="24"/>
                <w:szCs w:val="24"/>
                <w:lang w:val="lv-LV"/>
              </w:rPr>
              <w:t>”</w:t>
            </w:r>
            <w:r w:rsidR="0085349F" w:rsidRPr="00C01205">
              <w:rPr>
                <w:b w:val="0"/>
                <w:bCs w:val="0"/>
                <w:iCs/>
                <w:sz w:val="24"/>
                <w:szCs w:val="24"/>
                <w:lang w:val="lv-LV"/>
              </w:rPr>
              <w:t xml:space="preserve"> </w:t>
            </w:r>
            <w:r w:rsidR="0085349F" w:rsidRPr="00C01205">
              <w:rPr>
                <w:b w:val="0"/>
                <w:iCs/>
                <w:sz w:val="24"/>
                <w:szCs w:val="24"/>
                <w:lang w:val="lv-LV"/>
              </w:rPr>
              <w:t xml:space="preserve">(turpmāk – Projekts) mērķis ir </w:t>
            </w:r>
            <w:r w:rsidR="00A16708">
              <w:rPr>
                <w:b w:val="0"/>
                <w:iCs/>
                <w:sz w:val="24"/>
                <w:szCs w:val="24"/>
                <w:lang w:val="lv-LV"/>
              </w:rPr>
              <w:t xml:space="preserve">aizsargjoslu  </w:t>
            </w:r>
            <w:r w:rsidR="00A16708" w:rsidRPr="00A16708">
              <w:rPr>
                <w:b w:val="0"/>
                <w:sz w:val="24"/>
                <w:szCs w:val="24"/>
                <w:lang w:val="lv-LV"/>
              </w:rPr>
              <w:t>būvniecības procesā esoš</w:t>
            </w:r>
            <w:r w:rsidR="00885141">
              <w:rPr>
                <w:b w:val="0"/>
                <w:sz w:val="24"/>
                <w:szCs w:val="24"/>
                <w:lang w:val="lv-LV"/>
              </w:rPr>
              <w:t>am  objektam Brīvības gatvē 207,</w:t>
            </w:r>
            <w:r w:rsidR="00A16708" w:rsidRPr="00A16708">
              <w:rPr>
                <w:b w:val="0"/>
                <w:sz w:val="24"/>
                <w:szCs w:val="24"/>
                <w:lang w:val="lv-LV"/>
              </w:rPr>
              <w:t xml:space="preserve"> Rīgā. </w:t>
            </w:r>
          </w:p>
        </w:tc>
      </w:tr>
    </w:tbl>
    <w:p w14:paraId="5C4A37F7" w14:textId="77777777" w:rsidR="00382704" w:rsidRPr="005D3317" w:rsidRDefault="00382704"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5"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808"/>
        <w:gridCol w:w="5805"/>
      </w:tblGrid>
      <w:tr w:rsidR="00F13FF0" w:rsidRPr="005D3317" w14:paraId="7FD91FED" w14:textId="77777777" w:rsidTr="00085AED">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C369BC6" w14:textId="77777777" w:rsidR="004D15A9" w:rsidRDefault="004D15A9" w:rsidP="00382704">
            <w:pPr>
              <w:spacing w:after="0" w:line="240" w:lineRule="auto"/>
              <w:jc w:val="center"/>
              <w:rPr>
                <w:rFonts w:ascii="Times New Roman" w:eastAsia="Times New Roman" w:hAnsi="Times New Roman" w:cs="Times New Roman"/>
                <w:b/>
                <w:bCs/>
                <w:sz w:val="24"/>
                <w:szCs w:val="24"/>
                <w:lang w:eastAsia="lv-LV"/>
              </w:rPr>
            </w:pPr>
            <w:r w:rsidRPr="005D3317">
              <w:rPr>
                <w:rFonts w:ascii="Times New Roman" w:eastAsia="Times New Roman" w:hAnsi="Times New Roman" w:cs="Times New Roman"/>
                <w:b/>
                <w:bCs/>
                <w:sz w:val="24"/>
                <w:szCs w:val="24"/>
                <w:lang w:eastAsia="lv-LV"/>
              </w:rPr>
              <w:t>I. Tiesību akta projekta izstrādes nepieciešamība</w:t>
            </w:r>
          </w:p>
          <w:p w14:paraId="3C2202FB" w14:textId="77777777" w:rsidR="00876FFB" w:rsidRPr="005D3317" w:rsidRDefault="00876FFB" w:rsidP="00382704">
            <w:pPr>
              <w:spacing w:after="0" w:line="240" w:lineRule="auto"/>
              <w:jc w:val="center"/>
              <w:rPr>
                <w:rFonts w:ascii="Times New Roman" w:eastAsia="Times New Roman" w:hAnsi="Times New Roman" w:cs="Times New Roman"/>
                <w:b/>
                <w:bCs/>
                <w:sz w:val="24"/>
                <w:szCs w:val="24"/>
                <w:lang w:eastAsia="lv-LV"/>
              </w:rPr>
            </w:pPr>
          </w:p>
        </w:tc>
      </w:tr>
      <w:tr w:rsidR="00F13FF0" w:rsidRPr="005D3317" w14:paraId="3A5B0966" w14:textId="77777777" w:rsidTr="00085AED">
        <w:trPr>
          <w:trHeight w:val="405"/>
        </w:trPr>
        <w:tc>
          <w:tcPr>
            <w:tcW w:w="249" w:type="pct"/>
            <w:tcBorders>
              <w:top w:val="outset" w:sz="6" w:space="0" w:color="414142"/>
              <w:left w:val="outset" w:sz="6" w:space="0" w:color="414142"/>
              <w:bottom w:val="outset" w:sz="6" w:space="0" w:color="414142"/>
              <w:right w:val="outset" w:sz="6" w:space="0" w:color="414142"/>
            </w:tcBorders>
            <w:hideMark/>
          </w:tcPr>
          <w:p w14:paraId="47AAC653"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1.</w:t>
            </w:r>
          </w:p>
        </w:tc>
        <w:tc>
          <w:tcPr>
            <w:tcW w:w="1549" w:type="pct"/>
            <w:tcBorders>
              <w:top w:val="outset" w:sz="6" w:space="0" w:color="414142"/>
              <w:left w:val="outset" w:sz="6" w:space="0" w:color="414142"/>
              <w:bottom w:val="outset" w:sz="6" w:space="0" w:color="414142"/>
              <w:right w:val="outset" w:sz="6" w:space="0" w:color="414142"/>
            </w:tcBorders>
            <w:hideMark/>
          </w:tcPr>
          <w:p w14:paraId="7D874879"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Pamatojums</w:t>
            </w:r>
          </w:p>
        </w:tc>
        <w:tc>
          <w:tcPr>
            <w:tcW w:w="3202" w:type="pct"/>
            <w:tcBorders>
              <w:top w:val="outset" w:sz="6" w:space="0" w:color="414142"/>
              <w:left w:val="outset" w:sz="6" w:space="0" w:color="414142"/>
              <w:bottom w:val="outset" w:sz="6" w:space="0" w:color="414142"/>
              <w:right w:val="outset" w:sz="6" w:space="0" w:color="414142"/>
            </w:tcBorders>
            <w:hideMark/>
          </w:tcPr>
          <w:p w14:paraId="49F4407E" w14:textId="6CF4B873" w:rsidR="0085349F" w:rsidRPr="00E15CBD" w:rsidRDefault="00D4138F" w:rsidP="00D4138F">
            <w:pPr>
              <w:pStyle w:val="Heading3"/>
              <w:spacing w:before="0" w:beforeAutospacing="0" w:after="0" w:afterAutospacing="0"/>
              <w:jc w:val="both"/>
              <w:rPr>
                <w:b w:val="0"/>
                <w:sz w:val="24"/>
                <w:szCs w:val="24"/>
                <w:lang w:val="lv-LV"/>
              </w:rPr>
            </w:pPr>
            <w:r w:rsidRPr="00D4138F">
              <w:rPr>
                <w:b w:val="0"/>
                <w:color w:val="000000" w:themeColor="text1"/>
                <w:sz w:val="24"/>
                <w:szCs w:val="24"/>
                <w:lang w:val="lv-LV"/>
              </w:rPr>
              <w:t>Ministru kabineta 2020. gada 2</w:t>
            </w:r>
            <w:r>
              <w:rPr>
                <w:b w:val="0"/>
                <w:color w:val="000000" w:themeColor="text1"/>
                <w:sz w:val="24"/>
                <w:szCs w:val="24"/>
                <w:lang w:val="lv-LV"/>
              </w:rPr>
              <w:t>0</w:t>
            </w:r>
            <w:r w:rsidRPr="00D4138F">
              <w:rPr>
                <w:b w:val="0"/>
                <w:color w:val="000000" w:themeColor="text1"/>
                <w:sz w:val="24"/>
                <w:szCs w:val="24"/>
                <w:lang w:val="lv-LV"/>
              </w:rPr>
              <w:t>. oktobra rīkojums nr. 618-k “Par kritiskās infrastruktūras kopumu” (prot.Nr.62, 45.§).</w:t>
            </w:r>
          </w:p>
        </w:tc>
      </w:tr>
      <w:tr w:rsidR="00F13FF0" w:rsidRPr="005D3317" w14:paraId="27BA0D56" w14:textId="77777777" w:rsidTr="00085AE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51846FE9"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2.</w:t>
            </w:r>
          </w:p>
        </w:tc>
        <w:tc>
          <w:tcPr>
            <w:tcW w:w="1549" w:type="pct"/>
            <w:tcBorders>
              <w:top w:val="outset" w:sz="6" w:space="0" w:color="414142"/>
              <w:left w:val="outset" w:sz="6" w:space="0" w:color="414142"/>
              <w:bottom w:val="outset" w:sz="6" w:space="0" w:color="414142"/>
              <w:right w:val="outset" w:sz="6" w:space="0" w:color="414142"/>
            </w:tcBorders>
            <w:hideMark/>
          </w:tcPr>
          <w:p w14:paraId="60C62006"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202" w:type="pct"/>
            <w:tcBorders>
              <w:top w:val="outset" w:sz="6" w:space="0" w:color="414142"/>
              <w:left w:val="outset" w:sz="6" w:space="0" w:color="414142"/>
              <w:bottom w:val="outset" w:sz="6" w:space="0" w:color="414142"/>
              <w:right w:val="outset" w:sz="6" w:space="0" w:color="414142"/>
            </w:tcBorders>
          </w:tcPr>
          <w:p w14:paraId="7026A36D" w14:textId="08C090FA" w:rsidR="00085AED" w:rsidRPr="00A16708" w:rsidRDefault="002E64C5" w:rsidP="00137C99">
            <w:pPr>
              <w:spacing w:after="0" w:line="240" w:lineRule="auto"/>
              <w:ind w:firstLine="578"/>
              <w:jc w:val="both"/>
              <w:rPr>
                <w:rFonts w:ascii="Times New Roman" w:hAnsi="Times New Roman" w:cs="Times New Roman"/>
                <w:sz w:val="24"/>
                <w:szCs w:val="24"/>
              </w:rPr>
            </w:pPr>
            <w:r w:rsidRPr="003B4C28">
              <w:rPr>
                <w:rFonts w:ascii="Times New Roman" w:hAnsi="Times New Roman" w:cs="Times New Roman"/>
                <w:sz w:val="28"/>
                <w:szCs w:val="28"/>
              </w:rPr>
              <w:t xml:space="preserve"> </w:t>
            </w:r>
            <w:r w:rsidR="00906318" w:rsidRPr="00A16708">
              <w:rPr>
                <w:rFonts w:ascii="Times New Roman" w:hAnsi="Times New Roman" w:cs="Times New Roman"/>
                <w:sz w:val="24"/>
                <w:szCs w:val="24"/>
              </w:rPr>
              <w:t>Atbilstoši 2017. gada 3. augustā pieņemtam Ministru kabineta lēmumam Rīgā, Brīvības gatvē 207</w:t>
            </w:r>
            <w:r w:rsidR="00C5439B" w:rsidRPr="00A16708">
              <w:rPr>
                <w:rFonts w:ascii="Times New Roman" w:hAnsi="Times New Roman" w:cs="Times New Roman"/>
                <w:sz w:val="24"/>
                <w:szCs w:val="24"/>
              </w:rPr>
              <w:t>.</w:t>
            </w:r>
            <w:r w:rsidR="00906318" w:rsidRPr="00A16708">
              <w:rPr>
                <w:rFonts w:ascii="Times New Roman" w:hAnsi="Times New Roman" w:cs="Times New Roman"/>
                <w:sz w:val="24"/>
                <w:szCs w:val="24"/>
              </w:rPr>
              <w:t xml:space="preserve"> </w:t>
            </w:r>
            <w:r w:rsidR="00C5439B" w:rsidRPr="00A16708">
              <w:rPr>
                <w:rFonts w:ascii="Times New Roman" w:hAnsi="Times New Roman" w:cs="Times New Roman"/>
                <w:sz w:val="24"/>
                <w:szCs w:val="24"/>
              </w:rPr>
              <w:t xml:space="preserve">2020. gada rudenī tika sākta </w:t>
            </w:r>
            <w:r w:rsidR="00906318" w:rsidRPr="00A16708">
              <w:rPr>
                <w:rFonts w:ascii="Times New Roman" w:hAnsi="Times New Roman" w:cs="Times New Roman"/>
                <w:sz w:val="24"/>
                <w:szCs w:val="24"/>
              </w:rPr>
              <w:t>Valsts drošības dienesta (</w:t>
            </w:r>
            <w:r w:rsidR="00085AED" w:rsidRPr="00A16708">
              <w:rPr>
                <w:rFonts w:ascii="Times New Roman" w:hAnsi="Times New Roman" w:cs="Times New Roman"/>
                <w:sz w:val="24"/>
                <w:szCs w:val="24"/>
              </w:rPr>
              <w:t xml:space="preserve">turpmāk </w:t>
            </w:r>
            <w:r w:rsidR="00140D26">
              <w:rPr>
                <w:rFonts w:ascii="Times New Roman" w:hAnsi="Times New Roman" w:cs="Times New Roman"/>
                <w:sz w:val="24"/>
                <w:szCs w:val="24"/>
              </w:rPr>
              <w:t xml:space="preserve">– </w:t>
            </w:r>
            <w:r w:rsidR="00906318" w:rsidRPr="00A16708">
              <w:rPr>
                <w:rFonts w:ascii="Times New Roman" w:hAnsi="Times New Roman" w:cs="Times New Roman"/>
                <w:sz w:val="24"/>
                <w:szCs w:val="24"/>
              </w:rPr>
              <w:t xml:space="preserve">VDD) </w:t>
            </w:r>
            <w:r w:rsidR="00C5439B" w:rsidRPr="00A16708">
              <w:rPr>
                <w:rFonts w:ascii="Times New Roman" w:hAnsi="Times New Roman" w:cs="Times New Roman"/>
                <w:sz w:val="24"/>
                <w:szCs w:val="24"/>
              </w:rPr>
              <w:t xml:space="preserve">jaunās </w:t>
            </w:r>
            <w:r w:rsidR="00906318" w:rsidRPr="00A16708">
              <w:rPr>
                <w:rFonts w:ascii="Times New Roman" w:hAnsi="Times New Roman" w:cs="Times New Roman"/>
                <w:sz w:val="24"/>
                <w:szCs w:val="24"/>
              </w:rPr>
              <w:t>ēkas būvniecība</w:t>
            </w:r>
            <w:r w:rsidR="00C5439B" w:rsidRPr="00A16708">
              <w:rPr>
                <w:rFonts w:ascii="Times New Roman" w:hAnsi="Times New Roman" w:cs="Times New Roman"/>
                <w:sz w:val="24"/>
                <w:szCs w:val="24"/>
              </w:rPr>
              <w:t>.</w:t>
            </w:r>
            <w:r w:rsidR="00906318" w:rsidRPr="00A16708">
              <w:rPr>
                <w:rFonts w:ascii="Times New Roman" w:hAnsi="Times New Roman" w:cs="Times New Roman"/>
                <w:sz w:val="24"/>
                <w:szCs w:val="24"/>
              </w:rPr>
              <w:t xml:space="preserve"> </w:t>
            </w:r>
          </w:p>
          <w:p w14:paraId="35205F70" w14:textId="4EC6A4F4" w:rsidR="00085AED" w:rsidRPr="00A16708" w:rsidRDefault="00085AED" w:rsidP="00137C99">
            <w:pPr>
              <w:spacing w:after="0" w:line="240" w:lineRule="auto"/>
              <w:ind w:firstLine="578"/>
              <w:jc w:val="both"/>
              <w:rPr>
                <w:rFonts w:ascii="Times New Roman" w:eastAsia="Times New Roman" w:hAnsi="Times New Roman" w:cs="Times New Roman"/>
                <w:sz w:val="24"/>
                <w:szCs w:val="24"/>
              </w:rPr>
            </w:pPr>
            <w:r w:rsidRPr="00A16708">
              <w:rPr>
                <w:rFonts w:ascii="Times New Roman" w:eastAsia="Times New Roman" w:hAnsi="Times New Roman" w:cs="Times New Roman"/>
                <w:sz w:val="24"/>
                <w:szCs w:val="24"/>
              </w:rPr>
              <w:t>VDD kompetencē ir pretizlūkošanas un valsts noslēpuma aizsardzības pasākumu īstenošana, valsts konstitucionālās iekārtas un ekonomiskās drošības interešu aizsardzība, pretterorisma pasākumu īstenošana un koordinēšana, kā arī valsts augstāko amatpersonu aizsardzība. VDD ir arī vienīgā no trim valsts drošības iestādēm, kam ir tiesības veikt pirmstiesas izmeklēšanu</w:t>
            </w:r>
            <w:r w:rsidR="00137C99">
              <w:rPr>
                <w:rFonts w:ascii="Times New Roman" w:eastAsia="Times New Roman" w:hAnsi="Times New Roman" w:cs="Times New Roman"/>
                <w:sz w:val="24"/>
                <w:szCs w:val="24"/>
              </w:rPr>
              <w:t xml:space="preserve">. </w:t>
            </w:r>
            <w:r w:rsidRPr="00A16708">
              <w:rPr>
                <w:rFonts w:ascii="Times New Roman" w:eastAsia="Times New Roman" w:hAnsi="Times New Roman" w:cs="Times New Roman"/>
                <w:sz w:val="24"/>
                <w:szCs w:val="24"/>
              </w:rPr>
              <w:t xml:space="preserve"> </w:t>
            </w:r>
          </w:p>
          <w:p w14:paraId="3EC61E14" w14:textId="0EF08CF1" w:rsidR="00D761A2" w:rsidRDefault="00085AED" w:rsidP="00D761A2">
            <w:pPr>
              <w:spacing w:after="0" w:line="240" w:lineRule="auto"/>
              <w:ind w:firstLine="578"/>
              <w:jc w:val="both"/>
              <w:rPr>
                <w:rFonts w:ascii="Times New Roman" w:eastAsia="Times New Roman" w:hAnsi="Times New Roman" w:cs="Times New Roman"/>
                <w:sz w:val="28"/>
                <w:szCs w:val="28"/>
              </w:rPr>
            </w:pPr>
            <w:r w:rsidRPr="00A16708">
              <w:rPr>
                <w:rFonts w:ascii="Times New Roman" w:hAnsi="Times New Roman" w:cs="Times New Roman"/>
                <w:sz w:val="24"/>
                <w:szCs w:val="24"/>
              </w:rPr>
              <w:t xml:space="preserve">VDD jaunās ēkas būvniecības process ir sarežģīts, jo ēkā esošām telpām jāatbilst valsts noslēpuma, kā arī ES un NATO klasificētās informācijas aizsardzības prasībām. </w:t>
            </w:r>
            <w:r w:rsidR="00C5439B" w:rsidRPr="00A16708">
              <w:rPr>
                <w:rFonts w:ascii="Times New Roman" w:hAnsi="Times New Roman" w:cs="Times New Roman"/>
                <w:sz w:val="24"/>
                <w:szCs w:val="24"/>
              </w:rPr>
              <w:t xml:space="preserve">Ņemot vērā iepriekš minēto, </w:t>
            </w:r>
            <w:r w:rsidR="00AF4022" w:rsidRPr="00A16708">
              <w:rPr>
                <w:rFonts w:ascii="Times New Roman" w:hAnsi="Times New Roman" w:cs="Times New Roman"/>
                <w:sz w:val="24"/>
                <w:szCs w:val="24"/>
              </w:rPr>
              <w:t>pastāv ārvalstu specdienestu izlūkošanas riski saistībā ar VDD jaunās ēkas būvniecības procesu. Līdz ar to nepieciešams noteikt darbību ierobežojumus</w:t>
            </w:r>
            <w:r w:rsidR="00C5439B" w:rsidRPr="00A16708">
              <w:rPr>
                <w:rFonts w:ascii="Times New Roman" w:hAnsi="Times New Roman" w:cs="Times New Roman"/>
                <w:sz w:val="24"/>
                <w:szCs w:val="24"/>
              </w:rPr>
              <w:t xml:space="preserve"> ap ob</w:t>
            </w:r>
            <w:r w:rsidR="00D761A2">
              <w:rPr>
                <w:rFonts w:ascii="Times New Roman" w:hAnsi="Times New Roman" w:cs="Times New Roman"/>
                <w:sz w:val="24"/>
                <w:szCs w:val="24"/>
              </w:rPr>
              <w:t>jektu Brīvības gatvē 207</w:t>
            </w:r>
            <w:r w:rsidR="00A16708">
              <w:rPr>
                <w:rFonts w:ascii="Times New Roman" w:hAnsi="Times New Roman" w:cs="Times New Roman"/>
                <w:sz w:val="24"/>
                <w:szCs w:val="24"/>
              </w:rPr>
              <w:t>, jau būvniecības procesā.</w:t>
            </w:r>
            <w:r w:rsidR="00D761A2" w:rsidRPr="00D761A2">
              <w:rPr>
                <w:rFonts w:ascii="Times New Roman" w:eastAsia="Times New Roman" w:hAnsi="Times New Roman" w:cs="Times New Roman"/>
                <w:sz w:val="28"/>
                <w:szCs w:val="28"/>
              </w:rPr>
              <w:t xml:space="preserve"> </w:t>
            </w:r>
          </w:p>
          <w:p w14:paraId="7A1F41A4" w14:textId="3254DCA1" w:rsidR="00A16708" w:rsidRPr="00D761A2" w:rsidRDefault="00D761A2" w:rsidP="00D761A2">
            <w:pPr>
              <w:spacing w:after="0" w:line="240" w:lineRule="auto"/>
              <w:ind w:firstLine="578"/>
              <w:jc w:val="both"/>
              <w:rPr>
                <w:rFonts w:ascii="Times New Roman" w:hAnsi="Times New Roman" w:cs="Times New Roman"/>
                <w:b/>
                <w:sz w:val="24"/>
                <w:szCs w:val="24"/>
              </w:rPr>
            </w:pPr>
            <w:r w:rsidRPr="00D761A2">
              <w:rPr>
                <w:rFonts w:ascii="Times New Roman" w:hAnsi="Times New Roman" w:cs="Times New Roman"/>
                <w:sz w:val="24"/>
                <w:szCs w:val="24"/>
              </w:rPr>
              <w:t>Saskaņā ar  2009. gada 10. novembra noteikum</w:t>
            </w:r>
            <w:r w:rsidR="00694538">
              <w:rPr>
                <w:rFonts w:ascii="Times New Roman" w:hAnsi="Times New Roman" w:cs="Times New Roman"/>
                <w:sz w:val="24"/>
                <w:szCs w:val="24"/>
              </w:rPr>
              <w:t>iem</w:t>
            </w:r>
            <w:r w:rsidRPr="00D761A2">
              <w:rPr>
                <w:rFonts w:ascii="Times New Roman" w:hAnsi="Times New Roman" w:cs="Times New Roman"/>
                <w:sz w:val="24"/>
                <w:szCs w:val="24"/>
              </w:rPr>
              <w:t xml:space="preserve"> Nr. 1312 “Noteikumi par darbību ierobežojumiem aizsargjoslās ap valsts aizsardzības objektiem” </w:t>
            </w:r>
            <w:r w:rsidR="00694538">
              <w:rPr>
                <w:rFonts w:ascii="Times New Roman" w:hAnsi="Times New Roman" w:cs="Times New Roman"/>
                <w:sz w:val="24"/>
                <w:szCs w:val="24"/>
              </w:rPr>
              <w:t>a</w:t>
            </w:r>
            <w:r w:rsidRPr="00D761A2">
              <w:rPr>
                <w:rFonts w:ascii="Times New Roman" w:hAnsi="Times New Roman" w:cs="Times New Roman"/>
                <w:sz w:val="24"/>
                <w:szCs w:val="24"/>
              </w:rPr>
              <w:t>izsargjoslās ap valsts aizsardzības objektiem bez saskaņošanas ar valsts aizsardzības objekta valdītāju ir aizliegts – ierīkot spēļu laukumus un atpūtas zonas, kā arī celt teltis un kurt ugunskurus, rīkot publiskus pasākumus, to skaitā sapulces, gājienus un piketus, turēt dzīvniekus un nokraut materiālus, kā arī novietot mehāniskos transportlīdzekļus un traktortehniku vai citu tehniku, kas netiek izmantota valsts aizsardzības objektā izvietoto valsts pārvaldes institūciju funkciju nodrošināšanai.</w:t>
            </w:r>
            <w:r>
              <w:rPr>
                <w:rFonts w:ascii="Times New Roman" w:hAnsi="Times New Roman" w:cs="Times New Roman"/>
                <w:b/>
                <w:sz w:val="24"/>
                <w:szCs w:val="24"/>
              </w:rPr>
              <w:t xml:space="preserve"> </w:t>
            </w:r>
            <w:r w:rsidR="00AF4022" w:rsidRPr="00A16708">
              <w:rPr>
                <w:rFonts w:ascii="Times New Roman" w:hAnsi="Times New Roman" w:cs="Times New Roman"/>
                <w:sz w:val="24"/>
                <w:szCs w:val="24"/>
              </w:rPr>
              <w:t xml:space="preserve">Jānorāda, ka šāda veida </w:t>
            </w:r>
            <w:r w:rsidR="00AF4022" w:rsidRPr="00A16708">
              <w:rPr>
                <w:rFonts w:ascii="Times New Roman" w:hAnsi="Times New Roman" w:cs="Times New Roman"/>
                <w:sz w:val="24"/>
                <w:szCs w:val="24"/>
              </w:rPr>
              <w:lastRenderedPageBreak/>
              <w:t>ierobežojumi ir noteikti ap VDD ēku Krišjāņa Barona iela 99A</w:t>
            </w:r>
            <w:r w:rsidR="00C5439B" w:rsidRPr="00A16708">
              <w:rPr>
                <w:rFonts w:ascii="Times New Roman" w:hAnsi="Times New Roman" w:cs="Times New Roman"/>
                <w:sz w:val="24"/>
                <w:szCs w:val="24"/>
              </w:rPr>
              <w:t>, kā arī citiem ar valsts aizsardzīb</w:t>
            </w:r>
            <w:r w:rsidR="00E02AED">
              <w:rPr>
                <w:rFonts w:ascii="Times New Roman" w:hAnsi="Times New Roman" w:cs="Times New Roman"/>
                <w:sz w:val="24"/>
                <w:szCs w:val="24"/>
              </w:rPr>
              <w:t>u</w:t>
            </w:r>
            <w:r w:rsidR="00C5439B" w:rsidRPr="00A16708">
              <w:rPr>
                <w:rFonts w:ascii="Times New Roman" w:hAnsi="Times New Roman" w:cs="Times New Roman"/>
                <w:sz w:val="24"/>
                <w:szCs w:val="24"/>
              </w:rPr>
              <w:t xml:space="preserve"> saistītiem objektiem.</w:t>
            </w:r>
          </w:p>
          <w:p w14:paraId="6B89FCF4" w14:textId="3F8BB45F" w:rsidR="009C168C" w:rsidRPr="00A16708" w:rsidRDefault="00694538" w:rsidP="00694538">
            <w:pPr>
              <w:spacing w:after="0" w:line="240" w:lineRule="auto"/>
              <w:ind w:firstLine="578"/>
              <w:jc w:val="both"/>
              <w:rPr>
                <w:rFonts w:ascii="Times New Roman" w:hAnsi="Times New Roman" w:cs="Times New Roman"/>
                <w:sz w:val="24"/>
                <w:szCs w:val="24"/>
              </w:rPr>
            </w:pPr>
            <w:r>
              <w:rPr>
                <w:rFonts w:ascii="Times New Roman" w:hAnsi="Times New Roman" w:cs="Times New Roman"/>
                <w:bCs/>
                <w:sz w:val="24"/>
                <w:szCs w:val="24"/>
              </w:rPr>
              <w:t>Saskaņā ar Aizsargjo</w:t>
            </w:r>
            <w:r w:rsidR="000B1C9F" w:rsidRPr="00A16708">
              <w:rPr>
                <w:rFonts w:ascii="Times New Roman" w:hAnsi="Times New Roman" w:cs="Times New Roman"/>
                <w:bCs/>
                <w:sz w:val="24"/>
                <w:szCs w:val="24"/>
              </w:rPr>
              <w:t>s</w:t>
            </w:r>
            <w:r>
              <w:rPr>
                <w:rFonts w:ascii="Times New Roman" w:hAnsi="Times New Roman" w:cs="Times New Roman"/>
                <w:bCs/>
                <w:sz w:val="24"/>
                <w:szCs w:val="24"/>
              </w:rPr>
              <w:t>l</w:t>
            </w:r>
            <w:r w:rsidR="000B1C9F" w:rsidRPr="00A16708">
              <w:rPr>
                <w:rFonts w:ascii="Times New Roman" w:hAnsi="Times New Roman" w:cs="Times New Roman"/>
                <w:bCs/>
                <w:sz w:val="24"/>
                <w:szCs w:val="24"/>
              </w:rPr>
              <w:t>u likumu,</w:t>
            </w:r>
            <w:r w:rsidR="000B1C9F" w:rsidRPr="00A16708">
              <w:rPr>
                <w:rFonts w:ascii="Times New Roman" w:hAnsi="Times New Roman" w:cs="Times New Roman"/>
                <w:b/>
                <w:bCs/>
                <w:sz w:val="24"/>
                <w:szCs w:val="24"/>
              </w:rPr>
              <w:t xml:space="preserve"> </w:t>
            </w:r>
            <w:r w:rsidR="000B1C9F" w:rsidRPr="00A16708">
              <w:rPr>
                <w:rFonts w:ascii="Times New Roman" w:hAnsi="Times New Roman" w:cs="Times New Roman"/>
                <w:sz w:val="24"/>
                <w:szCs w:val="24"/>
              </w:rPr>
              <w:t>aizsargjoslām ap valsts aizsardzības objektiem minimālais platums ir 25 metri, skaitot no valsts aizsardzības objekta ārējām robežām. Aizsargjoslas n</w:t>
            </w:r>
            <w:r>
              <w:rPr>
                <w:rFonts w:ascii="Times New Roman" w:hAnsi="Times New Roman" w:cs="Times New Roman"/>
                <w:sz w:val="24"/>
                <w:szCs w:val="24"/>
              </w:rPr>
              <w:t>oteikšanas mērķis ir nodrošināt</w:t>
            </w:r>
            <w:r w:rsidR="000B1C9F" w:rsidRPr="00A16708">
              <w:rPr>
                <w:rFonts w:ascii="Times New Roman" w:hAnsi="Times New Roman" w:cs="Times New Roman"/>
                <w:sz w:val="24"/>
                <w:szCs w:val="24"/>
              </w:rPr>
              <w:t xml:space="preserve"> valsts aizsardzības ob</w:t>
            </w:r>
            <w:r w:rsidR="00D761A2">
              <w:rPr>
                <w:rFonts w:ascii="Times New Roman" w:hAnsi="Times New Roman" w:cs="Times New Roman"/>
                <w:sz w:val="24"/>
                <w:szCs w:val="24"/>
              </w:rPr>
              <w:t>jektu drošību un ekspluatāciju</w:t>
            </w:r>
            <w:r w:rsidR="000B1C9F" w:rsidRPr="00A16708">
              <w:rPr>
                <w:rFonts w:ascii="Times New Roman" w:hAnsi="Times New Roman" w:cs="Times New Roman"/>
                <w:sz w:val="24"/>
                <w:szCs w:val="24"/>
              </w:rPr>
              <w:t xml:space="preserve">, kas atrodas valsts aizsardzības objekta tuvumā, un garantētu cilvēku un viņu īpašuma drošību ārkārtējos gadījumos. Vienlaikus </w:t>
            </w:r>
            <w:r w:rsidR="005A75BC" w:rsidRPr="00A16708">
              <w:rPr>
                <w:rFonts w:ascii="Times New Roman" w:hAnsi="Times New Roman" w:cs="Times New Roman"/>
                <w:sz w:val="24"/>
                <w:szCs w:val="24"/>
              </w:rPr>
              <w:t>aizsargjosla</w:t>
            </w:r>
            <w:r w:rsidR="000B1C9F" w:rsidRPr="00A16708">
              <w:rPr>
                <w:rFonts w:ascii="Times New Roman" w:hAnsi="Times New Roman" w:cs="Times New Roman"/>
                <w:sz w:val="24"/>
                <w:szCs w:val="24"/>
              </w:rPr>
              <w:t xml:space="preserve">  nodrošinātu, ka netiek apdraudēta valsts funkciju un uzdevumu izpilde valsts aizsardzības objektos, kā arī </w:t>
            </w:r>
            <w:r>
              <w:rPr>
                <w:rFonts w:ascii="Times New Roman" w:hAnsi="Times New Roman" w:cs="Times New Roman"/>
                <w:sz w:val="24"/>
                <w:szCs w:val="24"/>
              </w:rPr>
              <w:t xml:space="preserve">tiek </w:t>
            </w:r>
            <w:r w:rsidR="000B1C9F" w:rsidRPr="00A16708">
              <w:rPr>
                <w:rFonts w:ascii="Times New Roman" w:hAnsi="Times New Roman" w:cs="Times New Roman"/>
                <w:sz w:val="24"/>
                <w:szCs w:val="24"/>
              </w:rPr>
              <w:t>mazināt</w:t>
            </w:r>
            <w:r>
              <w:rPr>
                <w:rFonts w:ascii="Times New Roman" w:hAnsi="Times New Roman" w:cs="Times New Roman"/>
                <w:sz w:val="24"/>
                <w:szCs w:val="24"/>
              </w:rPr>
              <w:t>i</w:t>
            </w:r>
            <w:r w:rsidR="000B1C9F" w:rsidRPr="00A16708">
              <w:rPr>
                <w:rFonts w:ascii="Times New Roman" w:hAnsi="Times New Roman" w:cs="Times New Roman"/>
                <w:sz w:val="24"/>
                <w:szCs w:val="24"/>
              </w:rPr>
              <w:t xml:space="preserve"> iespējamie ārvalstu specdienestu radītie  izlūkošanas riski. </w:t>
            </w:r>
            <w:r w:rsidR="00E02AED">
              <w:rPr>
                <w:rFonts w:ascii="Times New Roman" w:hAnsi="Times New Roman" w:cs="Times New Roman"/>
                <w:sz w:val="24"/>
                <w:szCs w:val="24"/>
              </w:rPr>
              <w:t>Ņemot vērā minēto, o</w:t>
            </w:r>
            <w:r>
              <w:rPr>
                <w:rFonts w:ascii="Times New Roman" w:hAnsi="Times New Roman" w:cs="Times New Roman"/>
                <w:sz w:val="24"/>
                <w:szCs w:val="24"/>
              </w:rPr>
              <w:t>bjekts Brīvības gatvē 207</w:t>
            </w:r>
            <w:r w:rsidR="005A75BC" w:rsidRPr="00A16708">
              <w:rPr>
                <w:rFonts w:ascii="Times New Roman" w:hAnsi="Times New Roman" w:cs="Times New Roman"/>
                <w:sz w:val="24"/>
                <w:szCs w:val="24"/>
              </w:rPr>
              <w:t xml:space="preserve"> </w:t>
            </w:r>
            <w:r w:rsidR="00A16708">
              <w:rPr>
                <w:rFonts w:ascii="Times New Roman" w:hAnsi="Times New Roman" w:cs="Times New Roman"/>
                <w:sz w:val="24"/>
                <w:szCs w:val="24"/>
              </w:rPr>
              <w:t>a</w:t>
            </w:r>
            <w:r w:rsidR="005A75BC" w:rsidRPr="00A16708">
              <w:rPr>
                <w:rFonts w:ascii="Times New Roman" w:hAnsi="Times New Roman" w:cs="Times New Roman"/>
                <w:sz w:val="24"/>
                <w:szCs w:val="24"/>
              </w:rPr>
              <w:t xml:space="preserve">trodas apdzīvotā Rīgas rajonā, </w:t>
            </w:r>
            <w:r w:rsidR="00A16708">
              <w:rPr>
                <w:rFonts w:ascii="Times New Roman" w:hAnsi="Times New Roman" w:cs="Times New Roman"/>
                <w:sz w:val="24"/>
                <w:szCs w:val="24"/>
              </w:rPr>
              <w:t xml:space="preserve"> tāpēc </w:t>
            </w:r>
            <w:r w:rsidR="00E02AED">
              <w:rPr>
                <w:rFonts w:ascii="Times New Roman" w:hAnsi="Times New Roman" w:cs="Times New Roman"/>
                <w:sz w:val="24"/>
                <w:szCs w:val="24"/>
              </w:rPr>
              <w:t>nepieciešam</w:t>
            </w:r>
            <w:r w:rsidR="005A75BC" w:rsidRPr="00A16708">
              <w:rPr>
                <w:rFonts w:ascii="Times New Roman" w:hAnsi="Times New Roman" w:cs="Times New Roman"/>
                <w:sz w:val="24"/>
                <w:szCs w:val="24"/>
              </w:rPr>
              <w:t>s noteikt minimālo aizsargjoslas platum</w:t>
            </w:r>
            <w:r w:rsidR="00A16708">
              <w:rPr>
                <w:rFonts w:ascii="Times New Roman" w:hAnsi="Times New Roman" w:cs="Times New Roman"/>
                <w:sz w:val="24"/>
                <w:szCs w:val="24"/>
              </w:rPr>
              <w:t xml:space="preserve">u – </w:t>
            </w:r>
            <w:r w:rsidR="005A75BC" w:rsidRPr="00A16708">
              <w:rPr>
                <w:rFonts w:ascii="Times New Roman" w:hAnsi="Times New Roman" w:cs="Times New Roman"/>
                <w:sz w:val="24"/>
                <w:szCs w:val="24"/>
              </w:rPr>
              <w:t>25 metri.</w:t>
            </w:r>
          </w:p>
        </w:tc>
      </w:tr>
      <w:tr w:rsidR="00F13FF0" w:rsidRPr="005D3317" w14:paraId="39F73ACE" w14:textId="77777777" w:rsidTr="00085AE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279E56EA" w14:textId="2C024A76"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lastRenderedPageBreak/>
              <w:t>3.</w:t>
            </w:r>
          </w:p>
        </w:tc>
        <w:tc>
          <w:tcPr>
            <w:tcW w:w="1549" w:type="pct"/>
            <w:tcBorders>
              <w:top w:val="outset" w:sz="6" w:space="0" w:color="414142"/>
              <w:left w:val="outset" w:sz="6" w:space="0" w:color="414142"/>
              <w:bottom w:val="outset" w:sz="6" w:space="0" w:color="414142"/>
              <w:right w:val="outset" w:sz="6" w:space="0" w:color="414142"/>
            </w:tcBorders>
            <w:hideMark/>
          </w:tcPr>
          <w:p w14:paraId="00790B1B"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Projekta izstrādē iesaistītās institūcijas</w:t>
            </w:r>
          </w:p>
        </w:tc>
        <w:tc>
          <w:tcPr>
            <w:tcW w:w="3202" w:type="pct"/>
            <w:tcBorders>
              <w:top w:val="outset" w:sz="6" w:space="0" w:color="414142"/>
              <w:left w:val="outset" w:sz="6" w:space="0" w:color="414142"/>
              <w:bottom w:val="outset" w:sz="6" w:space="0" w:color="414142"/>
              <w:right w:val="outset" w:sz="6" w:space="0" w:color="414142"/>
            </w:tcBorders>
          </w:tcPr>
          <w:p w14:paraId="5BD29DA9" w14:textId="77710F01" w:rsidR="00AA3B77" w:rsidRPr="005D3317" w:rsidRDefault="00B90938" w:rsidP="00B90938">
            <w:pPr>
              <w:spacing w:after="0" w:line="240" w:lineRule="auto"/>
              <w:ind w:right="82"/>
              <w:contextualSpacing/>
              <w:jc w:val="both"/>
              <w:rPr>
                <w:rFonts w:ascii="Times New Roman" w:eastAsia="Times New Roman" w:hAnsi="Times New Roman"/>
                <w:sz w:val="24"/>
                <w:szCs w:val="24"/>
                <w:lang w:eastAsia="lv-LV"/>
              </w:rPr>
            </w:pPr>
            <w:r w:rsidRPr="005D3317">
              <w:rPr>
                <w:rFonts w:ascii="Times New Roman" w:eastAsia="Times New Roman" w:hAnsi="Times New Roman"/>
                <w:bCs/>
                <w:color w:val="000000"/>
                <w:sz w:val="24"/>
                <w:szCs w:val="24"/>
                <w:lang w:eastAsia="lv-LV"/>
              </w:rPr>
              <w:t>Valsts drošības dienests</w:t>
            </w:r>
            <w:r w:rsidR="003A63C0" w:rsidRPr="005D3317">
              <w:rPr>
                <w:rFonts w:ascii="Times New Roman" w:eastAsia="Times New Roman" w:hAnsi="Times New Roman"/>
                <w:bCs/>
                <w:color w:val="000000"/>
                <w:sz w:val="24"/>
                <w:szCs w:val="24"/>
                <w:lang w:eastAsia="lv-LV"/>
              </w:rPr>
              <w:t>,</w:t>
            </w:r>
            <w:r w:rsidRPr="005D3317">
              <w:rPr>
                <w:rFonts w:ascii="Times New Roman" w:eastAsia="Times New Roman" w:hAnsi="Times New Roman"/>
                <w:bCs/>
                <w:color w:val="000000"/>
                <w:sz w:val="24"/>
                <w:szCs w:val="24"/>
                <w:lang w:eastAsia="lv-LV"/>
              </w:rPr>
              <w:t xml:space="preserve"> </w:t>
            </w:r>
            <w:r w:rsidR="003A63C0" w:rsidRPr="005D3317">
              <w:rPr>
                <w:rFonts w:ascii="Times New Roman" w:eastAsia="Times New Roman" w:hAnsi="Times New Roman"/>
                <w:bCs/>
                <w:color w:val="000000"/>
                <w:sz w:val="24"/>
                <w:szCs w:val="24"/>
                <w:lang w:eastAsia="lv-LV"/>
              </w:rPr>
              <w:t>Iekšlietu ministrija.</w:t>
            </w:r>
          </w:p>
        </w:tc>
      </w:tr>
      <w:tr w:rsidR="00F13FF0" w:rsidRPr="005D3317" w14:paraId="03CD0B32" w14:textId="77777777" w:rsidTr="00085AED">
        <w:tc>
          <w:tcPr>
            <w:tcW w:w="249" w:type="pct"/>
            <w:tcBorders>
              <w:top w:val="outset" w:sz="6" w:space="0" w:color="414142"/>
              <w:left w:val="outset" w:sz="6" w:space="0" w:color="414142"/>
              <w:bottom w:val="outset" w:sz="6" w:space="0" w:color="414142"/>
              <w:right w:val="outset" w:sz="6" w:space="0" w:color="414142"/>
            </w:tcBorders>
            <w:hideMark/>
          </w:tcPr>
          <w:p w14:paraId="5C97C594"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4.</w:t>
            </w:r>
          </w:p>
        </w:tc>
        <w:tc>
          <w:tcPr>
            <w:tcW w:w="1549" w:type="pct"/>
            <w:tcBorders>
              <w:top w:val="outset" w:sz="6" w:space="0" w:color="414142"/>
              <w:left w:val="outset" w:sz="6" w:space="0" w:color="414142"/>
              <w:bottom w:val="outset" w:sz="6" w:space="0" w:color="414142"/>
              <w:right w:val="outset" w:sz="6" w:space="0" w:color="414142"/>
            </w:tcBorders>
            <w:hideMark/>
          </w:tcPr>
          <w:p w14:paraId="4583A950"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Cita informācija</w:t>
            </w:r>
          </w:p>
        </w:tc>
        <w:tc>
          <w:tcPr>
            <w:tcW w:w="3202" w:type="pct"/>
            <w:tcBorders>
              <w:top w:val="outset" w:sz="6" w:space="0" w:color="414142"/>
              <w:left w:val="outset" w:sz="6" w:space="0" w:color="414142"/>
              <w:bottom w:val="outset" w:sz="6" w:space="0" w:color="414142"/>
              <w:right w:val="outset" w:sz="6" w:space="0" w:color="414142"/>
            </w:tcBorders>
            <w:hideMark/>
          </w:tcPr>
          <w:p w14:paraId="67034724" w14:textId="77777777" w:rsidR="004D15A9" w:rsidRPr="005D3317" w:rsidRDefault="00DC2A57" w:rsidP="00515CEE">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Nav.</w:t>
            </w:r>
          </w:p>
        </w:tc>
      </w:tr>
      <w:tr w:rsidR="005D4E8A" w:rsidRPr="005D3317" w14:paraId="0225DD88" w14:textId="77777777" w:rsidTr="00085AED">
        <w:trPr>
          <w:trHeight w:val="128"/>
        </w:trPr>
        <w:tc>
          <w:tcPr>
            <w:tcW w:w="5000" w:type="pct"/>
            <w:gridSpan w:val="3"/>
            <w:tcBorders>
              <w:top w:val="outset" w:sz="6" w:space="0" w:color="414142"/>
              <w:left w:val="nil"/>
              <w:bottom w:val="single" w:sz="4" w:space="0" w:color="auto"/>
              <w:right w:val="nil"/>
            </w:tcBorders>
          </w:tcPr>
          <w:p w14:paraId="6C332BD8" w14:textId="77777777" w:rsidR="00031256" w:rsidRPr="005D3317"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ab/>
            </w:r>
          </w:p>
        </w:tc>
      </w:tr>
      <w:tr w:rsidR="00F13FF0" w:rsidRPr="005D3317" w14:paraId="654B0191" w14:textId="77777777" w:rsidTr="00085AED">
        <w:trPr>
          <w:trHeight w:val="555"/>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01B058CA" w14:textId="4CBA4548" w:rsidR="00876FFB" w:rsidRPr="005D3317" w:rsidRDefault="004D15A9" w:rsidP="00876FFB">
            <w:pPr>
              <w:spacing w:after="0" w:line="240" w:lineRule="auto"/>
              <w:ind w:firstLine="300"/>
              <w:jc w:val="center"/>
              <w:rPr>
                <w:rFonts w:ascii="Times New Roman" w:eastAsia="Times New Roman" w:hAnsi="Times New Roman" w:cs="Times New Roman"/>
                <w:b/>
                <w:bCs/>
                <w:sz w:val="24"/>
                <w:szCs w:val="24"/>
                <w:lang w:eastAsia="lv-LV"/>
              </w:rPr>
            </w:pPr>
            <w:r w:rsidRPr="005D3317">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F13FF0" w:rsidRPr="005D3317" w14:paraId="60A946F9" w14:textId="77777777" w:rsidTr="00085AE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098813C2"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1.</w:t>
            </w:r>
          </w:p>
        </w:tc>
        <w:tc>
          <w:tcPr>
            <w:tcW w:w="1549" w:type="pct"/>
            <w:tcBorders>
              <w:top w:val="outset" w:sz="6" w:space="0" w:color="414142"/>
              <w:left w:val="outset" w:sz="6" w:space="0" w:color="414142"/>
              <w:bottom w:val="outset" w:sz="6" w:space="0" w:color="414142"/>
              <w:right w:val="outset" w:sz="6" w:space="0" w:color="414142"/>
            </w:tcBorders>
            <w:hideMark/>
          </w:tcPr>
          <w:p w14:paraId="446A9D84"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Sabiedrības mērķgrupas, kuras tiesiskais regulējums ietekmē vai varētu ietekmēt</w:t>
            </w:r>
          </w:p>
        </w:tc>
        <w:tc>
          <w:tcPr>
            <w:tcW w:w="3202" w:type="pct"/>
            <w:tcBorders>
              <w:top w:val="outset" w:sz="6" w:space="0" w:color="414142"/>
              <w:left w:val="outset" w:sz="6" w:space="0" w:color="414142"/>
              <w:bottom w:val="outset" w:sz="6" w:space="0" w:color="414142"/>
              <w:right w:val="outset" w:sz="6" w:space="0" w:color="414142"/>
            </w:tcBorders>
            <w:hideMark/>
          </w:tcPr>
          <w:p w14:paraId="4929B8F4" w14:textId="02B95C32" w:rsidR="007D67A4" w:rsidRPr="003B4C28" w:rsidRDefault="00A83B01" w:rsidP="003B4C28">
            <w:pPr>
              <w:spacing w:after="0" w:line="240" w:lineRule="auto"/>
              <w:jc w:val="both"/>
              <w:rPr>
                <w:rFonts w:ascii="Times New Roman" w:hAnsi="Times New Roman" w:cs="Times New Roman"/>
                <w:sz w:val="24"/>
                <w:szCs w:val="24"/>
              </w:rPr>
            </w:pPr>
            <w:r w:rsidRPr="00A83B01">
              <w:rPr>
                <w:rFonts w:ascii="Times New Roman" w:hAnsi="Times New Roman" w:cs="Times New Roman"/>
                <w:sz w:val="24"/>
                <w:szCs w:val="24"/>
              </w:rPr>
              <w:t>Sabiedrības locekļi, kas vēlēsies gūt informāciju par valsts aizsardzības objektu Brīvības ielā 207, Rīgā un, kas var veikt 2009. gada 10. novembra noteikumu Nr. 1312 “Noteikumi par darbību ierobežojumiem aizsargjoslās ap valsts aizsardzības objektiem”  2. punktā noteiktās darbības.</w:t>
            </w:r>
          </w:p>
        </w:tc>
      </w:tr>
      <w:tr w:rsidR="00F13FF0" w:rsidRPr="005D3317" w14:paraId="09227F87" w14:textId="77777777" w:rsidTr="00085AED">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5914B298"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2.</w:t>
            </w:r>
          </w:p>
        </w:tc>
        <w:tc>
          <w:tcPr>
            <w:tcW w:w="1549" w:type="pct"/>
            <w:tcBorders>
              <w:top w:val="outset" w:sz="6" w:space="0" w:color="414142"/>
              <w:left w:val="outset" w:sz="6" w:space="0" w:color="414142"/>
              <w:bottom w:val="outset" w:sz="6" w:space="0" w:color="414142"/>
              <w:right w:val="outset" w:sz="6" w:space="0" w:color="414142"/>
            </w:tcBorders>
            <w:hideMark/>
          </w:tcPr>
          <w:p w14:paraId="0A145FE4"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Tiesiskā regulējuma ietekme uz tautsaimniecību un administratīvo slogu</w:t>
            </w:r>
          </w:p>
        </w:tc>
        <w:tc>
          <w:tcPr>
            <w:tcW w:w="3202" w:type="pct"/>
            <w:tcBorders>
              <w:top w:val="outset" w:sz="6" w:space="0" w:color="414142"/>
              <w:left w:val="outset" w:sz="6" w:space="0" w:color="414142"/>
              <w:bottom w:val="outset" w:sz="6" w:space="0" w:color="414142"/>
              <w:right w:val="outset" w:sz="6" w:space="0" w:color="414142"/>
            </w:tcBorders>
            <w:hideMark/>
          </w:tcPr>
          <w:p w14:paraId="09728344" w14:textId="0DF35546" w:rsidR="001139C6" w:rsidRPr="005D3317" w:rsidRDefault="008E3881" w:rsidP="008E3881">
            <w:pPr>
              <w:spacing w:after="0" w:line="240" w:lineRule="auto"/>
              <w:jc w:val="both"/>
              <w:rPr>
                <w:rFonts w:ascii="Times New Roman" w:eastAsia="Times New Roman" w:hAnsi="Times New Roman" w:cs="Times New Roman"/>
                <w:sz w:val="24"/>
                <w:szCs w:val="24"/>
                <w:lang w:eastAsia="lv-LV"/>
              </w:rPr>
            </w:pPr>
            <w:r w:rsidRPr="005D3317">
              <w:rPr>
                <w:rFonts w:ascii="Times New Roman" w:eastAsia="Times New Roman" w:hAnsi="Times New Roman"/>
                <w:sz w:val="24"/>
                <w:lang w:bidi="lo-LA"/>
              </w:rPr>
              <w:t>Pr</w:t>
            </w:r>
            <w:r w:rsidR="000E7421" w:rsidRPr="005D3317">
              <w:rPr>
                <w:rFonts w:ascii="Times New Roman" w:eastAsia="Times New Roman" w:hAnsi="Times New Roman"/>
                <w:sz w:val="24"/>
                <w:lang w:bidi="lo-LA"/>
              </w:rPr>
              <w:t>ojekts šo jomu neskar</w:t>
            </w:r>
            <w:r w:rsidR="000E7421" w:rsidRPr="005D3317">
              <w:rPr>
                <w:rFonts w:ascii="Times New Roman" w:eastAsia="Times New Roman" w:hAnsi="Times New Roman"/>
                <w:sz w:val="24"/>
                <w:szCs w:val="24"/>
                <w:lang w:eastAsia="lv-LV"/>
              </w:rPr>
              <w:t xml:space="preserve">. </w:t>
            </w:r>
            <w:r w:rsidR="001139C6" w:rsidRPr="005D3317">
              <w:rPr>
                <w:rFonts w:ascii="Times New Roman" w:hAnsi="Times New Roman" w:cs="Times New Roman"/>
                <w:sz w:val="24"/>
              </w:rPr>
              <w:t xml:space="preserve"> </w:t>
            </w:r>
          </w:p>
        </w:tc>
      </w:tr>
      <w:tr w:rsidR="00F13FF0" w:rsidRPr="005D3317" w14:paraId="423B2CA8" w14:textId="77777777" w:rsidTr="00085AED">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0B831DE3"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3.</w:t>
            </w:r>
          </w:p>
        </w:tc>
        <w:tc>
          <w:tcPr>
            <w:tcW w:w="1549" w:type="pct"/>
            <w:tcBorders>
              <w:top w:val="outset" w:sz="6" w:space="0" w:color="414142"/>
              <w:left w:val="outset" w:sz="6" w:space="0" w:color="414142"/>
              <w:bottom w:val="outset" w:sz="6" w:space="0" w:color="414142"/>
              <w:right w:val="outset" w:sz="6" w:space="0" w:color="414142"/>
            </w:tcBorders>
            <w:hideMark/>
          </w:tcPr>
          <w:p w14:paraId="401E37A6"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Administratīvo izmaksu monetārs novērtējums</w:t>
            </w:r>
          </w:p>
        </w:tc>
        <w:tc>
          <w:tcPr>
            <w:tcW w:w="3202" w:type="pct"/>
            <w:tcBorders>
              <w:top w:val="outset" w:sz="6" w:space="0" w:color="414142"/>
              <w:left w:val="outset" w:sz="6" w:space="0" w:color="414142"/>
              <w:bottom w:val="outset" w:sz="6" w:space="0" w:color="414142"/>
              <w:right w:val="outset" w:sz="6" w:space="0" w:color="414142"/>
            </w:tcBorders>
            <w:hideMark/>
          </w:tcPr>
          <w:p w14:paraId="6249BF42" w14:textId="2248B025" w:rsidR="00AF6DCA" w:rsidRPr="005D3317" w:rsidRDefault="008E3881" w:rsidP="00A86704">
            <w:pPr>
              <w:spacing w:after="0" w:line="240" w:lineRule="auto"/>
              <w:jc w:val="both"/>
              <w:rPr>
                <w:rFonts w:ascii="Times New Roman" w:eastAsia="Times New Roman" w:hAnsi="Times New Roman" w:cs="Times New Roman"/>
                <w:sz w:val="24"/>
                <w:szCs w:val="24"/>
                <w:lang w:eastAsia="lv-LV"/>
              </w:rPr>
            </w:pPr>
            <w:r w:rsidRPr="005D3317">
              <w:rPr>
                <w:rFonts w:ascii="Times New Roman" w:eastAsia="Times New Roman" w:hAnsi="Times New Roman"/>
                <w:sz w:val="24"/>
                <w:lang w:bidi="lo-LA"/>
              </w:rPr>
              <w:t>Pr</w:t>
            </w:r>
            <w:r w:rsidR="000E7421" w:rsidRPr="005D3317">
              <w:rPr>
                <w:rFonts w:ascii="Times New Roman" w:eastAsia="Times New Roman" w:hAnsi="Times New Roman"/>
                <w:sz w:val="24"/>
                <w:lang w:bidi="lo-LA"/>
              </w:rPr>
              <w:t>ojekts šo jomu neskar</w:t>
            </w:r>
            <w:r w:rsidR="000E7421" w:rsidRPr="005D3317">
              <w:rPr>
                <w:rFonts w:ascii="Times New Roman" w:eastAsia="Times New Roman" w:hAnsi="Times New Roman"/>
                <w:sz w:val="24"/>
                <w:szCs w:val="24"/>
                <w:lang w:eastAsia="lv-LV"/>
              </w:rPr>
              <w:t>.</w:t>
            </w:r>
          </w:p>
        </w:tc>
      </w:tr>
      <w:tr w:rsidR="00F13FF0" w:rsidRPr="005D3317" w14:paraId="2EB5FC80" w14:textId="77777777" w:rsidTr="00085AED">
        <w:trPr>
          <w:trHeight w:val="345"/>
        </w:trPr>
        <w:tc>
          <w:tcPr>
            <w:tcW w:w="249" w:type="pct"/>
            <w:tcBorders>
              <w:top w:val="outset" w:sz="6" w:space="0" w:color="414142"/>
              <w:left w:val="outset" w:sz="6" w:space="0" w:color="414142"/>
              <w:bottom w:val="outset" w:sz="6" w:space="0" w:color="414142"/>
              <w:right w:val="outset" w:sz="6" w:space="0" w:color="414142"/>
            </w:tcBorders>
          </w:tcPr>
          <w:p w14:paraId="732CEF29" w14:textId="329EEF4A" w:rsidR="004D15A9" w:rsidRPr="005D3317" w:rsidRDefault="00A86704"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4.</w:t>
            </w:r>
          </w:p>
        </w:tc>
        <w:tc>
          <w:tcPr>
            <w:tcW w:w="1549" w:type="pct"/>
            <w:tcBorders>
              <w:top w:val="outset" w:sz="6" w:space="0" w:color="414142"/>
              <w:left w:val="outset" w:sz="6" w:space="0" w:color="414142"/>
              <w:bottom w:val="outset" w:sz="6" w:space="0" w:color="414142"/>
              <w:right w:val="outset" w:sz="6" w:space="0" w:color="414142"/>
            </w:tcBorders>
          </w:tcPr>
          <w:p w14:paraId="1DDFF8B3" w14:textId="4E4286FE" w:rsidR="004D15A9" w:rsidRPr="005D3317" w:rsidRDefault="00A86704"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Atbilstības izmaksu monetārs novērtējums</w:t>
            </w:r>
          </w:p>
        </w:tc>
        <w:tc>
          <w:tcPr>
            <w:tcW w:w="3202" w:type="pct"/>
            <w:tcBorders>
              <w:top w:val="outset" w:sz="6" w:space="0" w:color="414142"/>
              <w:left w:val="outset" w:sz="6" w:space="0" w:color="414142"/>
              <w:bottom w:val="outset" w:sz="6" w:space="0" w:color="414142"/>
              <w:right w:val="outset" w:sz="6" w:space="0" w:color="414142"/>
            </w:tcBorders>
          </w:tcPr>
          <w:p w14:paraId="3454A7CC" w14:textId="7E865BAF" w:rsidR="001C7A1E" w:rsidRPr="005D3317" w:rsidRDefault="008E3881" w:rsidP="001C7A1E">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sz w:val="24"/>
                <w:lang w:bidi="lo-LA"/>
              </w:rPr>
              <w:t>Pr</w:t>
            </w:r>
            <w:r w:rsidR="000E7421" w:rsidRPr="005D3317">
              <w:rPr>
                <w:rFonts w:ascii="Times New Roman" w:eastAsia="Times New Roman" w:hAnsi="Times New Roman"/>
                <w:sz w:val="24"/>
                <w:lang w:bidi="lo-LA"/>
              </w:rPr>
              <w:t>ojekts šo jomu neskar</w:t>
            </w:r>
            <w:r w:rsidR="000E7421" w:rsidRPr="005D3317">
              <w:rPr>
                <w:rFonts w:ascii="Times New Roman" w:eastAsia="Times New Roman" w:hAnsi="Times New Roman"/>
                <w:sz w:val="24"/>
                <w:szCs w:val="24"/>
                <w:lang w:eastAsia="lv-LV"/>
              </w:rPr>
              <w:t>.</w:t>
            </w:r>
          </w:p>
        </w:tc>
      </w:tr>
      <w:tr w:rsidR="00A86704" w:rsidRPr="005D3317" w14:paraId="36ED7869" w14:textId="77777777" w:rsidTr="00085AED">
        <w:trPr>
          <w:trHeight w:val="345"/>
        </w:trPr>
        <w:tc>
          <w:tcPr>
            <w:tcW w:w="249" w:type="pct"/>
            <w:tcBorders>
              <w:top w:val="outset" w:sz="6" w:space="0" w:color="414142"/>
              <w:left w:val="outset" w:sz="6" w:space="0" w:color="414142"/>
              <w:bottom w:val="outset" w:sz="6" w:space="0" w:color="414142"/>
              <w:right w:val="outset" w:sz="6" w:space="0" w:color="414142"/>
            </w:tcBorders>
          </w:tcPr>
          <w:p w14:paraId="00E4FF0E" w14:textId="514A8361" w:rsidR="00A86704" w:rsidRPr="005D3317" w:rsidRDefault="00A86704" w:rsidP="00A86704">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5.</w:t>
            </w:r>
          </w:p>
        </w:tc>
        <w:tc>
          <w:tcPr>
            <w:tcW w:w="1549" w:type="pct"/>
            <w:tcBorders>
              <w:top w:val="outset" w:sz="6" w:space="0" w:color="414142"/>
              <w:left w:val="outset" w:sz="6" w:space="0" w:color="414142"/>
              <w:bottom w:val="outset" w:sz="6" w:space="0" w:color="414142"/>
              <w:right w:val="outset" w:sz="6" w:space="0" w:color="414142"/>
            </w:tcBorders>
          </w:tcPr>
          <w:p w14:paraId="6C196E49" w14:textId="65ED5C61" w:rsidR="00A86704" w:rsidRPr="005D3317" w:rsidRDefault="00A86704" w:rsidP="00A86704">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Cita informācija</w:t>
            </w:r>
          </w:p>
        </w:tc>
        <w:tc>
          <w:tcPr>
            <w:tcW w:w="3202" w:type="pct"/>
            <w:tcBorders>
              <w:top w:val="outset" w:sz="6" w:space="0" w:color="414142"/>
              <w:left w:val="outset" w:sz="6" w:space="0" w:color="414142"/>
              <w:bottom w:val="outset" w:sz="6" w:space="0" w:color="414142"/>
              <w:right w:val="outset" w:sz="6" w:space="0" w:color="414142"/>
            </w:tcBorders>
          </w:tcPr>
          <w:p w14:paraId="26A8DB30" w14:textId="5DFDF597" w:rsidR="00A86704" w:rsidRPr="005D3317" w:rsidRDefault="00A86704" w:rsidP="00A86704">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Nav.</w:t>
            </w:r>
          </w:p>
        </w:tc>
      </w:tr>
      <w:tr w:rsidR="00A86704" w:rsidRPr="005D3317" w14:paraId="40F2F543" w14:textId="77777777" w:rsidTr="00085AED">
        <w:trPr>
          <w:trHeight w:val="345"/>
        </w:trPr>
        <w:tc>
          <w:tcPr>
            <w:tcW w:w="5000" w:type="pct"/>
            <w:gridSpan w:val="3"/>
            <w:tcBorders>
              <w:top w:val="outset" w:sz="6" w:space="0" w:color="414142"/>
              <w:left w:val="nil"/>
              <w:bottom w:val="single" w:sz="6" w:space="0" w:color="auto"/>
              <w:right w:val="nil"/>
            </w:tcBorders>
          </w:tcPr>
          <w:p w14:paraId="16A4879B" w14:textId="77777777" w:rsidR="00A86704" w:rsidRPr="005D3317" w:rsidRDefault="00A86704" w:rsidP="00A86704">
            <w:pPr>
              <w:spacing w:after="0" w:line="240" w:lineRule="auto"/>
              <w:rPr>
                <w:rFonts w:ascii="Times New Roman" w:eastAsia="Times New Roman" w:hAnsi="Times New Roman" w:cs="Times New Roman"/>
                <w:sz w:val="24"/>
                <w:szCs w:val="24"/>
                <w:lang w:eastAsia="lv-LV"/>
              </w:rPr>
            </w:pPr>
          </w:p>
        </w:tc>
      </w:tr>
      <w:tr w:rsidR="00A86704" w:rsidRPr="005D3317" w14:paraId="024FD6D5" w14:textId="77777777" w:rsidTr="00085AED">
        <w:trPr>
          <w:trHeight w:val="360"/>
        </w:trPr>
        <w:tc>
          <w:tcPr>
            <w:tcW w:w="5000" w:type="pct"/>
            <w:gridSpan w:val="3"/>
            <w:tcBorders>
              <w:top w:val="nil"/>
              <w:left w:val="outset" w:sz="6" w:space="0" w:color="414142"/>
              <w:bottom w:val="single" w:sz="4" w:space="0" w:color="auto"/>
              <w:right w:val="outset" w:sz="6" w:space="0" w:color="414142"/>
            </w:tcBorders>
            <w:vAlign w:val="center"/>
            <w:hideMark/>
          </w:tcPr>
          <w:p w14:paraId="43B7EEC5" w14:textId="77777777" w:rsidR="00A86704" w:rsidRPr="005D3317" w:rsidRDefault="00A86704" w:rsidP="00A86704">
            <w:pPr>
              <w:spacing w:after="0" w:line="240" w:lineRule="auto"/>
              <w:ind w:firstLine="300"/>
              <w:jc w:val="center"/>
              <w:rPr>
                <w:rFonts w:ascii="Times New Roman" w:eastAsia="Times New Roman" w:hAnsi="Times New Roman" w:cs="Times New Roman"/>
                <w:b/>
                <w:bCs/>
                <w:sz w:val="24"/>
                <w:szCs w:val="24"/>
                <w:lang w:eastAsia="lv-LV"/>
              </w:rPr>
            </w:pPr>
            <w:r w:rsidRPr="005D3317">
              <w:rPr>
                <w:rFonts w:ascii="Times New Roman" w:eastAsia="Times New Roman" w:hAnsi="Times New Roman" w:cs="Times New Roman"/>
                <w:b/>
                <w:bCs/>
                <w:sz w:val="24"/>
                <w:szCs w:val="24"/>
                <w:lang w:eastAsia="lv-LV"/>
              </w:rPr>
              <w:t>III. Tiesību akta projekta ietekme uz valsts budžetu un pašvaldību budžetiem</w:t>
            </w:r>
          </w:p>
        </w:tc>
      </w:tr>
      <w:tr w:rsidR="00A86704" w:rsidRPr="005D3317" w14:paraId="06E2BF75" w14:textId="77777777" w:rsidTr="00085AED">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4BF165FF" w14:textId="21D279C0" w:rsidR="00A86704" w:rsidRPr="005D3317" w:rsidRDefault="00A86704" w:rsidP="00A86704">
            <w:pPr>
              <w:spacing w:after="0" w:line="240" w:lineRule="auto"/>
              <w:ind w:firstLine="300"/>
              <w:jc w:val="center"/>
              <w:rPr>
                <w:rFonts w:ascii="Times New Roman" w:eastAsia="Times New Roman" w:hAnsi="Times New Roman" w:cs="Times New Roman"/>
                <w:bCs/>
                <w:sz w:val="24"/>
                <w:szCs w:val="24"/>
                <w:lang w:eastAsia="lv-LV"/>
              </w:rPr>
            </w:pPr>
            <w:r w:rsidRPr="005D3317">
              <w:rPr>
                <w:rFonts w:ascii="Times New Roman" w:eastAsia="Times New Roman" w:hAnsi="Times New Roman" w:cs="Times New Roman"/>
                <w:bCs/>
                <w:sz w:val="24"/>
                <w:szCs w:val="24"/>
                <w:lang w:eastAsia="lv-LV"/>
              </w:rPr>
              <w:t>Projekts šo jomu neskar.</w:t>
            </w:r>
          </w:p>
        </w:tc>
      </w:tr>
    </w:tbl>
    <w:p w14:paraId="0EB11B7E" w14:textId="77777777" w:rsidR="00BB4D7E" w:rsidRDefault="00BB4D7E" w:rsidP="00DA596D">
      <w:pPr>
        <w:spacing w:after="0" w:line="240" w:lineRule="auto"/>
        <w:rPr>
          <w:rFonts w:ascii="Times New Roman" w:eastAsia="Times New Roman" w:hAnsi="Times New Roman" w:cs="Times New Roman"/>
          <w:sz w:val="24"/>
          <w:szCs w:val="24"/>
          <w:lang w:eastAsia="lv-LV"/>
        </w:rPr>
      </w:pPr>
    </w:p>
    <w:tbl>
      <w:tblPr>
        <w:tblW w:w="5009"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9"/>
        <w:gridCol w:w="2625"/>
        <w:gridCol w:w="6127"/>
      </w:tblGrid>
      <w:tr w:rsidR="003B4C28" w:rsidRPr="00A65728" w14:paraId="53F2FBE6" w14:textId="77777777" w:rsidTr="00914BE7">
        <w:trPr>
          <w:trHeight w:val="36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7F16D19" w14:textId="77777777" w:rsidR="003B4C28" w:rsidRDefault="003B4C28" w:rsidP="007A12E6">
            <w:pPr>
              <w:spacing w:before="100" w:beforeAutospacing="1" w:after="100" w:afterAutospacing="1" w:line="315" w:lineRule="atLeast"/>
              <w:jc w:val="center"/>
              <w:rPr>
                <w:rFonts w:ascii="Dutch TL" w:hAnsi="Dutch TL" w:cs="Times New Roman"/>
                <w:b/>
                <w:bCs/>
                <w:sz w:val="24"/>
                <w:szCs w:val="24"/>
                <w:lang w:eastAsia="lv-LV"/>
              </w:rPr>
            </w:pPr>
            <w:r>
              <w:rPr>
                <w:rFonts w:ascii="Dutch TL" w:hAnsi="Dutch TL" w:cs="Times New Roman"/>
                <w:b/>
                <w:bCs/>
                <w:sz w:val="24"/>
                <w:szCs w:val="24"/>
                <w:lang w:eastAsia="lv-LV"/>
              </w:rPr>
              <w:t>IV. Tiesību akta projekta ietekme uz spēkā esošo tiesību normu sistēmu</w:t>
            </w:r>
          </w:p>
        </w:tc>
      </w:tr>
      <w:tr w:rsidR="003B4C28" w:rsidRPr="00A65728" w14:paraId="2B777353" w14:textId="77777777" w:rsidTr="00914BE7">
        <w:trPr>
          <w:jc w:val="center"/>
        </w:trPr>
        <w:tc>
          <w:tcPr>
            <w:tcW w:w="176" w:type="pct"/>
            <w:tcBorders>
              <w:top w:val="outset" w:sz="6" w:space="0" w:color="414142"/>
              <w:left w:val="outset" w:sz="6" w:space="0" w:color="414142"/>
              <w:bottom w:val="outset" w:sz="6" w:space="0" w:color="414142"/>
              <w:right w:val="outset" w:sz="6" w:space="0" w:color="414142"/>
            </w:tcBorders>
            <w:hideMark/>
          </w:tcPr>
          <w:p w14:paraId="2BB679A7" w14:textId="77777777" w:rsidR="003B4C28" w:rsidRDefault="003B4C28" w:rsidP="007A12E6">
            <w:pPr>
              <w:rPr>
                <w:rFonts w:ascii="Dutch TL" w:hAnsi="Dutch TL" w:cs="Times New Roman"/>
                <w:sz w:val="24"/>
                <w:szCs w:val="24"/>
                <w:lang w:eastAsia="lv-LV"/>
              </w:rPr>
            </w:pPr>
            <w:r>
              <w:rPr>
                <w:rFonts w:ascii="Dutch TL" w:hAnsi="Dutch TL" w:cs="Times New Roman"/>
                <w:sz w:val="24"/>
                <w:szCs w:val="24"/>
                <w:lang w:eastAsia="lv-LV"/>
              </w:rPr>
              <w:t>1.</w:t>
            </w:r>
          </w:p>
        </w:tc>
        <w:tc>
          <w:tcPr>
            <w:tcW w:w="1447" w:type="pct"/>
            <w:tcBorders>
              <w:top w:val="outset" w:sz="6" w:space="0" w:color="414142"/>
              <w:left w:val="outset" w:sz="6" w:space="0" w:color="414142"/>
              <w:bottom w:val="outset" w:sz="6" w:space="0" w:color="414142"/>
              <w:right w:val="outset" w:sz="6" w:space="0" w:color="414142"/>
            </w:tcBorders>
            <w:hideMark/>
          </w:tcPr>
          <w:p w14:paraId="1265C001" w14:textId="77777777" w:rsidR="003B4C28" w:rsidRPr="003B4C28" w:rsidRDefault="003B4C28" w:rsidP="007A12E6">
            <w:pPr>
              <w:rPr>
                <w:rFonts w:ascii="Times New Roman" w:hAnsi="Times New Roman" w:cs="Times New Roman"/>
                <w:sz w:val="24"/>
                <w:szCs w:val="24"/>
                <w:lang w:eastAsia="lv-LV"/>
              </w:rPr>
            </w:pPr>
            <w:r w:rsidRPr="003B4C28">
              <w:rPr>
                <w:rFonts w:ascii="Times New Roman" w:hAnsi="Times New Roman" w:cs="Times New Roman"/>
                <w:sz w:val="24"/>
                <w:szCs w:val="24"/>
                <w:lang w:eastAsia="lv-LV"/>
              </w:rPr>
              <w:t>Nepieciešamie saistītie tiesību aktu projekti</w:t>
            </w:r>
          </w:p>
        </w:tc>
        <w:tc>
          <w:tcPr>
            <w:tcW w:w="3377" w:type="pct"/>
            <w:tcBorders>
              <w:top w:val="outset" w:sz="6" w:space="0" w:color="414142"/>
              <w:left w:val="outset" w:sz="6" w:space="0" w:color="414142"/>
              <w:bottom w:val="outset" w:sz="6" w:space="0" w:color="414142"/>
              <w:right w:val="outset" w:sz="6" w:space="0" w:color="414142"/>
            </w:tcBorders>
          </w:tcPr>
          <w:p w14:paraId="6483B303" w14:textId="3E630AE0" w:rsidR="003B4C28" w:rsidRPr="003B4C28" w:rsidRDefault="003B4C28" w:rsidP="00BD146C">
            <w:pPr>
              <w:pStyle w:val="ListParagraph"/>
              <w:tabs>
                <w:tab w:val="left" w:pos="292"/>
              </w:tabs>
              <w:spacing w:line="240" w:lineRule="auto"/>
              <w:ind w:left="0"/>
              <w:jc w:val="both"/>
              <w:rPr>
                <w:rFonts w:ascii="Times New Roman" w:hAnsi="Times New Roman" w:cs="Times New Roman"/>
                <w:sz w:val="24"/>
                <w:szCs w:val="24"/>
                <w:lang w:eastAsia="lv-LV"/>
              </w:rPr>
            </w:pPr>
            <w:r w:rsidRPr="003B4C28">
              <w:rPr>
                <w:rFonts w:ascii="Times New Roman" w:hAnsi="Times New Roman" w:cs="Times New Roman"/>
                <w:sz w:val="24"/>
                <w:szCs w:val="24"/>
                <w:lang w:eastAsia="lv-LV"/>
              </w:rPr>
              <w:t>Projekts stāsies spēkā vienlaikus ar grozījumiem</w:t>
            </w:r>
            <w:r w:rsidRPr="003B4C28">
              <w:rPr>
                <w:rFonts w:ascii="Times New Roman" w:hAnsi="Times New Roman" w:cs="Times New Roman"/>
              </w:rPr>
              <w:t xml:space="preserve"> </w:t>
            </w:r>
            <w:r w:rsidRPr="003B4C28">
              <w:rPr>
                <w:rFonts w:ascii="Times New Roman" w:hAnsi="Times New Roman" w:cs="Times New Roman"/>
                <w:sz w:val="24"/>
                <w:szCs w:val="24"/>
              </w:rPr>
              <w:t xml:space="preserve">Ministru kabineta </w:t>
            </w:r>
            <w:r w:rsidR="009C168C" w:rsidRPr="009C168C">
              <w:rPr>
                <w:rFonts w:ascii="Times New Roman" w:hAnsi="Times New Roman" w:cs="Times New Roman"/>
                <w:sz w:val="24"/>
                <w:szCs w:val="24"/>
              </w:rPr>
              <w:t>2009. gada 10. novembra noteikumos  Nr.1312  “Noteikumi par darbību ierobežojumiem aizsargjoslās ap v</w:t>
            </w:r>
            <w:r w:rsidR="009C168C">
              <w:rPr>
                <w:rFonts w:ascii="Times New Roman" w:hAnsi="Times New Roman" w:cs="Times New Roman"/>
                <w:sz w:val="24"/>
                <w:szCs w:val="24"/>
              </w:rPr>
              <w:t>alsts aizsardzības objektiem””</w:t>
            </w:r>
            <w:r w:rsidR="00D761A2">
              <w:rPr>
                <w:rFonts w:ascii="Times New Roman" w:hAnsi="Times New Roman" w:cs="Times New Roman"/>
                <w:sz w:val="24"/>
                <w:szCs w:val="24"/>
              </w:rPr>
              <w:t>.</w:t>
            </w:r>
          </w:p>
        </w:tc>
      </w:tr>
      <w:tr w:rsidR="003B4C28" w14:paraId="3D85159D" w14:textId="77777777" w:rsidTr="00914BE7">
        <w:trPr>
          <w:jc w:val="center"/>
        </w:trPr>
        <w:tc>
          <w:tcPr>
            <w:tcW w:w="176" w:type="pct"/>
            <w:tcBorders>
              <w:top w:val="outset" w:sz="6" w:space="0" w:color="414142"/>
              <w:left w:val="outset" w:sz="6" w:space="0" w:color="414142"/>
              <w:bottom w:val="outset" w:sz="6" w:space="0" w:color="414142"/>
              <w:right w:val="outset" w:sz="6" w:space="0" w:color="414142"/>
            </w:tcBorders>
            <w:hideMark/>
          </w:tcPr>
          <w:p w14:paraId="20900CF3" w14:textId="77777777" w:rsidR="003B4C28" w:rsidRDefault="003B4C28" w:rsidP="007A12E6">
            <w:pPr>
              <w:rPr>
                <w:rFonts w:ascii="Dutch TL" w:hAnsi="Dutch TL" w:cs="Times New Roman"/>
                <w:sz w:val="24"/>
                <w:szCs w:val="24"/>
                <w:lang w:eastAsia="lv-LV"/>
              </w:rPr>
            </w:pPr>
            <w:r>
              <w:rPr>
                <w:rFonts w:ascii="Dutch TL" w:hAnsi="Dutch TL" w:cs="Times New Roman"/>
                <w:sz w:val="24"/>
                <w:szCs w:val="24"/>
                <w:lang w:eastAsia="lv-LV"/>
              </w:rPr>
              <w:t>2.</w:t>
            </w:r>
          </w:p>
        </w:tc>
        <w:tc>
          <w:tcPr>
            <w:tcW w:w="1447" w:type="pct"/>
            <w:tcBorders>
              <w:top w:val="outset" w:sz="6" w:space="0" w:color="414142"/>
              <w:left w:val="outset" w:sz="6" w:space="0" w:color="414142"/>
              <w:bottom w:val="outset" w:sz="6" w:space="0" w:color="414142"/>
              <w:right w:val="outset" w:sz="6" w:space="0" w:color="414142"/>
            </w:tcBorders>
            <w:hideMark/>
          </w:tcPr>
          <w:p w14:paraId="514D78EE" w14:textId="77777777" w:rsidR="003B4C28" w:rsidRPr="003B4C28" w:rsidRDefault="003B4C28" w:rsidP="007A12E6">
            <w:pPr>
              <w:rPr>
                <w:rFonts w:ascii="Times New Roman" w:hAnsi="Times New Roman" w:cs="Times New Roman"/>
                <w:sz w:val="24"/>
                <w:szCs w:val="24"/>
                <w:lang w:eastAsia="lv-LV"/>
              </w:rPr>
            </w:pPr>
            <w:r w:rsidRPr="003B4C28">
              <w:rPr>
                <w:rFonts w:ascii="Times New Roman" w:hAnsi="Times New Roman" w:cs="Times New Roman"/>
                <w:sz w:val="24"/>
                <w:szCs w:val="24"/>
                <w:lang w:eastAsia="lv-LV"/>
              </w:rPr>
              <w:t>Atbildīgā institūcija</w:t>
            </w:r>
          </w:p>
        </w:tc>
        <w:tc>
          <w:tcPr>
            <w:tcW w:w="3377" w:type="pct"/>
            <w:tcBorders>
              <w:top w:val="outset" w:sz="6" w:space="0" w:color="414142"/>
              <w:left w:val="outset" w:sz="6" w:space="0" w:color="414142"/>
              <w:bottom w:val="outset" w:sz="6" w:space="0" w:color="414142"/>
              <w:right w:val="outset" w:sz="6" w:space="0" w:color="414142"/>
            </w:tcBorders>
            <w:hideMark/>
          </w:tcPr>
          <w:p w14:paraId="24251436" w14:textId="4AC54766" w:rsidR="003B4C28" w:rsidRPr="003B4C28" w:rsidRDefault="003B4C28" w:rsidP="007A12E6">
            <w:pPr>
              <w:rPr>
                <w:rFonts w:ascii="Times New Roman" w:hAnsi="Times New Roman" w:cs="Times New Roman"/>
                <w:sz w:val="24"/>
                <w:szCs w:val="24"/>
                <w:lang w:eastAsia="lv-LV"/>
              </w:rPr>
            </w:pPr>
            <w:r w:rsidRPr="003B4C28">
              <w:rPr>
                <w:rFonts w:ascii="Times New Roman" w:hAnsi="Times New Roman" w:cs="Times New Roman"/>
                <w:sz w:val="24"/>
                <w:szCs w:val="24"/>
                <w:lang w:eastAsia="lv-LV"/>
              </w:rPr>
              <w:t>Iekšlietu ministrija</w:t>
            </w:r>
            <w:r w:rsidR="00D761A2">
              <w:rPr>
                <w:rFonts w:ascii="Times New Roman" w:hAnsi="Times New Roman" w:cs="Times New Roman"/>
                <w:sz w:val="24"/>
                <w:szCs w:val="24"/>
                <w:lang w:eastAsia="lv-LV"/>
              </w:rPr>
              <w:t>.</w:t>
            </w:r>
          </w:p>
        </w:tc>
      </w:tr>
      <w:tr w:rsidR="003B4C28" w14:paraId="52B17A65" w14:textId="77777777" w:rsidTr="00914BE7">
        <w:trPr>
          <w:trHeight w:val="366"/>
          <w:jc w:val="center"/>
        </w:trPr>
        <w:tc>
          <w:tcPr>
            <w:tcW w:w="176" w:type="pct"/>
            <w:tcBorders>
              <w:top w:val="outset" w:sz="6" w:space="0" w:color="414142"/>
              <w:left w:val="outset" w:sz="6" w:space="0" w:color="414142"/>
              <w:bottom w:val="outset" w:sz="6" w:space="0" w:color="414142"/>
              <w:right w:val="outset" w:sz="6" w:space="0" w:color="414142"/>
            </w:tcBorders>
            <w:hideMark/>
          </w:tcPr>
          <w:p w14:paraId="359AF224" w14:textId="77777777" w:rsidR="003B4C28" w:rsidRDefault="003B4C28" w:rsidP="007A12E6">
            <w:pPr>
              <w:rPr>
                <w:rFonts w:ascii="Dutch TL" w:hAnsi="Dutch TL" w:cs="Times New Roman"/>
                <w:sz w:val="24"/>
                <w:szCs w:val="24"/>
                <w:lang w:eastAsia="lv-LV"/>
              </w:rPr>
            </w:pPr>
            <w:r>
              <w:rPr>
                <w:rFonts w:ascii="Dutch TL" w:hAnsi="Dutch TL" w:cs="Times New Roman"/>
                <w:sz w:val="24"/>
                <w:szCs w:val="24"/>
                <w:lang w:eastAsia="lv-LV"/>
              </w:rPr>
              <w:lastRenderedPageBreak/>
              <w:t>3.</w:t>
            </w:r>
          </w:p>
        </w:tc>
        <w:tc>
          <w:tcPr>
            <w:tcW w:w="1447" w:type="pct"/>
            <w:tcBorders>
              <w:top w:val="outset" w:sz="6" w:space="0" w:color="414142"/>
              <w:left w:val="outset" w:sz="6" w:space="0" w:color="414142"/>
              <w:bottom w:val="outset" w:sz="6" w:space="0" w:color="414142"/>
              <w:right w:val="outset" w:sz="6" w:space="0" w:color="414142"/>
            </w:tcBorders>
            <w:hideMark/>
          </w:tcPr>
          <w:p w14:paraId="14481B35" w14:textId="77777777" w:rsidR="003B4C28" w:rsidRPr="003B4C28" w:rsidRDefault="003B4C28" w:rsidP="007A12E6">
            <w:pPr>
              <w:rPr>
                <w:rFonts w:ascii="Times New Roman" w:hAnsi="Times New Roman" w:cs="Times New Roman"/>
                <w:sz w:val="24"/>
                <w:szCs w:val="24"/>
                <w:lang w:eastAsia="lv-LV"/>
              </w:rPr>
            </w:pPr>
            <w:r w:rsidRPr="003B4C28">
              <w:rPr>
                <w:rFonts w:ascii="Times New Roman" w:hAnsi="Times New Roman" w:cs="Times New Roman"/>
                <w:sz w:val="24"/>
                <w:szCs w:val="24"/>
                <w:lang w:eastAsia="lv-LV"/>
              </w:rPr>
              <w:t>Cita informācija</w:t>
            </w:r>
          </w:p>
        </w:tc>
        <w:tc>
          <w:tcPr>
            <w:tcW w:w="3377" w:type="pct"/>
            <w:tcBorders>
              <w:top w:val="outset" w:sz="6" w:space="0" w:color="414142"/>
              <w:left w:val="outset" w:sz="6" w:space="0" w:color="414142"/>
              <w:bottom w:val="outset" w:sz="6" w:space="0" w:color="414142"/>
              <w:right w:val="outset" w:sz="6" w:space="0" w:color="414142"/>
            </w:tcBorders>
            <w:hideMark/>
          </w:tcPr>
          <w:p w14:paraId="2D4888B6" w14:textId="77777777" w:rsidR="003B4C28" w:rsidRPr="003B4C28" w:rsidRDefault="003B4C28" w:rsidP="007A12E6">
            <w:pPr>
              <w:spacing w:before="100" w:beforeAutospacing="1" w:after="100" w:afterAutospacing="1" w:line="315" w:lineRule="atLeast"/>
              <w:rPr>
                <w:rFonts w:ascii="Times New Roman" w:hAnsi="Times New Roman" w:cs="Times New Roman"/>
                <w:sz w:val="24"/>
                <w:szCs w:val="24"/>
                <w:lang w:eastAsia="lv-LV"/>
              </w:rPr>
            </w:pPr>
            <w:r w:rsidRPr="003B4C28">
              <w:rPr>
                <w:rFonts w:ascii="Times New Roman" w:hAnsi="Times New Roman" w:cs="Times New Roman"/>
                <w:sz w:val="24"/>
                <w:szCs w:val="24"/>
                <w:lang w:eastAsia="lv-LV"/>
              </w:rPr>
              <w:t>Nav.</w:t>
            </w:r>
          </w:p>
        </w:tc>
      </w:tr>
    </w:tbl>
    <w:p w14:paraId="629281C6" w14:textId="77777777" w:rsidR="0021473A" w:rsidRPr="005D3317" w:rsidRDefault="0021473A" w:rsidP="00DA596D">
      <w:pPr>
        <w:spacing w:after="0" w:line="240" w:lineRule="auto"/>
        <w:rPr>
          <w:rFonts w:ascii="Times New Roman" w:eastAsia="Times New Roman" w:hAnsi="Times New Roman" w:cs="Times New Roman"/>
          <w:sz w:val="24"/>
          <w:szCs w:val="24"/>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05"/>
      </w:tblGrid>
      <w:tr w:rsidR="00F13FF0" w:rsidRPr="005D3317" w14:paraId="114F8501" w14:textId="77777777" w:rsidTr="00940B09">
        <w:tc>
          <w:tcPr>
            <w:tcW w:w="5000" w:type="pct"/>
            <w:tcBorders>
              <w:top w:val="outset" w:sz="6" w:space="0" w:color="414142"/>
              <w:left w:val="outset" w:sz="6" w:space="0" w:color="414142"/>
              <w:bottom w:val="outset" w:sz="6" w:space="0" w:color="414142"/>
              <w:right w:val="outset" w:sz="6" w:space="0" w:color="414142"/>
            </w:tcBorders>
            <w:vAlign w:val="center"/>
            <w:hideMark/>
          </w:tcPr>
          <w:p w14:paraId="5A79E4E8" w14:textId="77777777" w:rsidR="004D15A9" w:rsidRPr="005D3317"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5D3317">
              <w:rPr>
                <w:rFonts w:ascii="Times New Roman" w:eastAsia="Times New Roman" w:hAnsi="Times New Roman" w:cs="Times New Roman"/>
                <w:b/>
                <w:bCs/>
                <w:sz w:val="24"/>
                <w:szCs w:val="24"/>
                <w:lang w:eastAsia="lv-LV"/>
              </w:rPr>
              <w:t>V. Tiesību akta projekta atbilstība Latvijas Republikas starptautiskajām saistībām</w:t>
            </w:r>
          </w:p>
        </w:tc>
      </w:tr>
      <w:tr w:rsidR="00F13FF0" w:rsidRPr="005D3317" w14:paraId="61E746A9" w14:textId="77777777" w:rsidTr="00940B09">
        <w:tc>
          <w:tcPr>
            <w:tcW w:w="5000" w:type="pct"/>
            <w:tcBorders>
              <w:top w:val="outset" w:sz="6" w:space="0" w:color="414142"/>
              <w:left w:val="outset" w:sz="6" w:space="0" w:color="414142"/>
              <w:bottom w:val="outset" w:sz="6" w:space="0" w:color="414142"/>
              <w:right w:val="outset" w:sz="6" w:space="0" w:color="414142"/>
            </w:tcBorders>
            <w:vAlign w:val="center"/>
          </w:tcPr>
          <w:p w14:paraId="32AE4058" w14:textId="1041FE1C" w:rsidR="00494B83" w:rsidRPr="005D3317" w:rsidRDefault="008F40AA" w:rsidP="00DA596D">
            <w:pPr>
              <w:spacing w:after="0" w:line="240" w:lineRule="auto"/>
              <w:ind w:firstLine="300"/>
              <w:jc w:val="center"/>
              <w:rPr>
                <w:rFonts w:ascii="Times New Roman" w:eastAsia="Times New Roman" w:hAnsi="Times New Roman" w:cs="Times New Roman"/>
                <w:bCs/>
                <w:sz w:val="24"/>
                <w:szCs w:val="24"/>
                <w:lang w:eastAsia="lv-LV"/>
              </w:rPr>
            </w:pPr>
            <w:r w:rsidRPr="005D3317">
              <w:rPr>
                <w:rFonts w:ascii="Times New Roman" w:eastAsia="Times New Roman" w:hAnsi="Times New Roman" w:cs="Times New Roman"/>
                <w:bCs/>
                <w:sz w:val="24"/>
                <w:szCs w:val="24"/>
                <w:lang w:eastAsia="lv-LV"/>
              </w:rPr>
              <w:t>P</w:t>
            </w:r>
            <w:r w:rsidR="00494B83" w:rsidRPr="005D3317">
              <w:rPr>
                <w:rFonts w:ascii="Times New Roman" w:eastAsia="Times New Roman" w:hAnsi="Times New Roman" w:cs="Times New Roman"/>
                <w:bCs/>
                <w:sz w:val="24"/>
                <w:szCs w:val="24"/>
                <w:lang w:eastAsia="lv-LV"/>
              </w:rPr>
              <w:t>rojekts šo jomu neskar.</w:t>
            </w:r>
          </w:p>
        </w:tc>
      </w:tr>
    </w:tbl>
    <w:p w14:paraId="008EA14F"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p>
    <w:tbl>
      <w:tblPr>
        <w:tblStyle w:val="TableGrid1"/>
        <w:tblW w:w="9209" w:type="dxa"/>
        <w:tblLook w:val="04A0" w:firstRow="1" w:lastRow="0" w:firstColumn="1" w:lastColumn="0" w:noHBand="0" w:noVBand="1"/>
      </w:tblPr>
      <w:tblGrid>
        <w:gridCol w:w="421"/>
        <w:gridCol w:w="2966"/>
        <w:gridCol w:w="5822"/>
      </w:tblGrid>
      <w:tr w:rsidR="007166D4" w:rsidRPr="007166D4" w14:paraId="59E12616" w14:textId="77777777" w:rsidTr="00570BF2">
        <w:tc>
          <w:tcPr>
            <w:tcW w:w="9209" w:type="dxa"/>
            <w:gridSpan w:val="3"/>
          </w:tcPr>
          <w:p w14:paraId="78FE9683" w14:textId="77777777" w:rsidR="007166D4" w:rsidRPr="007166D4" w:rsidRDefault="007166D4" w:rsidP="00CE1490">
            <w:pPr>
              <w:jc w:val="center"/>
              <w:rPr>
                <w:b/>
                <w:bCs/>
                <w:sz w:val="24"/>
                <w:szCs w:val="24"/>
              </w:rPr>
            </w:pPr>
            <w:r w:rsidRPr="007166D4">
              <w:rPr>
                <w:b/>
                <w:bCs/>
                <w:sz w:val="24"/>
                <w:szCs w:val="24"/>
              </w:rPr>
              <w:t>VI. Sabiedrības līdzdalība un komunikācijas aktivitātes</w:t>
            </w:r>
          </w:p>
        </w:tc>
      </w:tr>
      <w:tr w:rsidR="007166D4" w:rsidRPr="007166D4" w14:paraId="2BDCEBB4" w14:textId="77777777" w:rsidTr="00570BF2">
        <w:tc>
          <w:tcPr>
            <w:tcW w:w="421" w:type="dxa"/>
          </w:tcPr>
          <w:p w14:paraId="2D7EF5A2" w14:textId="77777777" w:rsidR="007166D4" w:rsidRPr="007166D4" w:rsidRDefault="007166D4" w:rsidP="00CE1490">
            <w:pPr>
              <w:jc w:val="both"/>
              <w:rPr>
                <w:bCs/>
                <w:sz w:val="24"/>
                <w:szCs w:val="24"/>
              </w:rPr>
            </w:pPr>
            <w:r w:rsidRPr="007166D4">
              <w:rPr>
                <w:bCs/>
                <w:sz w:val="24"/>
                <w:szCs w:val="24"/>
              </w:rPr>
              <w:t>1.</w:t>
            </w:r>
          </w:p>
        </w:tc>
        <w:tc>
          <w:tcPr>
            <w:tcW w:w="2966" w:type="dxa"/>
          </w:tcPr>
          <w:p w14:paraId="7AA200F2" w14:textId="77777777" w:rsidR="007166D4" w:rsidRPr="007166D4" w:rsidRDefault="007166D4" w:rsidP="00CE1490">
            <w:pPr>
              <w:jc w:val="both"/>
              <w:rPr>
                <w:bCs/>
                <w:sz w:val="24"/>
                <w:szCs w:val="24"/>
              </w:rPr>
            </w:pPr>
            <w:r w:rsidRPr="007166D4">
              <w:rPr>
                <w:bCs/>
                <w:sz w:val="24"/>
                <w:szCs w:val="24"/>
              </w:rPr>
              <w:t>Plānotās sabiedrības līdzdalības un komunikācijas aktivitātes saistībā ar projektu</w:t>
            </w:r>
          </w:p>
        </w:tc>
        <w:tc>
          <w:tcPr>
            <w:tcW w:w="5822" w:type="dxa"/>
          </w:tcPr>
          <w:p w14:paraId="340B2D7D" w14:textId="77777777" w:rsidR="007166D4" w:rsidRPr="007166D4" w:rsidRDefault="007166D4" w:rsidP="00CE1490">
            <w:pPr>
              <w:jc w:val="both"/>
              <w:rPr>
                <w:bCs/>
                <w:sz w:val="24"/>
                <w:szCs w:val="24"/>
              </w:rPr>
            </w:pPr>
            <w:r w:rsidRPr="007166D4">
              <w:rPr>
                <w:bCs/>
                <w:iCs/>
                <w:sz w:val="24"/>
                <w:szCs w:val="24"/>
              </w:rPr>
              <w:t>Sabiedrības līdzdalība tika nodrošināta saskaņā ar Ministru kabineta 2009.gada 25.augusta noteikumiem Nr.970 “Sabiedrības līdzdalības kārtība attīstības plānošanas procesā”, sagatavojot un publicējot paziņojumu par līdzdalības procesu.</w:t>
            </w:r>
          </w:p>
        </w:tc>
      </w:tr>
      <w:tr w:rsidR="007166D4" w:rsidRPr="007166D4" w14:paraId="6478C73E" w14:textId="77777777" w:rsidTr="00570BF2">
        <w:trPr>
          <w:trHeight w:val="284"/>
        </w:trPr>
        <w:tc>
          <w:tcPr>
            <w:tcW w:w="421" w:type="dxa"/>
          </w:tcPr>
          <w:p w14:paraId="554B2351" w14:textId="77777777" w:rsidR="007166D4" w:rsidRPr="007166D4" w:rsidRDefault="007166D4" w:rsidP="00CE1490">
            <w:pPr>
              <w:jc w:val="both"/>
              <w:rPr>
                <w:bCs/>
                <w:sz w:val="24"/>
                <w:szCs w:val="24"/>
              </w:rPr>
            </w:pPr>
            <w:r w:rsidRPr="007166D4">
              <w:rPr>
                <w:bCs/>
                <w:sz w:val="24"/>
                <w:szCs w:val="24"/>
              </w:rPr>
              <w:t>2.</w:t>
            </w:r>
          </w:p>
        </w:tc>
        <w:tc>
          <w:tcPr>
            <w:tcW w:w="2966" w:type="dxa"/>
          </w:tcPr>
          <w:p w14:paraId="3E96CCD7" w14:textId="77777777" w:rsidR="007166D4" w:rsidRPr="007166D4" w:rsidRDefault="007166D4" w:rsidP="00CE1490">
            <w:pPr>
              <w:jc w:val="both"/>
              <w:rPr>
                <w:bCs/>
                <w:sz w:val="24"/>
                <w:szCs w:val="24"/>
              </w:rPr>
            </w:pPr>
            <w:r w:rsidRPr="007166D4">
              <w:rPr>
                <w:bCs/>
                <w:sz w:val="24"/>
                <w:szCs w:val="24"/>
              </w:rPr>
              <w:t>Sabiedrības līdzdalība projekta izstrādē</w:t>
            </w:r>
          </w:p>
        </w:tc>
        <w:tc>
          <w:tcPr>
            <w:tcW w:w="5822" w:type="dxa"/>
          </w:tcPr>
          <w:p w14:paraId="3A3D3BF5" w14:textId="3EDD58E0" w:rsidR="007166D4" w:rsidRPr="009806E7" w:rsidRDefault="007166D4" w:rsidP="00CE1490">
            <w:pPr>
              <w:jc w:val="both"/>
              <w:rPr>
                <w:bCs/>
                <w:color w:val="000000" w:themeColor="text1"/>
                <w:sz w:val="24"/>
                <w:szCs w:val="24"/>
              </w:rPr>
            </w:pPr>
            <w:r w:rsidRPr="009806E7">
              <w:rPr>
                <w:bCs/>
                <w:color w:val="000000" w:themeColor="text1"/>
                <w:sz w:val="24"/>
                <w:szCs w:val="24"/>
              </w:rPr>
              <w:t xml:space="preserve">Lai nodrošinātu efektīvu, atklātu, ietverošu, savlaicīgu un atbildīgu sabiedrības līdzdalību un sabiedrības pārstāvjiem nodrošinātu iespēju piedalīties sabiedriskajā apspriedē, iesaistīties publiskajā apspriešanā, kā arī rakstiski sniegt viedokli par Ministru kabineta projektu tā </w:t>
            </w:r>
            <w:r w:rsidR="00490E52" w:rsidRPr="009806E7">
              <w:rPr>
                <w:bCs/>
                <w:color w:val="000000" w:themeColor="text1"/>
                <w:sz w:val="24"/>
                <w:szCs w:val="24"/>
              </w:rPr>
              <w:t>izstrādes stadijā, projekts 2021</w:t>
            </w:r>
            <w:r w:rsidRPr="009806E7">
              <w:rPr>
                <w:bCs/>
                <w:color w:val="000000" w:themeColor="text1"/>
                <w:sz w:val="24"/>
                <w:szCs w:val="24"/>
              </w:rPr>
              <w:t xml:space="preserve">.gada </w:t>
            </w:r>
            <w:r w:rsidR="00490E52" w:rsidRPr="009806E7">
              <w:rPr>
                <w:bCs/>
                <w:color w:val="000000" w:themeColor="text1"/>
                <w:sz w:val="24"/>
                <w:szCs w:val="24"/>
              </w:rPr>
              <w:t>___.________</w:t>
            </w:r>
            <w:r w:rsidRPr="009806E7">
              <w:rPr>
                <w:bCs/>
                <w:color w:val="000000" w:themeColor="text1"/>
                <w:sz w:val="24"/>
                <w:szCs w:val="24"/>
              </w:rPr>
              <w:t xml:space="preserve"> ievietots Iekšlietu ministrijas mājas lapā sadaļas „Aktualitātes” apakšsadaļas “Sabiedrības līdzdalība”, apakšsadaļas “Attīstības plānošanas dokumenti un tiesību aktu projekti” apakšsadaļā ”Diskusiju dokumenti”, tīmekļvietnes adrese: </w:t>
            </w:r>
            <w:hyperlink r:id="rId8" w:history="1">
              <w:r w:rsidR="00BC06D6" w:rsidRPr="009806E7">
                <w:rPr>
                  <w:rStyle w:val="Hyperlink"/>
                  <w:bCs/>
                  <w:color w:val="000000" w:themeColor="text1"/>
                  <w:sz w:val="24"/>
                  <w:szCs w:val="24"/>
                </w:rPr>
                <w:t>www.iem.gov.lv</w:t>
              </w:r>
            </w:hyperlink>
            <w:r w:rsidR="00BC06D6" w:rsidRPr="009806E7">
              <w:rPr>
                <w:bCs/>
                <w:color w:val="000000" w:themeColor="text1"/>
                <w:sz w:val="24"/>
                <w:szCs w:val="24"/>
              </w:rPr>
              <w:t xml:space="preserve">. </w:t>
            </w:r>
          </w:p>
          <w:p w14:paraId="49C6A36F" w14:textId="1F525C34" w:rsidR="007166D4" w:rsidRPr="007166D4" w:rsidRDefault="007166D4" w:rsidP="00CE1490">
            <w:pPr>
              <w:jc w:val="both"/>
              <w:rPr>
                <w:bCs/>
                <w:sz w:val="24"/>
                <w:szCs w:val="24"/>
              </w:rPr>
            </w:pPr>
            <w:r w:rsidRPr="009806E7">
              <w:rPr>
                <w:bCs/>
                <w:color w:val="000000" w:themeColor="text1"/>
                <w:sz w:val="24"/>
                <w:szCs w:val="24"/>
              </w:rPr>
              <w:t>Iekšlietu ministrija, izpildot Ministru kabineta 2009.gada 25.augusta noteikumu Nr.970 ”Sabiedrības līdzdalības kārtība attīstības plānošanas p</w:t>
            </w:r>
            <w:r w:rsidR="00490E52" w:rsidRPr="009806E7">
              <w:rPr>
                <w:bCs/>
                <w:color w:val="000000" w:themeColor="text1"/>
                <w:sz w:val="24"/>
                <w:szCs w:val="24"/>
              </w:rPr>
              <w:t>rocesā” 14.punktu, projektu 2021</w:t>
            </w:r>
            <w:r w:rsidRPr="009806E7">
              <w:rPr>
                <w:bCs/>
                <w:color w:val="000000" w:themeColor="text1"/>
                <w:sz w:val="24"/>
                <w:szCs w:val="24"/>
              </w:rPr>
              <w:t>.gada ___._________________ nosūtīja Valsts kancelejai _____________________________.</w:t>
            </w:r>
          </w:p>
        </w:tc>
      </w:tr>
      <w:tr w:rsidR="007166D4" w:rsidRPr="007166D4" w14:paraId="1195F0E2" w14:textId="77777777" w:rsidTr="00570BF2">
        <w:trPr>
          <w:trHeight w:val="284"/>
        </w:trPr>
        <w:tc>
          <w:tcPr>
            <w:tcW w:w="421" w:type="dxa"/>
          </w:tcPr>
          <w:p w14:paraId="08808146" w14:textId="77777777" w:rsidR="007166D4" w:rsidRPr="007166D4" w:rsidRDefault="007166D4" w:rsidP="00CE1490">
            <w:pPr>
              <w:jc w:val="both"/>
              <w:rPr>
                <w:bCs/>
                <w:sz w:val="24"/>
                <w:szCs w:val="24"/>
              </w:rPr>
            </w:pPr>
            <w:r w:rsidRPr="007166D4">
              <w:rPr>
                <w:bCs/>
                <w:sz w:val="24"/>
                <w:szCs w:val="24"/>
              </w:rPr>
              <w:t>3.</w:t>
            </w:r>
          </w:p>
        </w:tc>
        <w:tc>
          <w:tcPr>
            <w:tcW w:w="2966" w:type="dxa"/>
          </w:tcPr>
          <w:p w14:paraId="44EC158C" w14:textId="77777777" w:rsidR="007166D4" w:rsidRPr="007166D4" w:rsidRDefault="007166D4" w:rsidP="00CE1490">
            <w:pPr>
              <w:jc w:val="both"/>
              <w:rPr>
                <w:bCs/>
                <w:sz w:val="24"/>
                <w:szCs w:val="24"/>
              </w:rPr>
            </w:pPr>
            <w:r w:rsidRPr="007166D4">
              <w:rPr>
                <w:bCs/>
                <w:sz w:val="24"/>
                <w:szCs w:val="24"/>
              </w:rPr>
              <w:t>Sabiedrības līdzdalības rezultāti</w:t>
            </w:r>
          </w:p>
        </w:tc>
        <w:tc>
          <w:tcPr>
            <w:tcW w:w="5822" w:type="dxa"/>
          </w:tcPr>
          <w:p w14:paraId="300381C3" w14:textId="77777777" w:rsidR="007166D4" w:rsidRPr="007166D4" w:rsidRDefault="007166D4" w:rsidP="00CE1490">
            <w:pPr>
              <w:jc w:val="both"/>
              <w:rPr>
                <w:bCs/>
                <w:sz w:val="24"/>
                <w:szCs w:val="24"/>
              </w:rPr>
            </w:pPr>
            <w:r w:rsidRPr="007166D4">
              <w:rPr>
                <w:bCs/>
                <w:sz w:val="24"/>
                <w:szCs w:val="24"/>
              </w:rPr>
              <w:t>Tiks aizpildīts pēc sabiedrības līdzdalības.</w:t>
            </w:r>
          </w:p>
        </w:tc>
      </w:tr>
      <w:tr w:rsidR="007166D4" w:rsidRPr="007166D4" w14:paraId="55F973A8" w14:textId="77777777" w:rsidTr="00570BF2">
        <w:trPr>
          <w:trHeight w:val="284"/>
        </w:trPr>
        <w:tc>
          <w:tcPr>
            <w:tcW w:w="421" w:type="dxa"/>
          </w:tcPr>
          <w:p w14:paraId="4046B5D0" w14:textId="77777777" w:rsidR="007166D4" w:rsidRPr="007166D4" w:rsidRDefault="007166D4" w:rsidP="00CE1490">
            <w:pPr>
              <w:jc w:val="both"/>
              <w:rPr>
                <w:bCs/>
                <w:sz w:val="24"/>
                <w:szCs w:val="24"/>
              </w:rPr>
            </w:pPr>
            <w:r w:rsidRPr="007166D4">
              <w:rPr>
                <w:bCs/>
                <w:sz w:val="24"/>
                <w:szCs w:val="24"/>
              </w:rPr>
              <w:t>4.</w:t>
            </w:r>
          </w:p>
        </w:tc>
        <w:tc>
          <w:tcPr>
            <w:tcW w:w="2966" w:type="dxa"/>
          </w:tcPr>
          <w:p w14:paraId="73B9D0BD" w14:textId="77777777" w:rsidR="007166D4" w:rsidRPr="007166D4" w:rsidRDefault="007166D4" w:rsidP="00CE1490">
            <w:pPr>
              <w:jc w:val="both"/>
              <w:rPr>
                <w:bCs/>
                <w:sz w:val="24"/>
                <w:szCs w:val="24"/>
              </w:rPr>
            </w:pPr>
            <w:r w:rsidRPr="007166D4">
              <w:rPr>
                <w:bCs/>
                <w:sz w:val="24"/>
                <w:szCs w:val="24"/>
              </w:rPr>
              <w:t>Cita informācija</w:t>
            </w:r>
          </w:p>
        </w:tc>
        <w:tc>
          <w:tcPr>
            <w:tcW w:w="5822" w:type="dxa"/>
          </w:tcPr>
          <w:p w14:paraId="3A89DD3E" w14:textId="77777777" w:rsidR="007166D4" w:rsidRPr="007166D4" w:rsidRDefault="007166D4" w:rsidP="00CE1490">
            <w:pPr>
              <w:jc w:val="both"/>
              <w:rPr>
                <w:bCs/>
                <w:sz w:val="24"/>
                <w:szCs w:val="24"/>
              </w:rPr>
            </w:pPr>
            <w:r w:rsidRPr="007166D4">
              <w:rPr>
                <w:bCs/>
                <w:sz w:val="24"/>
                <w:szCs w:val="24"/>
              </w:rPr>
              <w:t>Nav.</w:t>
            </w:r>
          </w:p>
        </w:tc>
      </w:tr>
    </w:tbl>
    <w:p w14:paraId="4B448B79"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837"/>
        <w:gridCol w:w="5915"/>
      </w:tblGrid>
      <w:tr w:rsidR="00F13FF0" w:rsidRPr="005D3317" w14:paraId="79047FEC" w14:textId="77777777" w:rsidTr="00940B09">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FA78776" w14:textId="77777777" w:rsidR="004D15A9" w:rsidRPr="005D3317"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5D3317">
              <w:rPr>
                <w:rFonts w:ascii="Times New Roman" w:eastAsia="Times New Roman" w:hAnsi="Times New Roman" w:cs="Times New Roman"/>
                <w:b/>
                <w:bCs/>
                <w:sz w:val="24"/>
                <w:szCs w:val="24"/>
                <w:lang w:eastAsia="lv-LV"/>
              </w:rPr>
              <w:t>VII. Tiesību akta projekta izpildes nodrošināšana un tās ietekme uz institūcijām</w:t>
            </w:r>
          </w:p>
        </w:tc>
      </w:tr>
      <w:tr w:rsidR="00F13FF0" w:rsidRPr="005D3317" w14:paraId="144D72D6" w14:textId="77777777" w:rsidTr="00940B09">
        <w:trPr>
          <w:trHeight w:val="420"/>
        </w:trPr>
        <w:tc>
          <w:tcPr>
            <w:tcW w:w="246" w:type="pct"/>
            <w:tcBorders>
              <w:top w:val="outset" w:sz="6" w:space="0" w:color="414142"/>
              <w:left w:val="outset" w:sz="6" w:space="0" w:color="414142"/>
              <w:bottom w:val="outset" w:sz="6" w:space="0" w:color="414142"/>
              <w:right w:val="outset" w:sz="6" w:space="0" w:color="414142"/>
            </w:tcBorders>
            <w:hideMark/>
          </w:tcPr>
          <w:p w14:paraId="3CAC7A91"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1.</w:t>
            </w:r>
          </w:p>
        </w:tc>
        <w:tc>
          <w:tcPr>
            <w:tcW w:w="1541" w:type="pct"/>
            <w:tcBorders>
              <w:top w:val="outset" w:sz="6" w:space="0" w:color="414142"/>
              <w:left w:val="outset" w:sz="6" w:space="0" w:color="414142"/>
              <w:bottom w:val="outset" w:sz="6" w:space="0" w:color="414142"/>
              <w:right w:val="outset" w:sz="6" w:space="0" w:color="414142"/>
            </w:tcBorders>
            <w:hideMark/>
          </w:tcPr>
          <w:p w14:paraId="3FE6F401"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Projekta izpildē iesaistītās institūcijas</w:t>
            </w:r>
          </w:p>
        </w:tc>
        <w:tc>
          <w:tcPr>
            <w:tcW w:w="3213" w:type="pct"/>
            <w:tcBorders>
              <w:top w:val="outset" w:sz="6" w:space="0" w:color="414142"/>
              <w:left w:val="outset" w:sz="6" w:space="0" w:color="414142"/>
              <w:bottom w:val="outset" w:sz="6" w:space="0" w:color="414142"/>
              <w:right w:val="outset" w:sz="6" w:space="0" w:color="414142"/>
            </w:tcBorders>
            <w:hideMark/>
          </w:tcPr>
          <w:p w14:paraId="1A2B9059" w14:textId="0D50E881" w:rsidR="004D15A9" w:rsidRPr="005D3317" w:rsidRDefault="004325AA" w:rsidP="00CD09EC">
            <w:pPr>
              <w:spacing w:after="0" w:line="240" w:lineRule="auto"/>
              <w:contextualSpacing/>
              <w:rPr>
                <w:rFonts w:ascii="Times New Roman" w:eastAsia="Times New Roman" w:hAnsi="Times New Roman"/>
                <w:sz w:val="24"/>
                <w:szCs w:val="24"/>
                <w:lang w:eastAsia="lv-LV"/>
              </w:rPr>
            </w:pPr>
            <w:r w:rsidRPr="005D3317">
              <w:rPr>
                <w:rFonts w:ascii="Times New Roman" w:eastAsia="Times New Roman" w:hAnsi="Times New Roman"/>
                <w:sz w:val="24"/>
                <w:szCs w:val="24"/>
                <w:lang w:eastAsia="lv-LV"/>
              </w:rPr>
              <w:t>Valsts drošības dienests</w:t>
            </w:r>
            <w:r w:rsidR="00D761A2">
              <w:rPr>
                <w:rFonts w:ascii="Times New Roman" w:eastAsia="Times New Roman" w:hAnsi="Times New Roman"/>
                <w:sz w:val="24"/>
                <w:szCs w:val="24"/>
                <w:lang w:eastAsia="lv-LV"/>
              </w:rPr>
              <w:t>.</w:t>
            </w:r>
            <w:r w:rsidRPr="005D3317">
              <w:rPr>
                <w:rFonts w:ascii="Times New Roman" w:eastAsia="Times New Roman" w:hAnsi="Times New Roman"/>
                <w:sz w:val="24"/>
                <w:szCs w:val="24"/>
                <w:lang w:eastAsia="lv-LV"/>
              </w:rPr>
              <w:t xml:space="preserve"> </w:t>
            </w:r>
          </w:p>
        </w:tc>
      </w:tr>
      <w:tr w:rsidR="00F13FF0" w:rsidRPr="005D3317" w14:paraId="35430141" w14:textId="77777777" w:rsidTr="00940B09">
        <w:trPr>
          <w:trHeight w:val="450"/>
        </w:trPr>
        <w:tc>
          <w:tcPr>
            <w:tcW w:w="246" w:type="pct"/>
            <w:tcBorders>
              <w:top w:val="outset" w:sz="6" w:space="0" w:color="414142"/>
              <w:left w:val="outset" w:sz="6" w:space="0" w:color="414142"/>
              <w:bottom w:val="outset" w:sz="6" w:space="0" w:color="414142"/>
              <w:right w:val="outset" w:sz="6" w:space="0" w:color="414142"/>
            </w:tcBorders>
            <w:hideMark/>
          </w:tcPr>
          <w:p w14:paraId="7A3B40AC"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2.</w:t>
            </w:r>
          </w:p>
        </w:tc>
        <w:tc>
          <w:tcPr>
            <w:tcW w:w="1541" w:type="pct"/>
            <w:tcBorders>
              <w:top w:val="outset" w:sz="6" w:space="0" w:color="414142"/>
              <w:left w:val="outset" w:sz="6" w:space="0" w:color="414142"/>
              <w:bottom w:val="outset" w:sz="6" w:space="0" w:color="414142"/>
              <w:right w:val="outset" w:sz="6" w:space="0" w:color="414142"/>
            </w:tcBorders>
            <w:hideMark/>
          </w:tcPr>
          <w:p w14:paraId="4E2D0AE2"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 xml:space="preserve">Projekta izpildes ietekme uz pārvaldes funkcijām un institucionālo struktūru. </w:t>
            </w:r>
          </w:p>
          <w:p w14:paraId="31075871" w14:textId="77777777" w:rsidR="004D15A9" w:rsidRPr="005D3317" w:rsidRDefault="004D15A9" w:rsidP="005F191C">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13" w:type="pct"/>
            <w:tcBorders>
              <w:top w:val="outset" w:sz="6" w:space="0" w:color="414142"/>
              <w:left w:val="outset" w:sz="6" w:space="0" w:color="414142"/>
              <w:bottom w:val="outset" w:sz="6" w:space="0" w:color="414142"/>
              <w:right w:val="outset" w:sz="6" w:space="0" w:color="414142"/>
            </w:tcBorders>
            <w:hideMark/>
          </w:tcPr>
          <w:p w14:paraId="12F3BFC7" w14:textId="60DE12D5" w:rsidR="00D9458F" w:rsidRPr="005D3317" w:rsidRDefault="00D9458F" w:rsidP="00D9458F">
            <w:pPr>
              <w:tabs>
                <w:tab w:val="center" w:pos="4153"/>
                <w:tab w:val="right" w:pos="8306"/>
              </w:tabs>
              <w:spacing w:after="0" w:line="240" w:lineRule="auto"/>
              <w:contextualSpacing/>
              <w:jc w:val="both"/>
              <w:rPr>
                <w:rFonts w:ascii="Times New Roman" w:hAnsi="Times New Roman"/>
                <w:sz w:val="24"/>
                <w:szCs w:val="24"/>
              </w:rPr>
            </w:pPr>
            <w:r w:rsidRPr="005D3317">
              <w:rPr>
                <w:rFonts w:ascii="Times New Roman" w:hAnsi="Times New Roman"/>
                <w:sz w:val="24"/>
                <w:szCs w:val="24"/>
              </w:rPr>
              <w:t>Jaunu institūciju izveide, esošu institūciju likvidācija vai reorganizācija nebūs nepieciešama.</w:t>
            </w:r>
            <w:r w:rsidR="00137C99">
              <w:rPr>
                <w:rFonts w:ascii="Times New Roman" w:hAnsi="Times New Roman"/>
                <w:sz w:val="24"/>
                <w:szCs w:val="24"/>
              </w:rPr>
              <w:t xml:space="preserve"> </w:t>
            </w:r>
            <w:r w:rsidRPr="005D3317">
              <w:rPr>
                <w:rFonts w:ascii="Times New Roman" w:hAnsi="Times New Roman"/>
                <w:sz w:val="24"/>
                <w:szCs w:val="24"/>
              </w:rPr>
              <w:t>Projekta izpilde notiks esošo pārvaldes funkciju ietvaros.</w:t>
            </w:r>
          </w:p>
          <w:p w14:paraId="744FD248" w14:textId="6DE9A6F8" w:rsidR="004D15A9" w:rsidRPr="005D3317" w:rsidRDefault="004D15A9" w:rsidP="006C5402">
            <w:pPr>
              <w:spacing w:after="0" w:line="240" w:lineRule="auto"/>
              <w:jc w:val="both"/>
              <w:rPr>
                <w:rFonts w:ascii="Times New Roman" w:eastAsia="Times New Roman" w:hAnsi="Times New Roman" w:cs="Times New Roman"/>
                <w:sz w:val="24"/>
                <w:szCs w:val="24"/>
                <w:lang w:eastAsia="lv-LV"/>
              </w:rPr>
            </w:pPr>
          </w:p>
        </w:tc>
      </w:tr>
      <w:tr w:rsidR="004D15A9" w:rsidRPr="005D3317" w14:paraId="5062E92A" w14:textId="77777777" w:rsidTr="00940B09">
        <w:trPr>
          <w:trHeight w:val="390"/>
        </w:trPr>
        <w:tc>
          <w:tcPr>
            <w:tcW w:w="246" w:type="pct"/>
            <w:tcBorders>
              <w:top w:val="outset" w:sz="6" w:space="0" w:color="414142"/>
              <w:left w:val="outset" w:sz="6" w:space="0" w:color="414142"/>
              <w:bottom w:val="outset" w:sz="6" w:space="0" w:color="414142"/>
              <w:right w:val="outset" w:sz="6" w:space="0" w:color="414142"/>
            </w:tcBorders>
            <w:hideMark/>
          </w:tcPr>
          <w:p w14:paraId="6693F726"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3.</w:t>
            </w:r>
          </w:p>
        </w:tc>
        <w:tc>
          <w:tcPr>
            <w:tcW w:w="1541" w:type="pct"/>
            <w:tcBorders>
              <w:top w:val="outset" w:sz="6" w:space="0" w:color="414142"/>
              <w:left w:val="outset" w:sz="6" w:space="0" w:color="414142"/>
              <w:bottom w:val="outset" w:sz="6" w:space="0" w:color="414142"/>
              <w:right w:val="outset" w:sz="6" w:space="0" w:color="414142"/>
            </w:tcBorders>
            <w:hideMark/>
          </w:tcPr>
          <w:p w14:paraId="557D5328"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Cita informācija</w:t>
            </w:r>
          </w:p>
        </w:tc>
        <w:tc>
          <w:tcPr>
            <w:tcW w:w="3213" w:type="pct"/>
            <w:tcBorders>
              <w:top w:val="outset" w:sz="6" w:space="0" w:color="414142"/>
              <w:left w:val="outset" w:sz="6" w:space="0" w:color="414142"/>
              <w:bottom w:val="outset" w:sz="6" w:space="0" w:color="414142"/>
              <w:right w:val="outset" w:sz="6" w:space="0" w:color="414142"/>
            </w:tcBorders>
            <w:hideMark/>
          </w:tcPr>
          <w:p w14:paraId="43EC0404" w14:textId="77777777" w:rsidR="004D15A9" w:rsidRPr="005D3317" w:rsidRDefault="00494B83" w:rsidP="00841836">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Nav.</w:t>
            </w:r>
          </w:p>
        </w:tc>
      </w:tr>
    </w:tbl>
    <w:p w14:paraId="3554537B" w14:textId="77777777" w:rsidR="00876FFB" w:rsidRDefault="00876FFB" w:rsidP="00C07135">
      <w:pPr>
        <w:spacing w:after="0" w:line="240" w:lineRule="auto"/>
        <w:jc w:val="both"/>
        <w:rPr>
          <w:rFonts w:ascii="Times New Roman" w:hAnsi="Times New Roman" w:cs="Times New Roman"/>
          <w:sz w:val="24"/>
          <w:szCs w:val="24"/>
        </w:rPr>
      </w:pPr>
    </w:p>
    <w:p w14:paraId="1D2E0A35" w14:textId="4C8617AD" w:rsidR="005F191C" w:rsidRPr="005D3317" w:rsidRDefault="005F191C" w:rsidP="00C07135">
      <w:pPr>
        <w:tabs>
          <w:tab w:val="left" w:pos="6237"/>
        </w:tabs>
        <w:spacing w:after="0" w:line="240" w:lineRule="auto"/>
        <w:jc w:val="both"/>
        <w:rPr>
          <w:rFonts w:ascii="Times New Roman" w:hAnsi="Times New Roman" w:cs="Times New Roman"/>
          <w:sz w:val="24"/>
          <w:szCs w:val="24"/>
        </w:rPr>
      </w:pPr>
      <w:proofErr w:type="spellStart"/>
      <w:r w:rsidRPr="005D3317">
        <w:rPr>
          <w:rFonts w:ascii="Times New Roman" w:hAnsi="Times New Roman" w:cs="Times New Roman"/>
          <w:sz w:val="24"/>
          <w:szCs w:val="24"/>
        </w:rPr>
        <w:t>Iekšlietu</w:t>
      </w:r>
      <w:proofErr w:type="spellEnd"/>
      <w:r w:rsidRPr="005D3317">
        <w:rPr>
          <w:rFonts w:ascii="Times New Roman" w:hAnsi="Times New Roman" w:cs="Times New Roman"/>
          <w:sz w:val="24"/>
          <w:szCs w:val="24"/>
        </w:rPr>
        <w:t xml:space="preserve"> ministrs</w:t>
      </w:r>
      <w:r w:rsidRPr="005D3317">
        <w:rPr>
          <w:rFonts w:ascii="Times New Roman" w:hAnsi="Times New Roman" w:cs="Times New Roman"/>
          <w:sz w:val="24"/>
          <w:szCs w:val="24"/>
        </w:rPr>
        <w:tab/>
        <w:t xml:space="preserve">              </w:t>
      </w:r>
      <w:r w:rsidR="00494175" w:rsidRPr="005D3317">
        <w:rPr>
          <w:rFonts w:ascii="Times New Roman" w:hAnsi="Times New Roman" w:cs="Times New Roman"/>
          <w:sz w:val="24"/>
          <w:szCs w:val="24"/>
        </w:rPr>
        <w:tab/>
      </w:r>
      <w:r w:rsidRPr="005D3317">
        <w:rPr>
          <w:rFonts w:ascii="Times New Roman" w:hAnsi="Times New Roman" w:cs="Times New Roman"/>
          <w:sz w:val="24"/>
          <w:szCs w:val="24"/>
        </w:rPr>
        <w:t xml:space="preserve">  </w:t>
      </w:r>
      <w:r w:rsidR="00494175" w:rsidRPr="005D3317">
        <w:rPr>
          <w:rFonts w:ascii="Times New Roman" w:hAnsi="Times New Roman" w:cs="Times New Roman"/>
          <w:sz w:val="24"/>
          <w:szCs w:val="24"/>
        </w:rPr>
        <w:t xml:space="preserve">S. </w:t>
      </w:r>
      <w:proofErr w:type="spellStart"/>
      <w:r w:rsidR="00494175" w:rsidRPr="005D3317">
        <w:rPr>
          <w:rFonts w:ascii="Times New Roman" w:hAnsi="Times New Roman" w:cs="Times New Roman"/>
          <w:sz w:val="24"/>
          <w:szCs w:val="24"/>
        </w:rPr>
        <w:t>Ģirģens</w:t>
      </w:r>
      <w:proofErr w:type="spellEnd"/>
      <w:r w:rsidR="00494175" w:rsidRPr="005D3317">
        <w:rPr>
          <w:rFonts w:ascii="Times New Roman" w:hAnsi="Times New Roman" w:cs="Times New Roman"/>
          <w:sz w:val="24"/>
          <w:szCs w:val="24"/>
        </w:rPr>
        <w:t xml:space="preserve"> </w:t>
      </w:r>
    </w:p>
    <w:p w14:paraId="4CE445E3" w14:textId="77777777" w:rsidR="00940B09" w:rsidRPr="005D3317" w:rsidRDefault="00940B09" w:rsidP="00C07135">
      <w:pPr>
        <w:spacing w:after="0" w:line="240" w:lineRule="auto"/>
        <w:jc w:val="both"/>
        <w:rPr>
          <w:rFonts w:ascii="Times New Roman" w:hAnsi="Times New Roman" w:cs="Times New Roman"/>
          <w:sz w:val="24"/>
          <w:szCs w:val="24"/>
        </w:rPr>
      </w:pPr>
    </w:p>
    <w:p w14:paraId="7F135718" w14:textId="460B665E" w:rsidR="00876FFB" w:rsidRPr="00BD146C" w:rsidRDefault="00FC0DE9" w:rsidP="00C07135">
      <w:pPr>
        <w:spacing w:after="0" w:line="240" w:lineRule="auto"/>
        <w:jc w:val="both"/>
        <w:rPr>
          <w:rFonts w:ascii="Times New Roman" w:hAnsi="Times New Roman" w:cs="Times New Roman"/>
          <w:sz w:val="24"/>
          <w:szCs w:val="24"/>
        </w:rPr>
      </w:pPr>
      <w:r w:rsidRPr="005D3317">
        <w:rPr>
          <w:rFonts w:ascii="Times New Roman" w:hAnsi="Times New Roman" w:cs="Times New Roman"/>
          <w:sz w:val="24"/>
          <w:szCs w:val="24"/>
        </w:rPr>
        <w:t xml:space="preserve">Vīza: </w:t>
      </w:r>
      <w:r w:rsidR="005F191C" w:rsidRPr="005D3317">
        <w:rPr>
          <w:rFonts w:ascii="Times New Roman" w:hAnsi="Times New Roman" w:cs="Times New Roman"/>
          <w:sz w:val="24"/>
          <w:szCs w:val="24"/>
        </w:rPr>
        <w:tab/>
        <w:t xml:space="preserve">valsts sekretārs                                                          </w:t>
      </w:r>
      <w:r w:rsidR="006C5402" w:rsidRPr="005D3317">
        <w:rPr>
          <w:rFonts w:ascii="Times New Roman" w:hAnsi="Times New Roman" w:cs="Times New Roman"/>
          <w:sz w:val="24"/>
          <w:szCs w:val="24"/>
        </w:rPr>
        <w:t xml:space="preserve">       </w:t>
      </w:r>
      <w:r w:rsidRPr="005D3317">
        <w:rPr>
          <w:rFonts w:ascii="Times New Roman" w:hAnsi="Times New Roman" w:cs="Times New Roman"/>
          <w:sz w:val="24"/>
          <w:szCs w:val="24"/>
        </w:rPr>
        <w:t xml:space="preserve">                 </w:t>
      </w:r>
      <w:r w:rsidR="005F191C" w:rsidRPr="005D3317">
        <w:rPr>
          <w:rFonts w:ascii="Times New Roman" w:hAnsi="Times New Roman" w:cs="Times New Roman"/>
          <w:sz w:val="24"/>
          <w:szCs w:val="24"/>
        </w:rPr>
        <w:t xml:space="preserve">   D. Trofimovs</w:t>
      </w:r>
    </w:p>
    <w:p w14:paraId="78A50E56" w14:textId="77777777" w:rsidR="00BD146C" w:rsidRDefault="00BD146C" w:rsidP="0079080A">
      <w:pPr>
        <w:spacing w:after="0" w:line="240" w:lineRule="auto"/>
        <w:jc w:val="both"/>
        <w:rPr>
          <w:rFonts w:ascii="Times New Roman" w:hAnsi="Times New Roman" w:cs="Times New Roman"/>
          <w:sz w:val="20"/>
          <w:szCs w:val="20"/>
        </w:rPr>
      </w:pPr>
    </w:p>
    <w:p w14:paraId="1954E0D2" w14:textId="6DF9AB51" w:rsidR="00841836" w:rsidRPr="007166D4" w:rsidRDefault="005D3317" w:rsidP="00BD146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juristi@vdd</w:t>
      </w:r>
      <w:r w:rsidR="005F191C" w:rsidRPr="005D3317">
        <w:rPr>
          <w:rFonts w:ascii="Times New Roman" w:hAnsi="Times New Roman" w:cs="Times New Roman"/>
          <w:sz w:val="20"/>
          <w:szCs w:val="20"/>
        </w:rPr>
        <w:t>.gov.lv</w:t>
      </w:r>
      <w:bookmarkStart w:id="0" w:name="_GoBack"/>
      <w:bookmarkEnd w:id="0"/>
      <w:r w:rsidR="007166D4">
        <w:rPr>
          <w:rFonts w:ascii="Times New Roman" w:hAnsi="Times New Roman" w:cs="Times New Roman"/>
          <w:sz w:val="20"/>
          <w:szCs w:val="20"/>
        </w:rPr>
        <w:tab/>
      </w:r>
    </w:p>
    <w:sectPr w:rsidR="00841836" w:rsidRPr="007166D4" w:rsidSect="003E23AB">
      <w:headerReference w:type="default" r:id="rId9"/>
      <w:footerReference w:type="default" r:id="rId10"/>
      <w:footerReference w:type="first" r:id="rId11"/>
      <w:pgSz w:w="11906" w:h="16838"/>
      <w:pgMar w:top="1134" w:right="1134" w:bottom="1134" w:left="1701" w:header="709"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5EE46" w14:textId="77777777" w:rsidR="003B20B9" w:rsidRDefault="003B20B9" w:rsidP="004D15A9">
      <w:pPr>
        <w:spacing w:after="0" w:line="240" w:lineRule="auto"/>
      </w:pPr>
      <w:r>
        <w:separator/>
      </w:r>
    </w:p>
  </w:endnote>
  <w:endnote w:type="continuationSeparator" w:id="0">
    <w:p w14:paraId="6AE21BFD" w14:textId="77777777" w:rsidR="003B20B9" w:rsidRDefault="003B20B9"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D8D75" w14:textId="77777777" w:rsidR="003B4C28" w:rsidRPr="003B4C28" w:rsidRDefault="003B4C28" w:rsidP="003B4C28">
    <w:pPr>
      <w:pStyle w:val="Footer"/>
      <w:rPr>
        <w:rFonts w:ascii="Times New Roman" w:hAnsi="Times New Roman" w:cs="Times New Roman"/>
        <w:sz w:val="16"/>
        <w:szCs w:val="16"/>
      </w:rPr>
    </w:pPr>
  </w:p>
  <w:p w14:paraId="0C5CAB4B" w14:textId="1392AC68" w:rsidR="00CC2657" w:rsidRPr="00CC2657" w:rsidRDefault="00CC2657" w:rsidP="00CC2657">
    <w:pPr>
      <w:pStyle w:val="Footer"/>
      <w:rPr>
        <w:rFonts w:ascii="Times New Roman" w:hAnsi="Times New Roman" w:cs="Times New Roman"/>
        <w:sz w:val="16"/>
        <w:szCs w:val="16"/>
      </w:rPr>
    </w:pPr>
    <w:r w:rsidRPr="00CC2657">
      <w:rPr>
        <w:rFonts w:ascii="Times New Roman" w:hAnsi="Times New Roman" w:cs="Times New Roman"/>
        <w:sz w:val="16"/>
        <w:szCs w:val="16"/>
      </w:rPr>
      <w:t>IEMAnot_508_</w:t>
    </w:r>
    <w:r w:rsidR="002433F8">
      <w:rPr>
        <w:rFonts w:ascii="Times New Roman" w:hAnsi="Times New Roman" w:cs="Times New Roman"/>
        <w:sz w:val="16"/>
        <w:szCs w:val="16"/>
      </w:rPr>
      <w:t>25</w:t>
    </w:r>
    <w:r w:rsidRPr="00CC2657">
      <w:rPr>
        <w:rFonts w:ascii="Times New Roman" w:hAnsi="Times New Roman" w:cs="Times New Roman"/>
        <w:sz w:val="16"/>
        <w:szCs w:val="16"/>
      </w:rPr>
      <w:t>012021</w:t>
    </w:r>
  </w:p>
  <w:p w14:paraId="17280BDB" w14:textId="6E4856F9" w:rsidR="000E7421" w:rsidRPr="003B4C28" w:rsidRDefault="000E7421" w:rsidP="003B4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C9765" w14:textId="4C1420EB" w:rsidR="00940B09" w:rsidRPr="009C168C" w:rsidRDefault="00940B09" w:rsidP="003B4C28">
    <w:pPr>
      <w:pStyle w:val="Footer"/>
      <w:jc w:val="both"/>
      <w:rPr>
        <w:rFonts w:ascii="Times New Roman" w:hAnsi="Times New Roman" w:cs="Times New Roman"/>
        <w:sz w:val="16"/>
        <w:szCs w:val="16"/>
      </w:rPr>
    </w:pPr>
    <w:r w:rsidRPr="009C168C">
      <w:rPr>
        <w:rFonts w:ascii="Times New Roman" w:hAnsi="Times New Roman" w:cs="Times New Roman"/>
        <w:sz w:val="16"/>
        <w:szCs w:val="16"/>
      </w:rPr>
      <w:t>IEMAnot_</w:t>
    </w:r>
    <w:r w:rsidR="00137C99">
      <w:rPr>
        <w:rFonts w:ascii="Times New Roman" w:hAnsi="Times New Roman" w:cs="Times New Roman"/>
        <w:sz w:val="16"/>
        <w:szCs w:val="16"/>
      </w:rPr>
      <w:t>508_</w:t>
    </w:r>
    <w:r w:rsidR="002433F8">
      <w:rPr>
        <w:rFonts w:ascii="Times New Roman" w:hAnsi="Times New Roman" w:cs="Times New Roman"/>
        <w:sz w:val="16"/>
        <w:szCs w:val="16"/>
      </w:rPr>
      <w:t>25</w:t>
    </w:r>
    <w:r w:rsidR="00CC2657">
      <w:rPr>
        <w:rFonts w:ascii="Times New Roman" w:hAnsi="Times New Roman" w:cs="Times New Roman"/>
        <w:sz w:val="16"/>
        <w:szCs w:val="16"/>
      </w:rPr>
      <w:t>01</w:t>
    </w:r>
    <w:r w:rsidRPr="009C168C">
      <w:rPr>
        <w:rFonts w:ascii="Times New Roman" w:hAnsi="Times New Roman" w:cs="Times New Roman"/>
        <w:sz w:val="16"/>
        <w:szCs w:val="16"/>
      </w:rPr>
      <w:t>202</w:t>
    </w:r>
    <w:r w:rsidR="00CC2657">
      <w:rPr>
        <w:rFonts w:ascii="Times New Roman" w:hAnsi="Times New Roman" w:cs="Times New Roman"/>
        <w:sz w:val="16"/>
        <w:szCs w:val="16"/>
      </w:rPr>
      <w:t>1</w:t>
    </w:r>
  </w:p>
  <w:p w14:paraId="780BBB0B" w14:textId="42BD40C6" w:rsidR="00AF6DCA" w:rsidRPr="004325AA" w:rsidRDefault="00AF6DCA" w:rsidP="004325AA">
    <w:pPr>
      <w:pStyle w:val="Footer"/>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CF049" w14:textId="77777777" w:rsidR="003B20B9" w:rsidRDefault="003B20B9" w:rsidP="004D15A9">
      <w:pPr>
        <w:spacing w:after="0" w:line="240" w:lineRule="auto"/>
      </w:pPr>
      <w:r>
        <w:separator/>
      </w:r>
    </w:p>
  </w:footnote>
  <w:footnote w:type="continuationSeparator" w:id="0">
    <w:p w14:paraId="3E228B0B" w14:textId="77777777" w:rsidR="003B20B9" w:rsidRDefault="003B20B9" w:rsidP="004D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036230928"/>
      <w:docPartObj>
        <w:docPartGallery w:val="Page Numbers (Top of Page)"/>
        <w:docPartUnique/>
      </w:docPartObj>
    </w:sdtPr>
    <w:sdtEndPr>
      <w:rPr>
        <w:rFonts w:ascii="Times New Roman" w:hAnsi="Times New Roman" w:cs="Times New Roman"/>
      </w:rPr>
    </w:sdtEndPr>
    <w:sdtContent>
      <w:p w14:paraId="4CB5EE4A" w14:textId="38EA432C" w:rsidR="00AF6DCA" w:rsidRPr="002247F3" w:rsidRDefault="00AF6DCA" w:rsidP="00940B09">
        <w:pPr>
          <w:pStyle w:val="Header"/>
          <w:jc w:val="center"/>
          <w:rPr>
            <w:rFonts w:ascii="Times New Roman" w:hAnsi="Times New Roman" w:cs="Times New Roman"/>
            <w:sz w:val="16"/>
            <w:szCs w:val="16"/>
          </w:rPr>
        </w:pPr>
        <w:r w:rsidRPr="002247F3">
          <w:rPr>
            <w:rFonts w:ascii="Times New Roman" w:hAnsi="Times New Roman" w:cs="Times New Roman"/>
            <w:sz w:val="16"/>
            <w:szCs w:val="16"/>
          </w:rPr>
          <w:fldChar w:fldCharType="begin"/>
        </w:r>
        <w:r w:rsidRPr="002247F3">
          <w:rPr>
            <w:rFonts w:ascii="Times New Roman" w:hAnsi="Times New Roman" w:cs="Times New Roman"/>
            <w:sz w:val="16"/>
            <w:szCs w:val="16"/>
          </w:rPr>
          <w:instrText>PAGE   \* MERGEFORMAT</w:instrText>
        </w:r>
        <w:r w:rsidRPr="002247F3">
          <w:rPr>
            <w:rFonts w:ascii="Times New Roman" w:hAnsi="Times New Roman" w:cs="Times New Roman"/>
            <w:sz w:val="16"/>
            <w:szCs w:val="16"/>
          </w:rPr>
          <w:fldChar w:fldCharType="separate"/>
        </w:r>
        <w:r w:rsidR="00BD146C">
          <w:rPr>
            <w:rFonts w:ascii="Times New Roman" w:hAnsi="Times New Roman" w:cs="Times New Roman"/>
            <w:noProof/>
            <w:sz w:val="16"/>
            <w:szCs w:val="16"/>
          </w:rPr>
          <w:t>3</w:t>
        </w:r>
        <w:r w:rsidRPr="002247F3">
          <w:rPr>
            <w:rFonts w:ascii="Times New Roman" w:hAnsi="Times New Roman" w:cs="Times New Roman"/>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378"/>
    <w:multiLevelType w:val="hybridMultilevel"/>
    <w:tmpl w:val="4BECEB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078F9"/>
    <w:multiLevelType w:val="hybridMultilevel"/>
    <w:tmpl w:val="915CFB4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214A5"/>
    <w:multiLevelType w:val="hybridMultilevel"/>
    <w:tmpl w:val="6464D0F4"/>
    <w:lvl w:ilvl="0" w:tplc="6E24B8AE">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23549E9"/>
    <w:multiLevelType w:val="hybridMultilevel"/>
    <w:tmpl w:val="14B24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11ECD"/>
    <w:multiLevelType w:val="hybridMultilevel"/>
    <w:tmpl w:val="FC527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F6102"/>
    <w:multiLevelType w:val="hybridMultilevel"/>
    <w:tmpl w:val="354861CE"/>
    <w:lvl w:ilvl="0" w:tplc="9C7A7C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40454B0"/>
    <w:multiLevelType w:val="hybridMultilevel"/>
    <w:tmpl w:val="375A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E02EC0"/>
    <w:multiLevelType w:val="hybridMultilevel"/>
    <w:tmpl w:val="AE52F11E"/>
    <w:lvl w:ilvl="0" w:tplc="1C6CC330">
      <w:start w:val="1"/>
      <w:numFmt w:val="bullet"/>
      <w:lvlText w:val="-"/>
      <w:lvlJc w:val="left"/>
      <w:pPr>
        <w:ind w:left="938" w:hanging="360"/>
      </w:pPr>
      <w:rPr>
        <w:rFonts w:ascii="Times New Roman" w:eastAsia="Times New Roman"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9" w15:restartNumberingAfterBreak="0">
    <w:nsid w:val="743D27CB"/>
    <w:multiLevelType w:val="hybridMultilevel"/>
    <w:tmpl w:val="EE5E191A"/>
    <w:lvl w:ilvl="0" w:tplc="83168836">
      <w:numFmt w:val="bullet"/>
      <w:lvlText w:val="-"/>
      <w:lvlJc w:val="left"/>
      <w:pPr>
        <w:ind w:left="1080" w:hanging="360"/>
      </w:pPr>
      <w:rPr>
        <w:rFonts w:ascii="Calibri" w:eastAsiaTheme="minorHAnsi" w:hAnsi="Calibri" w:cstheme="minorBid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7F9A1236"/>
    <w:multiLevelType w:val="hybridMultilevel"/>
    <w:tmpl w:val="9912DE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6"/>
  </w:num>
  <w:num w:numId="5">
    <w:abstractNumId w:val="3"/>
  </w:num>
  <w:num w:numId="6">
    <w:abstractNumId w:val="1"/>
  </w:num>
  <w:num w:numId="7">
    <w:abstractNumId w:val="10"/>
  </w:num>
  <w:num w:numId="8">
    <w:abstractNumId w:val="4"/>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2403"/>
    <w:rsid w:val="00007B2C"/>
    <w:rsid w:val="00013B64"/>
    <w:rsid w:val="000158DF"/>
    <w:rsid w:val="0002190D"/>
    <w:rsid w:val="00022FCC"/>
    <w:rsid w:val="0002314D"/>
    <w:rsid w:val="00023A6E"/>
    <w:rsid w:val="00025233"/>
    <w:rsid w:val="00026B70"/>
    <w:rsid w:val="00027590"/>
    <w:rsid w:val="00027620"/>
    <w:rsid w:val="00031256"/>
    <w:rsid w:val="00036D1F"/>
    <w:rsid w:val="0005533E"/>
    <w:rsid w:val="00060BCA"/>
    <w:rsid w:val="000761C3"/>
    <w:rsid w:val="000800E0"/>
    <w:rsid w:val="00080D8C"/>
    <w:rsid w:val="0008129B"/>
    <w:rsid w:val="00084728"/>
    <w:rsid w:val="00085AED"/>
    <w:rsid w:val="00087AE4"/>
    <w:rsid w:val="00092DF8"/>
    <w:rsid w:val="000934E4"/>
    <w:rsid w:val="00096CAF"/>
    <w:rsid w:val="000A2465"/>
    <w:rsid w:val="000A368D"/>
    <w:rsid w:val="000B1C9F"/>
    <w:rsid w:val="000B228C"/>
    <w:rsid w:val="000B5709"/>
    <w:rsid w:val="000B7854"/>
    <w:rsid w:val="000B7F85"/>
    <w:rsid w:val="000C12C0"/>
    <w:rsid w:val="000C24F2"/>
    <w:rsid w:val="000D5103"/>
    <w:rsid w:val="000E05F5"/>
    <w:rsid w:val="000E7421"/>
    <w:rsid w:val="000E7B8D"/>
    <w:rsid w:val="000F4961"/>
    <w:rsid w:val="00101101"/>
    <w:rsid w:val="00101CD5"/>
    <w:rsid w:val="00110EFE"/>
    <w:rsid w:val="001113D9"/>
    <w:rsid w:val="00112733"/>
    <w:rsid w:val="001139C6"/>
    <w:rsid w:val="00114EDA"/>
    <w:rsid w:val="001202FF"/>
    <w:rsid w:val="00121D7D"/>
    <w:rsid w:val="00122A6C"/>
    <w:rsid w:val="00123434"/>
    <w:rsid w:val="001277B2"/>
    <w:rsid w:val="00130029"/>
    <w:rsid w:val="00132959"/>
    <w:rsid w:val="00137C99"/>
    <w:rsid w:val="00140D26"/>
    <w:rsid w:val="00147651"/>
    <w:rsid w:val="0015107E"/>
    <w:rsid w:val="00162457"/>
    <w:rsid w:val="00167254"/>
    <w:rsid w:val="00170024"/>
    <w:rsid w:val="0017030E"/>
    <w:rsid w:val="00171F7A"/>
    <w:rsid w:val="00176F15"/>
    <w:rsid w:val="00182183"/>
    <w:rsid w:val="00187543"/>
    <w:rsid w:val="001A27E7"/>
    <w:rsid w:val="001A4505"/>
    <w:rsid w:val="001A452B"/>
    <w:rsid w:val="001C7A1E"/>
    <w:rsid w:val="001D3D28"/>
    <w:rsid w:val="001E0CE5"/>
    <w:rsid w:val="001E57CB"/>
    <w:rsid w:val="00204677"/>
    <w:rsid w:val="0020705B"/>
    <w:rsid w:val="002072BF"/>
    <w:rsid w:val="0021473A"/>
    <w:rsid w:val="002247F3"/>
    <w:rsid w:val="00225313"/>
    <w:rsid w:val="00225887"/>
    <w:rsid w:val="00226D89"/>
    <w:rsid w:val="00227B96"/>
    <w:rsid w:val="00231DFD"/>
    <w:rsid w:val="00233155"/>
    <w:rsid w:val="002348D6"/>
    <w:rsid w:val="00241708"/>
    <w:rsid w:val="002433F8"/>
    <w:rsid w:val="00246069"/>
    <w:rsid w:val="00247880"/>
    <w:rsid w:val="00251524"/>
    <w:rsid w:val="00266DB5"/>
    <w:rsid w:val="0027546A"/>
    <w:rsid w:val="0028388D"/>
    <w:rsid w:val="002927A4"/>
    <w:rsid w:val="002B0B21"/>
    <w:rsid w:val="002B0CD9"/>
    <w:rsid w:val="002B2AB3"/>
    <w:rsid w:val="002B67E3"/>
    <w:rsid w:val="002C0E4A"/>
    <w:rsid w:val="002C22FC"/>
    <w:rsid w:val="002C41DE"/>
    <w:rsid w:val="002C7356"/>
    <w:rsid w:val="002D060B"/>
    <w:rsid w:val="002D1B55"/>
    <w:rsid w:val="002D26D9"/>
    <w:rsid w:val="002D2810"/>
    <w:rsid w:val="002D2B9D"/>
    <w:rsid w:val="002D5D32"/>
    <w:rsid w:val="002E0AF8"/>
    <w:rsid w:val="002E10B5"/>
    <w:rsid w:val="002E1613"/>
    <w:rsid w:val="002E4191"/>
    <w:rsid w:val="002E5359"/>
    <w:rsid w:val="002E64C5"/>
    <w:rsid w:val="002E655D"/>
    <w:rsid w:val="002F0D41"/>
    <w:rsid w:val="00303ABD"/>
    <w:rsid w:val="00305493"/>
    <w:rsid w:val="00310213"/>
    <w:rsid w:val="00310286"/>
    <w:rsid w:val="003141EE"/>
    <w:rsid w:val="00320BDB"/>
    <w:rsid w:val="00332A21"/>
    <w:rsid w:val="00335F07"/>
    <w:rsid w:val="00336BFE"/>
    <w:rsid w:val="00346A5A"/>
    <w:rsid w:val="00362034"/>
    <w:rsid w:val="00366148"/>
    <w:rsid w:val="00367752"/>
    <w:rsid w:val="00371198"/>
    <w:rsid w:val="0037160C"/>
    <w:rsid w:val="0038224C"/>
    <w:rsid w:val="00382704"/>
    <w:rsid w:val="00383264"/>
    <w:rsid w:val="003922B0"/>
    <w:rsid w:val="00394BC1"/>
    <w:rsid w:val="003968AD"/>
    <w:rsid w:val="003A2A0B"/>
    <w:rsid w:val="003A5338"/>
    <w:rsid w:val="003A63C0"/>
    <w:rsid w:val="003B20B9"/>
    <w:rsid w:val="003B3543"/>
    <w:rsid w:val="003B4C28"/>
    <w:rsid w:val="003D7E9D"/>
    <w:rsid w:val="003E1C79"/>
    <w:rsid w:val="003E23AB"/>
    <w:rsid w:val="003E7472"/>
    <w:rsid w:val="003F5F0D"/>
    <w:rsid w:val="003F65B0"/>
    <w:rsid w:val="004131F6"/>
    <w:rsid w:val="0041691A"/>
    <w:rsid w:val="00417431"/>
    <w:rsid w:val="00417CF5"/>
    <w:rsid w:val="0042025D"/>
    <w:rsid w:val="00422993"/>
    <w:rsid w:val="00422B7A"/>
    <w:rsid w:val="004325AA"/>
    <w:rsid w:val="00437441"/>
    <w:rsid w:val="00440DCC"/>
    <w:rsid w:val="004548A6"/>
    <w:rsid w:val="00461275"/>
    <w:rsid w:val="0047574C"/>
    <w:rsid w:val="00475F45"/>
    <w:rsid w:val="0048561D"/>
    <w:rsid w:val="00490B18"/>
    <w:rsid w:val="00490E52"/>
    <w:rsid w:val="0049295E"/>
    <w:rsid w:val="00493164"/>
    <w:rsid w:val="00494175"/>
    <w:rsid w:val="00494B83"/>
    <w:rsid w:val="00497F79"/>
    <w:rsid w:val="004A2574"/>
    <w:rsid w:val="004A29D6"/>
    <w:rsid w:val="004A2E22"/>
    <w:rsid w:val="004C4B6F"/>
    <w:rsid w:val="004C6BBF"/>
    <w:rsid w:val="004D15A9"/>
    <w:rsid w:val="004D36B2"/>
    <w:rsid w:val="004E0D05"/>
    <w:rsid w:val="004E173B"/>
    <w:rsid w:val="004E2A41"/>
    <w:rsid w:val="004F3112"/>
    <w:rsid w:val="004F44DC"/>
    <w:rsid w:val="004F6F30"/>
    <w:rsid w:val="00507164"/>
    <w:rsid w:val="00507741"/>
    <w:rsid w:val="00507B11"/>
    <w:rsid w:val="00510282"/>
    <w:rsid w:val="00510E35"/>
    <w:rsid w:val="00511961"/>
    <w:rsid w:val="005137AA"/>
    <w:rsid w:val="00515CEE"/>
    <w:rsid w:val="00515DA1"/>
    <w:rsid w:val="00517F68"/>
    <w:rsid w:val="00520647"/>
    <w:rsid w:val="005206CA"/>
    <w:rsid w:val="00521EB3"/>
    <w:rsid w:val="00537047"/>
    <w:rsid w:val="0055603A"/>
    <w:rsid w:val="00570BF2"/>
    <w:rsid w:val="00571733"/>
    <w:rsid w:val="00576583"/>
    <w:rsid w:val="0058231F"/>
    <w:rsid w:val="00585268"/>
    <w:rsid w:val="005857C1"/>
    <w:rsid w:val="005919F4"/>
    <w:rsid w:val="00593A3C"/>
    <w:rsid w:val="00595E1C"/>
    <w:rsid w:val="00597635"/>
    <w:rsid w:val="005A0AFE"/>
    <w:rsid w:val="005A152B"/>
    <w:rsid w:val="005A75BC"/>
    <w:rsid w:val="005B0E9C"/>
    <w:rsid w:val="005B3047"/>
    <w:rsid w:val="005C20FF"/>
    <w:rsid w:val="005C54FB"/>
    <w:rsid w:val="005D315A"/>
    <w:rsid w:val="005D3283"/>
    <w:rsid w:val="005D3317"/>
    <w:rsid w:val="005D4E8A"/>
    <w:rsid w:val="005E2ECE"/>
    <w:rsid w:val="005E5216"/>
    <w:rsid w:val="005F191C"/>
    <w:rsid w:val="005F5203"/>
    <w:rsid w:val="00600FF0"/>
    <w:rsid w:val="00606DAF"/>
    <w:rsid w:val="00612A92"/>
    <w:rsid w:val="006200E8"/>
    <w:rsid w:val="00620E37"/>
    <w:rsid w:val="0062148C"/>
    <w:rsid w:val="00623931"/>
    <w:rsid w:val="00631CE4"/>
    <w:rsid w:val="00636793"/>
    <w:rsid w:val="00641442"/>
    <w:rsid w:val="00654C90"/>
    <w:rsid w:val="00657AF5"/>
    <w:rsid w:val="00660136"/>
    <w:rsid w:val="00661558"/>
    <w:rsid w:val="0068034D"/>
    <w:rsid w:val="00683265"/>
    <w:rsid w:val="00692214"/>
    <w:rsid w:val="00693350"/>
    <w:rsid w:val="00694538"/>
    <w:rsid w:val="006A2195"/>
    <w:rsid w:val="006A76EA"/>
    <w:rsid w:val="006A77B2"/>
    <w:rsid w:val="006B11FC"/>
    <w:rsid w:val="006B3585"/>
    <w:rsid w:val="006B7C6C"/>
    <w:rsid w:val="006C5402"/>
    <w:rsid w:val="006D377A"/>
    <w:rsid w:val="006F0423"/>
    <w:rsid w:val="006F5E36"/>
    <w:rsid w:val="00703523"/>
    <w:rsid w:val="00705D70"/>
    <w:rsid w:val="00705FA9"/>
    <w:rsid w:val="007117BB"/>
    <w:rsid w:val="007127A6"/>
    <w:rsid w:val="0071293B"/>
    <w:rsid w:val="00713854"/>
    <w:rsid w:val="00713FFF"/>
    <w:rsid w:val="007166D4"/>
    <w:rsid w:val="00717394"/>
    <w:rsid w:val="00720D07"/>
    <w:rsid w:val="00722181"/>
    <w:rsid w:val="00723E36"/>
    <w:rsid w:val="0072601E"/>
    <w:rsid w:val="007428C1"/>
    <w:rsid w:val="00761117"/>
    <w:rsid w:val="00761A01"/>
    <w:rsid w:val="0076457C"/>
    <w:rsid w:val="007659C2"/>
    <w:rsid w:val="0077701B"/>
    <w:rsid w:val="0079080A"/>
    <w:rsid w:val="0079081E"/>
    <w:rsid w:val="007A050E"/>
    <w:rsid w:val="007B514E"/>
    <w:rsid w:val="007B7F74"/>
    <w:rsid w:val="007C3DDB"/>
    <w:rsid w:val="007C5FF1"/>
    <w:rsid w:val="007C68F9"/>
    <w:rsid w:val="007D4142"/>
    <w:rsid w:val="007D5BC8"/>
    <w:rsid w:val="007D67A4"/>
    <w:rsid w:val="007E5036"/>
    <w:rsid w:val="007E6B77"/>
    <w:rsid w:val="007F1C8A"/>
    <w:rsid w:val="007F2FAA"/>
    <w:rsid w:val="007F52F8"/>
    <w:rsid w:val="007F707B"/>
    <w:rsid w:val="007F7EAC"/>
    <w:rsid w:val="00802FE7"/>
    <w:rsid w:val="00811F7E"/>
    <w:rsid w:val="0081203F"/>
    <w:rsid w:val="0082247C"/>
    <w:rsid w:val="00826B33"/>
    <w:rsid w:val="00841836"/>
    <w:rsid w:val="0085349F"/>
    <w:rsid w:val="00860B63"/>
    <w:rsid w:val="008665E0"/>
    <w:rsid w:val="00876FFB"/>
    <w:rsid w:val="00884BAE"/>
    <w:rsid w:val="00885141"/>
    <w:rsid w:val="00886B4E"/>
    <w:rsid w:val="00890008"/>
    <w:rsid w:val="008A1CD4"/>
    <w:rsid w:val="008A3C2F"/>
    <w:rsid w:val="008A6173"/>
    <w:rsid w:val="008B65D3"/>
    <w:rsid w:val="008B673D"/>
    <w:rsid w:val="008C477E"/>
    <w:rsid w:val="008D51E4"/>
    <w:rsid w:val="008E2F21"/>
    <w:rsid w:val="008E3881"/>
    <w:rsid w:val="008E4346"/>
    <w:rsid w:val="008E4CAD"/>
    <w:rsid w:val="008E4E93"/>
    <w:rsid w:val="008E70AA"/>
    <w:rsid w:val="008F1D91"/>
    <w:rsid w:val="008F380F"/>
    <w:rsid w:val="008F40AA"/>
    <w:rsid w:val="008F4194"/>
    <w:rsid w:val="008F5402"/>
    <w:rsid w:val="008F7F61"/>
    <w:rsid w:val="00906318"/>
    <w:rsid w:val="009100A2"/>
    <w:rsid w:val="009137D1"/>
    <w:rsid w:val="009138AC"/>
    <w:rsid w:val="00914BE7"/>
    <w:rsid w:val="00921C2B"/>
    <w:rsid w:val="00923C34"/>
    <w:rsid w:val="00924938"/>
    <w:rsid w:val="00930DAF"/>
    <w:rsid w:val="00937BCA"/>
    <w:rsid w:val="00940B09"/>
    <w:rsid w:val="00945BB6"/>
    <w:rsid w:val="009518B3"/>
    <w:rsid w:val="00952FF4"/>
    <w:rsid w:val="009536F4"/>
    <w:rsid w:val="00960036"/>
    <w:rsid w:val="00964B92"/>
    <w:rsid w:val="0097093B"/>
    <w:rsid w:val="00971362"/>
    <w:rsid w:val="009726CB"/>
    <w:rsid w:val="009733BB"/>
    <w:rsid w:val="0097690A"/>
    <w:rsid w:val="009806E7"/>
    <w:rsid w:val="00981061"/>
    <w:rsid w:val="0098464F"/>
    <w:rsid w:val="00986533"/>
    <w:rsid w:val="009922A5"/>
    <w:rsid w:val="0099258A"/>
    <w:rsid w:val="00997954"/>
    <w:rsid w:val="009A36EB"/>
    <w:rsid w:val="009B1B72"/>
    <w:rsid w:val="009B2E11"/>
    <w:rsid w:val="009B4744"/>
    <w:rsid w:val="009B6C1D"/>
    <w:rsid w:val="009B739F"/>
    <w:rsid w:val="009C168C"/>
    <w:rsid w:val="009D03F8"/>
    <w:rsid w:val="009E3428"/>
    <w:rsid w:val="009E44BF"/>
    <w:rsid w:val="009F14F6"/>
    <w:rsid w:val="00A00DFE"/>
    <w:rsid w:val="00A02CC5"/>
    <w:rsid w:val="00A0353D"/>
    <w:rsid w:val="00A07648"/>
    <w:rsid w:val="00A113CE"/>
    <w:rsid w:val="00A1270F"/>
    <w:rsid w:val="00A16708"/>
    <w:rsid w:val="00A20195"/>
    <w:rsid w:val="00A21556"/>
    <w:rsid w:val="00A21699"/>
    <w:rsid w:val="00A313E1"/>
    <w:rsid w:val="00A37E28"/>
    <w:rsid w:val="00A432B1"/>
    <w:rsid w:val="00A4555F"/>
    <w:rsid w:val="00A53412"/>
    <w:rsid w:val="00A538EF"/>
    <w:rsid w:val="00A54978"/>
    <w:rsid w:val="00A559F5"/>
    <w:rsid w:val="00A64835"/>
    <w:rsid w:val="00A752B4"/>
    <w:rsid w:val="00A76D80"/>
    <w:rsid w:val="00A7720C"/>
    <w:rsid w:val="00A82D86"/>
    <w:rsid w:val="00A83B01"/>
    <w:rsid w:val="00A86704"/>
    <w:rsid w:val="00A87A29"/>
    <w:rsid w:val="00A91C11"/>
    <w:rsid w:val="00A94B78"/>
    <w:rsid w:val="00A95650"/>
    <w:rsid w:val="00AA3B77"/>
    <w:rsid w:val="00AA40CE"/>
    <w:rsid w:val="00AB46DD"/>
    <w:rsid w:val="00AB6562"/>
    <w:rsid w:val="00AD5640"/>
    <w:rsid w:val="00AD7806"/>
    <w:rsid w:val="00AE0274"/>
    <w:rsid w:val="00AE0458"/>
    <w:rsid w:val="00AE7F1D"/>
    <w:rsid w:val="00AF4022"/>
    <w:rsid w:val="00AF5559"/>
    <w:rsid w:val="00AF6DCA"/>
    <w:rsid w:val="00B16873"/>
    <w:rsid w:val="00B23A09"/>
    <w:rsid w:val="00B3105F"/>
    <w:rsid w:val="00B310C8"/>
    <w:rsid w:val="00B33104"/>
    <w:rsid w:val="00B41EE6"/>
    <w:rsid w:val="00B45F1E"/>
    <w:rsid w:val="00B478C9"/>
    <w:rsid w:val="00B620BC"/>
    <w:rsid w:val="00B64632"/>
    <w:rsid w:val="00B65B03"/>
    <w:rsid w:val="00B74BB5"/>
    <w:rsid w:val="00B82830"/>
    <w:rsid w:val="00B8454A"/>
    <w:rsid w:val="00B90938"/>
    <w:rsid w:val="00B9527F"/>
    <w:rsid w:val="00BB1F46"/>
    <w:rsid w:val="00BB4D7E"/>
    <w:rsid w:val="00BC06D6"/>
    <w:rsid w:val="00BC5520"/>
    <w:rsid w:val="00BC6584"/>
    <w:rsid w:val="00BD146C"/>
    <w:rsid w:val="00BD2256"/>
    <w:rsid w:val="00BE6A1C"/>
    <w:rsid w:val="00BE7666"/>
    <w:rsid w:val="00BF3D99"/>
    <w:rsid w:val="00BF6C77"/>
    <w:rsid w:val="00C00150"/>
    <w:rsid w:val="00C01205"/>
    <w:rsid w:val="00C07135"/>
    <w:rsid w:val="00C10A98"/>
    <w:rsid w:val="00C113C2"/>
    <w:rsid w:val="00C14FCB"/>
    <w:rsid w:val="00C20CC3"/>
    <w:rsid w:val="00C374DC"/>
    <w:rsid w:val="00C37C55"/>
    <w:rsid w:val="00C37C7A"/>
    <w:rsid w:val="00C40F88"/>
    <w:rsid w:val="00C5439B"/>
    <w:rsid w:val="00C54BA3"/>
    <w:rsid w:val="00C642A7"/>
    <w:rsid w:val="00C76567"/>
    <w:rsid w:val="00C81AAA"/>
    <w:rsid w:val="00C9337B"/>
    <w:rsid w:val="00C934D3"/>
    <w:rsid w:val="00CA11E0"/>
    <w:rsid w:val="00CB0778"/>
    <w:rsid w:val="00CB14D7"/>
    <w:rsid w:val="00CB2AEC"/>
    <w:rsid w:val="00CB6B75"/>
    <w:rsid w:val="00CC2657"/>
    <w:rsid w:val="00CC36A4"/>
    <w:rsid w:val="00CC756D"/>
    <w:rsid w:val="00CD09EC"/>
    <w:rsid w:val="00CD20FA"/>
    <w:rsid w:val="00CD5722"/>
    <w:rsid w:val="00CD791A"/>
    <w:rsid w:val="00CE00FF"/>
    <w:rsid w:val="00CE3ED1"/>
    <w:rsid w:val="00CF59F6"/>
    <w:rsid w:val="00D02DFB"/>
    <w:rsid w:val="00D0424D"/>
    <w:rsid w:val="00D173E3"/>
    <w:rsid w:val="00D232BE"/>
    <w:rsid w:val="00D27B1B"/>
    <w:rsid w:val="00D313D5"/>
    <w:rsid w:val="00D332F3"/>
    <w:rsid w:val="00D37B45"/>
    <w:rsid w:val="00D4138F"/>
    <w:rsid w:val="00D456EF"/>
    <w:rsid w:val="00D61264"/>
    <w:rsid w:val="00D6209F"/>
    <w:rsid w:val="00D651EE"/>
    <w:rsid w:val="00D678A4"/>
    <w:rsid w:val="00D761A2"/>
    <w:rsid w:val="00D76F34"/>
    <w:rsid w:val="00D8174A"/>
    <w:rsid w:val="00D85B1F"/>
    <w:rsid w:val="00D9458F"/>
    <w:rsid w:val="00D95D66"/>
    <w:rsid w:val="00D971D6"/>
    <w:rsid w:val="00DA29ED"/>
    <w:rsid w:val="00DA596D"/>
    <w:rsid w:val="00DB124E"/>
    <w:rsid w:val="00DB12BF"/>
    <w:rsid w:val="00DB2B8F"/>
    <w:rsid w:val="00DB759E"/>
    <w:rsid w:val="00DC2A57"/>
    <w:rsid w:val="00DC6050"/>
    <w:rsid w:val="00DD081E"/>
    <w:rsid w:val="00DE78C6"/>
    <w:rsid w:val="00E02AED"/>
    <w:rsid w:val="00E04927"/>
    <w:rsid w:val="00E04933"/>
    <w:rsid w:val="00E104A9"/>
    <w:rsid w:val="00E14621"/>
    <w:rsid w:val="00E15CBD"/>
    <w:rsid w:val="00E24388"/>
    <w:rsid w:val="00E3181A"/>
    <w:rsid w:val="00E329FA"/>
    <w:rsid w:val="00E32D61"/>
    <w:rsid w:val="00E40A6C"/>
    <w:rsid w:val="00E413E4"/>
    <w:rsid w:val="00E47BA2"/>
    <w:rsid w:val="00E53F95"/>
    <w:rsid w:val="00E54E79"/>
    <w:rsid w:val="00E60E48"/>
    <w:rsid w:val="00E62003"/>
    <w:rsid w:val="00E62E1A"/>
    <w:rsid w:val="00E63B4B"/>
    <w:rsid w:val="00E66466"/>
    <w:rsid w:val="00E75DF2"/>
    <w:rsid w:val="00E8125E"/>
    <w:rsid w:val="00EA00E5"/>
    <w:rsid w:val="00EA02C4"/>
    <w:rsid w:val="00EA2AAB"/>
    <w:rsid w:val="00EA5A6D"/>
    <w:rsid w:val="00EB180B"/>
    <w:rsid w:val="00EB7ED9"/>
    <w:rsid w:val="00EC034F"/>
    <w:rsid w:val="00EC0EBC"/>
    <w:rsid w:val="00ED573E"/>
    <w:rsid w:val="00EE26B6"/>
    <w:rsid w:val="00EE2CAE"/>
    <w:rsid w:val="00EE3498"/>
    <w:rsid w:val="00EF18AB"/>
    <w:rsid w:val="00F02152"/>
    <w:rsid w:val="00F03B13"/>
    <w:rsid w:val="00F13FF0"/>
    <w:rsid w:val="00F24BD8"/>
    <w:rsid w:val="00F315AB"/>
    <w:rsid w:val="00F36122"/>
    <w:rsid w:val="00F37CE7"/>
    <w:rsid w:val="00F42693"/>
    <w:rsid w:val="00F44280"/>
    <w:rsid w:val="00F50545"/>
    <w:rsid w:val="00F6215D"/>
    <w:rsid w:val="00F648E1"/>
    <w:rsid w:val="00F65E0B"/>
    <w:rsid w:val="00F6690F"/>
    <w:rsid w:val="00F733B7"/>
    <w:rsid w:val="00F74B8D"/>
    <w:rsid w:val="00F85B06"/>
    <w:rsid w:val="00F93F7B"/>
    <w:rsid w:val="00F962F4"/>
    <w:rsid w:val="00F9667B"/>
    <w:rsid w:val="00F96AD4"/>
    <w:rsid w:val="00FA2F3F"/>
    <w:rsid w:val="00FA6E64"/>
    <w:rsid w:val="00FB0FBF"/>
    <w:rsid w:val="00FC0DE9"/>
    <w:rsid w:val="00FC3B16"/>
    <w:rsid w:val="00FF5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4D80D"/>
  <w15:docId w15:val="{3F80543A-1625-4C58-BC99-C6E8690C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7093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Normal"/>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CommentReference">
    <w:name w:val="annotation reference"/>
    <w:basedOn w:val="DefaultParagraphFont"/>
    <w:uiPriority w:val="99"/>
    <w:semiHidden/>
    <w:unhideWhenUsed/>
    <w:rsid w:val="00BE6A1C"/>
    <w:rPr>
      <w:sz w:val="16"/>
      <w:szCs w:val="16"/>
    </w:rPr>
  </w:style>
  <w:style w:type="paragraph" w:styleId="CommentText">
    <w:name w:val="annotation text"/>
    <w:basedOn w:val="Normal"/>
    <w:link w:val="CommentTextChar"/>
    <w:uiPriority w:val="99"/>
    <w:semiHidden/>
    <w:unhideWhenUsed/>
    <w:rsid w:val="00BE6A1C"/>
    <w:pPr>
      <w:spacing w:line="240" w:lineRule="auto"/>
    </w:pPr>
    <w:rPr>
      <w:sz w:val="20"/>
      <w:szCs w:val="20"/>
    </w:rPr>
  </w:style>
  <w:style w:type="character" w:customStyle="1" w:styleId="CommentTextChar">
    <w:name w:val="Comment Text Char"/>
    <w:basedOn w:val="DefaultParagraphFont"/>
    <w:link w:val="CommentText"/>
    <w:uiPriority w:val="99"/>
    <w:semiHidden/>
    <w:rsid w:val="00BE6A1C"/>
    <w:rPr>
      <w:sz w:val="20"/>
      <w:szCs w:val="20"/>
    </w:rPr>
  </w:style>
  <w:style w:type="paragraph" w:styleId="CommentSubject">
    <w:name w:val="annotation subject"/>
    <w:basedOn w:val="CommentText"/>
    <w:next w:val="CommentText"/>
    <w:link w:val="CommentSubjectChar"/>
    <w:uiPriority w:val="99"/>
    <w:semiHidden/>
    <w:unhideWhenUsed/>
    <w:rsid w:val="00BE6A1C"/>
    <w:rPr>
      <w:b/>
      <w:bCs/>
    </w:rPr>
  </w:style>
  <w:style w:type="character" w:customStyle="1" w:styleId="CommentSubjectChar">
    <w:name w:val="Comment Subject Char"/>
    <w:basedOn w:val="CommentTextChar"/>
    <w:link w:val="CommentSubject"/>
    <w:uiPriority w:val="99"/>
    <w:semiHidden/>
    <w:rsid w:val="00BE6A1C"/>
    <w:rPr>
      <w:b/>
      <w:bCs/>
      <w:sz w:val="20"/>
      <w:szCs w:val="20"/>
    </w:rPr>
  </w:style>
  <w:style w:type="table" w:styleId="TableGrid">
    <w:name w:val="Table Grid"/>
    <w:basedOn w:val="TableNormal"/>
    <w:uiPriority w:val="59"/>
    <w:rsid w:val="00B4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05493"/>
    <w:pPr>
      <w:spacing w:before="100" w:beforeAutospacing="1" w:after="100" w:afterAutospacing="1" w:line="240" w:lineRule="auto"/>
    </w:pPr>
    <w:rPr>
      <w:rFonts w:ascii="Times New Roman" w:eastAsia="Arial Unicode MS" w:hAnsi="Times New Roman" w:cs="Times New Roman"/>
      <w:sz w:val="24"/>
      <w:szCs w:val="24"/>
      <w:lang w:val="en-GB"/>
    </w:rPr>
  </w:style>
  <w:style w:type="character" w:customStyle="1" w:styleId="spelle">
    <w:name w:val="spelle"/>
    <w:basedOn w:val="DefaultParagraphFont"/>
    <w:rsid w:val="004E0D05"/>
  </w:style>
  <w:style w:type="character" w:customStyle="1" w:styleId="Heading3Char">
    <w:name w:val="Heading 3 Char"/>
    <w:basedOn w:val="DefaultParagraphFont"/>
    <w:link w:val="Heading3"/>
    <w:uiPriority w:val="9"/>
    <w:rsid w:val="0097093B"/>
    <w:rPr>
      <w:rFonts w:ascii="Times New Roman" w:eastAsia="Times New Roman" w:hAnsi="Times New Roman" w:cs="Times New Roman"/>
      <w:b/>
      <w:bCs/>
      <w:sz w:val="27"/>
      <w:szCs w:val="27"/>
      <w:lang w:val="en-US"/>
    </w:rPr>
  </w:style>
  <w:style w:type="paragraph" w:customStyle="1" w:styleId="tv213">
    <w:name w:val="tv213"/>
    <w:basedOn w:val="Normal"/>
    <w:rsid w:val="000B1C9F"/>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99"/>
    <w:rsid w:val="007166D4"/>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68317987">
      <w:bodyDiv w:val="1"/>
      <w:marLeft w:val="0"/>
      <w:marRight w:val="0"/>
      <w:marTop w:val="0"/>
      <w:marBottom w:val="0"/>
      <w:divBdr>
        <w:top w:val="none" w:sz="0" w:space="0" w:color="auto"/>
        <w:left w:val="none" w:sz="0" w:space="0" w:color="auto"/>
        <w:bottom w:val="none" w:sz="0" w:space="0" w:color="auto"/>
        <w:right w:val="none" w:sz="0" w:space="0" w:color="auto"/>
      </w:divBdr>
    </w:div>
    <w:div w:id="287130504">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585113666">
                      <w:marLeft w:val="0"/>
                      <w:marRight w:val="0"/>
                      <w:marTop w:val="240"/>
                      <w:marBottom w:val="0"/>
                      <w:divBdr>
                        <w:top w:val="none" w:sz="0" w:space="0" w:color="auto"/>
                        <w:left w:val="none" w:sz="0" w:space="0" w:color="auto"/>
                        <w:bottom w:val="none" w:sz="0" w:space="0" w:color="auto"/>
                        <w:right w:val="none" w:sz="0" w:space="0" w:color="auto"/>
                      </w:divBdr>
                    </w:div>
                    <w:div w:id="107199877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1064908232">
      <w:bodyDiv w:val="1"/>
      <w:marLeft w:val="0"/>
      <w:marRight w:val="0"/>
      <w:marTop w:val="0"/>
      <w:marBottom w:val="0"/>
      <w:divBdr>
        <w:top w:val="none" w:sz="0" w:space="0" w:color="auto"/>
        <w:left w:val="none" w:sz="0" w:space="0" w:color="auto"/>
        <w:bottom w:val="none" w:sz="0" w:space="0" w:color="auto"/>
        <w:right w:val="none" w:sz="0" w:space="0" w:color="auto"/>
      </w:divBdr>
    </w:div>
    <w:div w:id="1098214487">
      <w:bodyDiv w:val="1"/>
      <w:marLeft w:val="0"/>
      <w:marRight w:val="0"/>
      <w:marTop w:val="0"/>
      <w:marBottom w:val="0"/>
      <w:divBdr>
        <w:top w:val="none" w:sz="0" w:space="0" w:color="auto"/>
        <w:left w:val="none" w:sz="0" w:space="0" w:color="auto"/>
        <w:bottom w:val="none" w:sz="0" w:space="0" w:color="auto"/>
        <w:right w:val="none" w:sz="0" w:space="0" w:color="auto"/>
      </w:divBdr>
    </w:div>
    <w:div w:id="1429540812">
      <w:bodyDiv w:val="1"/>
      <w:marLeft w:val="0"/>
      <w:marRight w:val="0"/>
      <w:marTop w:val="0"/>
      <w:marBottom w:val="0"/>
      <w:divBdr>
        <w:top w:val="none" w:sz="0" w:space="0" w:color="auto"/>
        <w:left w:val="none" w:sz="0" w:space="0" w:color="auto"/>
        <w:bottom w:val="none" w:sz="0" w:space="0" w:color="auto"/>
        <w:right w:val="none" w:sz="0" w:space="0" w:color="auto"/>
      </w:divBdr>
    </w:div>
    <w:div w:id="1849327014">
      <w:bodyDiv w:val="1"/>
      <w:marLeft w:val="0"/>
      <w:marRight w:val="0"/>
      <w:marTop w:val="0"/>
      <w:marBottom w:val="0"/>
      <w:divBdr>
        <w:top w:val="none" w:sz="0" w:space="0" w:color="auto"/>
        <w:left w:val="none" w:sz="0" w:space="0" w:color="auto"/>
        <w:bottom w:val="none" w:sz="0" w:space="0" w:color="auto"/>
        <w:right w:val="none" w:sz="0" w:space="0" w:color="auto"/>
      </w:divBdr>
    </w:div>
    <w:div w:id="1889418039">
      <w:bodyDiv w:val="1"/>
      <w:marLeft w:val="0"/>
      <w:marRight w:val="0"/>
      <w:marTop w:val="0"/>
      <w:marBottom w:val="0"/>
      <w:divBdr>
        <w:top w:val="none" w:sz="0" w:space="0" w:color="auto"/>
        <w:left w:val="none" w:sz="0" w:space="0" w:color="auto"/>
        <w:bottom w:val="none" w:sz="0" w:space="0" w:color="auto"/>
        <w:right w:val="none" w:sz="0" w:space="0" w:color="auto"/>
      </w:divBdr>
      <w:divsChild>
        <w:div w:id="1054156103">
          <w:marLeft w:val="0"/>
          <w:marRight w:val="0"/>
          <w:marTop w:val="0"/>
          <w:marBottom w:val="0"/>
          <w:divBdr>
            <w:top w:val="none" w:sz="0" w:space="0" w:color="auto"/>
            <w:left w:val="none" w:sz="0" w:space="0" w:color="auto"/>
            <w:bottom w:val="none" w:sz="0" w:space="0" w:color="auto"/>
            <w:right w:val="none" w:sz="0" w:space="0" w:color="auto"/>
          </w:divBdr>
        </w:div>
        <w:div w:id="716706186">
          <w:marLeft w:val="0"/>
          <w:marRight w:val="0"/>
          <w:marTop w:val="0"/>
          <w:marBottom w:val="0"/>
          <w:divBdr>
            <w:top w:val="none" w:sz="0" w:space="0" w:color="auto"/>
            <w:left w:val="none" w:sz="0" w:space="0" w:color="auto"/>
            <w:bottom w:val="none" w:sz="0" w:space="0" w:color="auto"/>
            <w:right w:val="none" w:sz="0" w:space="0" w:color="auto"/>
          </w:divBdr>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0A063-C647-465D-8A38-FC55CADA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3</Pages>
  <Words>1062</Words>
  <Characters>6054</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Likumprojekta "Grozījumi Publisku izklaides un svētku pasākumu drošības likumā" sākotnējās ietekmes novērtējuma ziņojums (anotācija)</vt:lpstr>
    </vt:vector>
  </TitlesOfParts>
  <Company>DP</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37542</cp:lastModifiedBy>
  <cp:revision>14</cp:revision>
  <cp:lastPrinted>2021-01-05T06:46:00Z</cp:lastPrinted>
  <dcterms:created xsi:type="dcterms:W3CDTF">2018-07-25T10:06:00Z</dcterms:created>
  <dcterms:modified xsi:type="dcterms:W3CDTF">2021-01-27T14:53:00Z</dcterms:modified>
</cp:coreProperties>
</file>