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76" w:rsidRPr="00462992" w:rsidRDefault="002D0B76" w:rsidP="002D0B76">
      <w:pPr>
        <w:jc w:val="right"/>
        <w:rPr>
          <w:iCs/>
          <w:sz w:val="28"/>
          <w:szCs w:val="28"/>
        </w:rPr>
      </w:pPr>
      <w:bookmarkStart w:id="0" w:name="_GoBack"/>
      <w:bookmarkEnd w:id="0"/>
      <w:r w:rsidRPr="00462992">
        <w:rPr>
          <w:iCs/>
          <w:sz w:val="28"/>
          <w:szCs w:val="28"/>
        </w:rPr>
        <w:t>Likumprojekts</w:t>
      </w:r>
    </w:p>
    <w:p w:rsidR="002D0B76" w:rsidRDefault="002D0B76"/>
    <w:p w:rsidR="002D0B76" w:rsidRDefault="002D0B76"/>
    <w:p w:rsidR="002D0B76" w:rsidRPr="002D0B76" w:rsidRDefault="002D0B76" w:rsidP="002D0B76">
      <w:pPr>
        <w:jc w:val="center"/>
        <w:rPr>
          <w:b/>
          <w:sz w:val="28"/>
          <w:szCs w:val="28"/>
        </w:rPr>
      </w:pPr>
      <w:r w:rsidRPr="002D0B76">
        <w:rPr>
          <w:b/>
          <w:sz w:val="28"/>
          <w:szCs w:val="28"/>
        </w:rPr>
        <w:t>Grozījums Krimināllikumā</w:t>
      </w:r>
    </w:p>
    <w:p w:rsidR="002D0B76" w:rsidRDefault="002D0B76" w:rsidP="002D0B76">
      <w:pPr>
        <w:jc w:val="center"/>
        <w:rPr>
          <w:sz w:val="28"/>
          <w:szCs w:val="28"/>
        </w:rPr>
      </w:pPr>
    </w:p>
    <w:p w:rsidR="002D0B76" w:rsidRDefault="002D0B76" w:rsidP="000D54BF">
      <w:pPr>
        <w:ind w:firstLine="720"/>
        <w:jc w:val="both"/>
        <w:rPr>
          <w:sz w:val="28"/>
          <w:szCs w:val="28"/>
        </w:rPr>
      </w:pPr>
      <w:r w:rsidRPr="002D0B76">
        <w:rPr>
          <w:sz w:val="28"/>
          <w:szCs w:val="28"/>
        </w:rPr>
        <w:t xml:space="preserve">Izdarīt </w:t>
      </w:r>
      <w:hyperlink r:id="rId4" w:tgtFrame="_blank" w:history="1">
        <w:r w:rsidRPr="002E2828">
          <w:rPr>
            <w:rStyle w:val="Hyperlink"/>
            <w:color w:val="auto"/>
            <w:sz w:val="28"/>
            <w:szCs w:val="28"/>
            <w:u w:val="none"/>
          </w:rPr>
          <w:t>Krimināllikumā</w:t>
        </w:r>
      </w:hyperlink>
      <w:r w:rsidRPr="002D0B76">
        <w:rPr>
          <w:sz w:val="28"/>
          <w:szCs w:val="28"/>
        </w:rPr>
        <w:t xml:space="preserve"> (Latvijas Republikas Saeimas un Ministru Kabineta Ziņotājs, 1998, 15. nr.; 2000, 12., 13. nr.; 2001, 15. nr.; 2002, 11., 16., 22., 23. nr.; 2003, 10., 15. nr.; 2004, 2., 3., 4., 6., 11., 12., 13. nr.; 2005, 2., 11., 12., 13., 20., 21. nr.; 2006, 1., 7., 22. nr.; 2007, 3., 15. nr.; 2008, 3., 24. nr.; 2009, 13., 15., 21. nr.; Latvijas Vēstnesis, 2009, 193. nr.; 2010, 178., 199. nr.; 2011, 99., 117., 148., 199. nr.; 2012, 202. nr.; 2013, 61. nr.; 2014, 66., 70., 105., 204., 214. nr.; 2015, 11., 34., 227., 235. nr.; 2016, 31., 59., 81., 254. nr.; 2017, 124., 132. nr.; 2018, 90., 210. nr.; 2019, 123., 130. nr.; 2020, 119.C, 178. nr.</w:t>
      </w:r>
      <w:r>
        <w:rPr>
          <w:sz w:val="28"/>
          <w:szCs w:val="28"/>
        </w:rPr>
        <w:t xml:space="preserve">, 250.nr.) šādu grozījumu un papildināt likumu ar </w:t>
      </w:r>
      <w:r w:rsidR="00C7140C">
        <w:rPr>
          <w:sz w:val="28"/>
          <w:szCs w:val="28"/>
        </w:rPr>
        <w:t>2</w:t>
      </w:r>
      <w:r>
        <w:rPr>
          <w:sz w:val="28"/>
          <w:szCs w:val="28"/>
        </w:rPr>
        <w:t>71.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pantu šādā redakcijā:</w:t>
      </w:r>
    </w:p>
    <w:p w:rsidR="002D0B76" w:rsidRDefault="002D0B76" w:rsidP="002D0B76">
      <w:pPr>
        <w:jc w:val="both"/>
        <w:rPr>
          <w:sz w:val="28"/>
          <w:szCs w:val="28"/>
        </w:rPr>
      </w:pPr>
    </w:p>
    <w:p w:rsidR="002D0B76" w:rsidRDefault="002D0B76" w:rsidP="002D0B7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,, </w:t>
      </w:r>
      <w:r w:rsidR="00C7140C">
        <w:rPr>
          <w:b/>
          <w:sz w:val="28"/>
          <w:szCs w:val="28"/>
        </w:rPr>
        <w:t>2</w:t>
      </w:r>
      <w:r w:rsidRPr="00702ED1">
        <w:rPr>
          <w:b/>
          <w:sz w:val="28"/>
          <w:szCs w:val="28"/>
        </w:rPr>
        <w:t>71.</w:t>
      </w:r>
      <w:r w:rsidRPr="00702ED1">
        <w:rPr>
          <w:b/>
          <w:sz w:val="28"/>
          <w:szCs w:val="28"/>
          <w:vertAlign w:val="superscript"/>
        </w:rPr>
        <w:t>1</w:t>
      </w:r>
      <w:r w:rsidRPr="00702ED1">
        <w:rPr>
          <w:b/>
          <w:sz w:val="28"/>
          <w:szCs w:val="28"/>
        </w:rPr>
        <w:t xml:space="preserve"> pants. </w:t>
      </w:r>
      <w:r w:rsidRPr="00702ED1">
        <w:rPr>
          <w:b/>
          <w:bCs/>
          <w:sz w:val="28"/>
          <w:szCs w:val="28"/>
        </w:rPr>
        <w:t>Varas pārstāvja goda un cieņas aizskaršana</w:t>
      </w:r>
    </w:p>
    <w:p w:rsidR="002D0B76" w:rsidRPr="009F25D5" w:rsidRDefault="002D0B76" w:rsidP="00D4152F">
      <w:pPr>
        <w:pStyle w:val="tv213"/>
        <w:jc w:val="both"/>
        <w:rPr>
          <w:sz w:val="28"/>
          <w:szCs w:val="28"/>
        </w:rPr>
      </w:pPr>
      <w:r w:rsidRPr="009F25D5">
        <w:rPr>
          <w:bCs/>
          <w:sz w:val="28"/>
          <w:szCs w:val="28"/>
        </w:rPr>
        <w:t xml:space="preserve">Par varas pārstāvja goda un cieņas aizskaršanu, ja tas izpilda tam uzliktos dienesta pienākumus </w:t>
      </w:r>
      <w:r w:rsidRPr="009F25D5">
        <w:rPr>
          <w:sz w:val="28"/>
          <w:szCs w:val="28"/>
        </w:rPr>
        <w:t>sabiedriskā</w:t>
      </w:r>
      <w:r>
        <w:rPr>
          <w:sz w:val="28"/>
          <w:szCs w:val="28"/>
        </w:rPr>
        <w:t>s</w:t>
      </w:r>
      <w:r w:rsidRPr="009F25D5">
        <w:rPr>
          <w:sz w:val="28"/>
          <w:szCs w:val="28"/>
        </w:rPr>
        <w:t xml:space="preserve"> kārtība</w:t>
      </w:r>
      <w:r>
        <w:rPr>
          <w:sz w:val="28"/>
          <w:szCs w:val="28"/>
        </w:rPr>
        <w:t xml:space="preserve">s, </w:t>
      </w:r>
      <w:r w:rsidRPr="009F25D5">
        <w:rPr>
          <w:sz w:val="28"/>
          <w:szCs w:val="28"/>
        </w:rPr>
        <w:t>drošība</w:t>
      </w:r>
      <w:r>
        <w:rPr>
          <w:sz w:val="28"/>
          <w:szCs w:val="28"/>
        </w:rPr>
        <w:t>s</w:t>
      </w:r>
      <w:r w:rsidRPr="009F25D5">
        <w:rPr>
          <w:sz w:val="28"/>
          <w:szCs w:val="28"/>
        </w:rPr>
        <w:t xml:space="preserve"> un valsts robežas</w:t>
      </w:r>
      <w:r w:rsidRPr="009F25D5">
        <w:rPr>
          <w:bCs/>
          <w:sz w:val="28"/>
          <w:szCs w:val="28"/>
        </w:rPr>
        <w:t xml:space="preserve"> apsardzības jomā</w:t>
      </w:r>
      <w:r>
        <w:rPr>
          <w:bCs/>
          <w:sz w:val="28"/>
          <w:szCs w:val="28"/>
        </w:rPr>
        <w:t xml:space="preserve"> </w:t>
      </w:r>
      <w:r w:rsidRPr="009F25D5">
        <w:rPr>
          <w:bCs/>
          <w:sz w:val="28"/>
          <w:szCs w:val="28"/>
        </w:rPr>
        <w:t>-</w:t>
      </w:r>
    </w:p>
    <w:p w:rsidR="002D0B76" w:rsidRDefault="002D0B76" w:rsidP="002D0B76">
      <w:pPr>
        <w:jc w:val="both"/>
        <w:rPr>
          <w:sz w:val="28"/>
          <w:szCs w:val="28"/>
        </w:rPr>
      </w:pPr>
      <w:r w:rsidRPr="00576084">
        <w:rPr>
          <w:sz w:val="28"/>
          <w:szCs w:val="28"/>
        </w:rPr>
        <w:t>soda ar brīvības atņemšanu uz laiku līdz vienam gadam vai ar īslaicīgu brīvības atņemšanu, vai ar piespiedu darbu, vai ar naudas sodu.</w:t>
      </w:r>
      <w:r>
        <w:rPr>
          <w:sz w:val="28"/>
          <w:szCs w:val="28"/>
        </w:rPr>
        <w:t>”.</w:t>
      </w:r>
    </w:p>
    <w:p w:rsidR="002D0B76" w:rsidRDefault="002D0B76" w:rsidP="002D0B76">
      <w:pPr>
        <w:jc w:val="both"/>
        <w:rPr>
          <w:sz w:val="28"/>
          <w:szCs w:val="28"/>
        </w:rPr>
      </w:pPr>
    </w:p>
    <w:p w:rsidR="002D0B76" w:rsidRDefault="002D0B76" w:rsidP="002D0B76">
      <w:pPr>
        <w:jc w:val="both"/>
        <w:rPr>
          <w:sz w:val="28"/>
          <w:szCs w:val="28"/>
        </w:rPr>
      </w:pPr>
    </w:p>
    <w:p w:rsidR="002D0B76" w:rsidRDefault="002D0B76" w:rsidP="002D0B76">
      <w:pPr>
        <w:tabs>
          <w:tab w:val="left" w:pos="6521"/>
        </w:tabs>
        <w:rPr>
          <w:sz w:val="28"/>
          <w:szCs w:val="28"/>
        </w:rPr>
      </w:pPr>
      <w:r w:rsidRPr="00283E4E">
        <w:rPr>
          <w:sz w:val="28"/>
          <w:szCs w:val="28"/>
        </w:rPr>
        <w:t>Iekšlietu ministrs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S.Ģirģens</w:t>
      </w:r>
    </w:p>
    <w:p w:rsidR="002D0B76" w:rsidRDefault="002D0B76" w:rsidP="002D0B76">
      <w:pPr>
        <w:tabs>
          <w:tab w:val="left" w:pos="6521"/>
        </w:tabs>
        <w:ind w:firstLine="709"/>
        <w:rPr>
          <w:sz w:val="28"/>
          <w:szCs w:val="28"/>
        </w:rPr>
      </w:pPr>
    </w:p>
    <w:p w:rsidR="002D0B76" w:rsidRDefault="002D0B76" w:rsidP="002D0B76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 xml:space="preserve">Vīza: valsts sekretārs </w:t>
      </w:r>
      <w:r>
        <w:rPr>
          <w:sz w:val="28"/>
          <w:szCs w:val="28"/>
        </w:rPr>
        <w:tab/>
        <w:t xml:space="preserve">               D.Trofimovs</w:t>
      </w:r>
    </w:p>
    <w:p w:rsidR="002D0B76" w:rsidRDefault="002D0B76" w:rsidP="002D0B76">
      <w:pPr>
        <w:jc w:val="both"/>
        <w:rPr>
          <w:sz w:val="28"/>
          <w:szCs w:val="28"/>
        </w:rPr>
      </w:pPr>
    </w:p>
    <w:p w:rsidR="00A6661B" w:rsidRPr="002D0B76" w:rsidRDefault="00A6661B" w:rsidP="002D0B76">
      <w:pPr>
        <w:jc w:val="both"/>
        <w:rPr>
          <w:sz w:val="28"/>
          <w:szCs w:val="28"/>
        </w:rPr>
      </w:pPr>
    </w:p>
    <w:sectPr w:rsidR="00A6661B" w:rsidRPr="002D0B76" w:rsidSect="002D0B7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76"/>
    <w:rsid w:val="000D54BF"/>
    <w:rsid w:val="002D0B76"/>
    <w:rsid w:val="002E2828"/>
    <w:rsid w:val="002E605A"/>
    <w:rsid w:val="006713A2"/>
    <w:rsid w:val="00A6661B"/>
    <w:rsid w:val="00C7140C"/>
    <w:rsid w:val="00D4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86D11-B900-4488-825F-5BC88C95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0B76"/>
    <w:rPr>
      <w:color w:val="0000FF"/>
      <w:u w:val="single"/>
    </w:rPr>
  </w:style>
  <w:style w:type="paragraph" w:customStyle="1" w:styleId="tv213">
    <w:name w:val="tv213"/>
    <w:basedOn w:val="Normal"/>
    <w:rsid w:val="002D0B76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82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88966-kriminal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IeM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Sproģe</dc:creator>
  <cp:keywords/>
  <dc:description/>
  <cp:lastModifiedBy>Inese Sproģe</cp:lastModifiedBy>
  <cp:revision>2</cp:revision>
  <cp:lastPrinted>2021-01-18T11:52:00Z</cp:lastPrinted>
  <dcterms:created xsi:type="dcterms:W3CDTF">2021-01-19T10:38:00Z</dcterms:created>
  <dcterms:modified xsi:type="dcterms:W3CDTF">2021-01-19T10:38:00Z</dcterms:modified>
</cp:coreProperties>
</file>