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942F8" w14:textId="77777777" w:rsidR="00874C0A" w:rsidRPr="00E53701" w:rsidRDefault="00874C0A" w:rsidP="00874C0A">
      <w:pPr>
        <w:jc w:val="center"/>
        <w:rPr>
          <w:sz w:val="28"/>
          <w:szCs w:val="28"/>
        </w:rPr>
      </w:pPr>
      <w:proofErr w:type="gramStart"/>
      <w:r w:rsidRPr="00E53701">
        <w:rPr>
          <w:sz w:val="28"/>
          <w:szCs w:val="28"/>
        </w:rPr>
        <w:t>LATVIJAS REPUBLIKAS MINISTRU KABINETS</w:t>
      </w:r>
      <w:proofErr w:type="gramEnd"/>
    </w:p>
    <w:p w14:paraId="028B056E" w14:textId="77777777" w:rsidR="00874C0A" w:rsidRPr="00E53701" w:rsidRDefault="00874C0A" w:rsidP="00874C0A">
      <w:pPr>
        <w:jc w:val="right"/>
        <w:rPr>
          <w:sz w:val="28"/>
          <w:szCs w:val="28"/>
        </w:rPr>
      </w:pPr>
    </w:p>
    <w:p w14:paraId="2A5BFEA4" w14:textId="038552DE" w:rsidR="00874C0A" w:rsidRPr="00E53701" w:rsidRDefault="00DF61E0" w:rsidP="00874C0A">
      <w:pPr>
        <w:rPr>
          <w:sz w:val="28"/>
          <w:szCs w:val="28"/>
        </w:rPr>
      </w:pPr>
      <w:r>
        <w:rPr>
          <w:sz w:val="28"/>
          <w:szCs w:val="28"/>
        </w:rPr>
        <w:t>202</w:t>
      </w:r>
      <w:r w:rsidR="00C54DC5">
        <w:rPr>
          <w:sz w:val="28"/>
          <w:szCs w:val="28"/>
        </w:rPr>
        <w:t>1</w:t>
      </w:r>
      <w:r w:rsidR="00874C0A" w:rsidRPr="00E53701">
        <w:rPr>
          <w:sz w:val="28"/>
          <w:szCs w:val="28"/>
        </w:rPr>
        <w:t>.</w:t>
      </w:r>
      <w:r w:rsidR="008B47E3">
        <w:rPr>
          <w:sz w:val="28"/>
          <w:szCs w:val="28"/>
        </w:rPr>
        <w:t xml:space="preserve"> </w:t>
      </w:r>
      <w:r w:rsidR="00874C0A" w:rsidRPr="00E53701">
        <w:rPr>
          <w:sz w:val="28"/>
          <w:szCs w:val="28"/>
        </w:rPr>
        <w:t>gada ________</w:t>
      </w:r>
      <w:r w:rsidR="00874C0A" w:rsidRPr="00E53701">
        <w:rPr>
          <w:sz w:val="28"/>
          <w:szCs w:val="28"/>
        </w:rPr>
        <w:tab/>
      </w:r>
      <w:r w:rsidR="00874C0A" w:rsidRPr="00E53701">
        <w:rPr>
          <w:sz w:val="28"/>
          <w:szCs w:val="28"/>
        </w:rPr>
        <w:tab/>
      </w:r>
      <w:r w:rsidR="00874C0A" w:rsidRPr="00E53701">
        <w:rPr>
          <w:sz w:val="28"/>
          <w:szCs w:val="28"/>
        </w:rPr>
        <w:tab/>
      </w:r>
      <w:r w:rsidR="00874C0A" w:rsidRPr="00E53701">
        <w:rPr>
          <w:sz w:val="28"/>
          <w:szCs w:val="28"/>
        </w:rPr>
        <w:tab/>
      </w:r>
      <w:r w:rsidR="00874C0A" w:rsidRPr="00E53701">
        <w:rPr>
          <w:sz w:val="28"/>
          <w:szCs w:val="28"/>
        </w:rPr>
        <w:tab/>
      </w:r>
      <w:r w:rsidR="00874C0A" w:rsidRPr="00E53701">
        <w:rPr>
          <w:sz w:val="28"/>
          <w:szCs w:val="28"/>
        </w:rPr>
        <w:tab/>
        <w:t>Noteikumi Nr.</w:t>
      </w:r>
      <w:r w:rsidR="00F57FBC">
        <w:rPr>
          <w:sz w:val="28"/>
          <w:szCs w:val="28"/>
        </w:rPr>
        <w:t>__</w:t>
      </w:r>
    </w:p>
    <w:p w14:paraId="26449D78" w14:textId="7A77A126" w:rsidR="00874C0A" w:rsidRPr="00E53701" w:rsidRDefault="00874C0A" w:rsidP="00874C0A">
      <w:pPr>
        <w:rPr>
          <w:sz w:val="28"/>
          <w:szCs w:val="28"/>
        </w:rPr>
      </w:pPr>
      <w:r w:rsidRPr="00E53701">
        <w:rPr>
          <w:sz w:val="28"/>
          <w:szCs w:val="28"/>
        </w:rPr>
        <w:t>Rīg</w:t>
      </w:r>
      <w:r w:rsidR="00F57FBC">
        <w:rPr>
          <w:sz w:val="28"/>
          <w:szCs w:val="28"/>
        </w:rPr>
        <w:t>ā</w:t>
      </w:r>
      <w:r w:rsidR="00F57FBC">
        <w:rPr>
          <w:sz w:val="28"/>
          <w:szCs w:val="28"/>
        </w:rPr>
        <w:tab/>
      </w:r>
      <w:r w:rsidR="00F57FBC">
        <w:rPr>
          <w:sz w:val="28"/>
          <w:szCs w:val="28"/>
        </w:rPr>
        <w:tab/>
      </w:r>
      <w:r w:rsidR="00F57FBC">
        <w:rPr>
          <w:sz w:val="28"/>
          <w:szCs w:val="28"/>
        </w:rPr>
        <w:tab/>
      </w:r>
      <w:r w:rsidR="00F57FBC">
        <w:rPr>
          <w:sz w:val="28"/>
          <w:szCs w:val="28"/>
        </w:rPr>
        <w:tab/>
      </w:r>
      <w:r w:rsidR="00F57FBC">
        <w:rPr>
          <w:sz w:val="28"/>
          <w:szCs w:val="28"/>
        </w:rPr>
        <w:tab/>
      </w:r>
      <w:r w:rsidR="00F57FBC">
        <w:rPr>
          <w:sz w:val="28"/>
          <w:szCs w:val="28"/>
        </w:rPr>
        <w:tab/>
      </w:r>
      <w:r w:rsidR="00F57FBC">
        <w:rPr>
          <w:sz w:val="28"/>
          <w:szCs w:val="28"/>
        </w:rPr>
        <w:tab/>
      </w:r>
      <w:r w:rsidR="00F57FBC">
        <w:rPr>
          <w:sz w:val="28"/>
          <w:szCs w:val="28"/>
        </w:rPr>
        <w:tab/>
      </w:r>
      <w:r w:rsidR="00F57FBC">
        <w:rPr>
          <w:sz w:val="28"/>
          <w:szCs w:val="28"/>
        </w:rPr>
        <w:tab/>
        <w:t>(prot. Nr.__ __</w:t>
      </w:r>
      <w:r w:rsidRPr="00E53701">
        <w:rPr>
          <w:sz w:val="28"/>
          <w:szCs w:val="28"/>
        </w:rPr>
        <w:t>.§)</w:t>
      </w:r>
    </w:p>
    <w:p w14:paraId="3159BE71" w14:textId="77777777" w:rsidR="00874C0A" w:rsidRPr="00E53701" w:rsidRDefault="00874C0A" w:rsidP="00874C0A">
      <w:pPr>
        <w:rPr>
          <w:sz w:val="28"/>
          <w:szCs w:val="28"/>
        </w:rPr>
      </w:pPr>
    </w:p>
    <w:p w14:paraId="5AEBB138" w14:textId="39173319" w:rsidR="00874C0A" w:rsidRDefault="00DF61E0" w:rsidP="001234DF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Grozījumi Ministru kabineta 2011.</w:t>
      </w:r>
      <w:r w:rsidR="00546AB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gada 27.</w:t>
      </w:r>
      <w:r w:rsidR="00546AB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decembra noteikumos Nr.</w:t>
      </w:r>
      <w:r w:rsidR="00546AB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1025</w:t>
      </w:r>
      <w:r w:rsidR="00874C0A" w:rsidRPr="00E53701">
        <w:rPr>
          <w:b/>
          <w:bCs/>
          <w:sz w:val="28"/>
          <w:szCs w:val="28"/>
        </w:rPr>
        <w:t xml:space="preserve"> </w:t>
      </w:r>
      <w:r w:rsidR="00546ABD">
        <w:rPr>
          <w:b/>
          <w:bCs/>
          <w:sz w:val="28"/>
          <w:szCs w:val="28"/>
        </w:rPr>
        <w:t>“</w:t>
      </w:r>
      <w:r w:rsidR="00874C0A" w:rsidRPr="00E53701">
        <w:rPr>
          <w:b/>
          <w:bCs/>
          <w:sz w:val="28"/>
          <w:szCs w:val="28"/>
        </w:rPr>
        <w:t xml:space="preserve">Noteikumi par </w:t>
      </w:r>
      <w:r>
        <w:rPr>
          <w:b/>
          <w:bCs/>
          <w:sz w:val="28"/>
          <w:szCs w:val="28"/>
        </w:rPr>
        <w:t>rīcību ar lietiskajiem pierādījumiem un arestēto mantu</w:t>
      </w:r>
      <w:r w:rsidR="00874C0A" w:rsidRPr="00E53701">
        <w:rPr>
          <w:b/>
          <w:bCs/>
          <w:sz w:val="28"/>
          <w:szCs w:val="28"/>
        </w:rPr>
        <w:t>”</w:t>
      </w:r>
    </w:p>
    <w:p w14:paraId="47D84FE9" w14:textId="77777777" w:rsidR="00E054E3" w:rsidRDefault="00E054E3" w:rsidP="001234DF">
      <w:pPr>
        <w:ind w:firstLine="0"/>
        <w:jc w:val="center"/>
        <w:rPr>
          <w:b/>
          <w:bCs/>
          <w:sz w:val="28"/>
          <w:szCs w:val="28"/>
        </w:rPr>
      </w:pPr>
    </w:p>
    <w:p w14:paraId="507E7157" w14:textId="3E593AB2" w:rsidR="00E054E3" w:rsidRPr="00E054E3" w:rsidRDefault="00E054E3" w:rsidP="00E054E3">
      <w:pPr>
        <w:ind w:firstLine="0"/>
        <w:contextualSpacing/>
        <w:jc w:val="right"/>
        <w:rPr>
          <w:b/>
          <w:bCs/>
          <w:sz w:val="28"/>
          <w:szCs w:val="28"/>
        </w:rPr>
      </w:pPr>
      <w:r w:rsidRPr="00E054E3">
        <w:rPr>
          <w:iCs/>
          <w:sz w:val="28"/>
          <w:szCs w:val="28"/>
          <w:shd w:val="clear" w:color="auto" w:fill="FFFFFF"/>
        </w:rPr>
        <w:t>Izdoti saskaņā ar </w:t>
      </w:r>
      <w:hyperlink r:id="rId8" w:tgtFrame="_blank" w:history="1">
        <w:r w:rsidRPr="00E054E3">
          <w:rPr>
            <w:rStyle w:val="Hyperlink"/>
            <w:iCs/>
            <w:color w:val="auto"/>
            <w:sz w:val="28"/>
            <w:szCs w:val="28"/>
            <w:u w:val="none"/>
            <w:shd w:val="clear" w:color="auto" w:fill="FFFFFF"/>
          </w:rPr>
          <w:t>Kriminālprocesa likuma</w:t>
        </w:r>
      </w:hyperlink>
      <w:r w:rsidRPr="00E054E3">
        <w:rPr>
          <w:iCs/>
          <w:sz w:val="28"/>
          <w:szCs w:val="28"/>
          <w:shd w:val="clear" w:color="auto" w:fill="FFFFFF"/>
        </w:rPr>
        <w:t> </w:t>
      </w:r>
      <w:hyperlink r:id="rId9" w:anchor="p235" w:tgtFrame="_blank" w:history="1">
        <w:r w:rsidRPr="00E054E3">
          <w:rPr>
            <w:rStyle w:val="Hyperlink"/>
            <w:iCs/>
            <w:color w:val="auto"/>
            <w:sz w:val="28"/>
            <w:szCs w:val="28"/>
            <w:u w:val="none"/>
            <w:shd w:val="clear" w:color="auto" w:fill="FFFFFF"/>
          </w:rPr>
          <w:t>235.</w:t>
        </w:r>
        <w:r w:rsidR="00546ABD">
          <w:rPr>
            <w:rStyle w:val="Hyperlink"/>
            <w:i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E054E3">
          <w:rPr>
            <w:rStyle w:val="Hyperlink"/>
            <w:iCs/>
            <w:color w:val="auto"/>
            <w:sz w:val="28"/>
            <w:szCs w:val="28"/>
            <w:u w:val="none"/>
            <w:shd w:val="clear" w:color="auto" w:fill="FFFFFF"/>
          </w:rPr>
          <w:t>panta</w:t>
        </w:r>
      </w:hyperlink>
      <w:r w:rsidRPr="00E054E3">
        <w:rPr>
          <w:iCs/>
          <w:sz w:val="28"/>
          <w:szCs w:val="28"/>
          <w:shd w:val="clear" w:color="auto" w:fill="FFFFFF"/>
        </w:rPr>
        <w:t> septīto daļu,</w:t>
      </w:r>
      <w:r w:rsidRPr="00E054E3">
        <w:rPr>
          <w:iCs/>
          <w:sz w:val="28"/>
          <w:szCs w:val="28"/>
        </w:rPr>
        <w:br/>
      </w:r>
      <w:hyperlink r:id="rId10" w:anchor="p239" w:tgtFrame="_blank" w:history="1">
        <w:r w:rsidRPr="00E054E3">
          <w:rPr>
            <w:rStyle w:val="Hyperlink"/>
            <w:iCs/>
            <w:color w:val="auto"/>
            <w:sz w:val="28"/>
            <w:szCs w:val="28"/>
            <w:u w:val="none"/>
            <w:shd w:val="clear" w:color="auto" w:fill="FFFFFF"/>
          </w:rPr>
          <w:t>239.</w:t>
        </w:r>
        <w:r w:rsidR="00546ABD">
          <w:rPr>
            <w:rStyle w:val="Hyperlink"/>
            <w:i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E054E3">
          <w:rPr>
            <w:rStyle w:val="Hyperlink"/>
            <w:iCs/>
            <w:color w:val="auto"/>
            <w:sz w:val="28"/>
            <w:szCs w:val="28"/>
            <w:u w:val="none"/>
            <w:shd w:val="clear" w:color="auto" w:fill="FFFFFF"/>
          </w:rPr>
          <w:t>panta</w:t>
        </w:r>
      </w:hyperlink>
      <w:r w:rsidRPr="00E054E3">
        <w:rPr>
          <w:iCs/>
          <w:sz w:val="28"/>
          <w:szCs w:val="28"/>
          <w:shd w:val="clear" w:color="auto" w:fill="FFFFFF"/>
        </w:rPr>
        <w:t> sesto daļu, </w:t>
      </w:r>
      <w:hyperlink r:id="rId11" w:anchor="p240" w:tgtFrame="_blank" w:history="1">
        <w:r w:rsidRPr="00E054E3">
          <w:rPr>
            <w:rStyle w:val="Hyperlink"/>
            <w:iCs/>
            <w:color w:val="auto"/>
            <w:sz w:val="28"/>
            <w:szCs w:val="28"/>
            <w:u w:val="none"/>
            <w:shd w:val="clear" w:color="auto" w:fill="FFFFFF"/>
          </w:rPr>
          <w:t>240.</w:t>
        </w:r>
        <w:r w:rsidR="00546ABD">
          <w:rPr>
            <w:rStyle w:val="Hyperlink"/>
            <w:i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E054E3">
          <w:rPr>
            <w:rStyle w:val="Hyperlink"/>
            <w:iCs/>
            <w:color w:val="auto"/>
            <w:sz w:val="28"/>
            <w:szCs w:val="28"/>
            <w:u w:val="none"/>
            <w:shd w:val="clear" w:color="auto" w:fill="FFFFFF"/>
          </w:rPr>
          <w:t>panta</w:t>
        </w:r>
      </w:hyperlink>
      <w:r w:rsidRPr="00E054E3">
        <w:rPr>
          <w:iCs/>
          <w:sz w:val="28"/>
          <w:szCs w:val="28"/>
          <w:shd w:val="clear" w:color="auto" w:fill="FFFFFF"/>
        </w:rPr>
        <w:t> sesto daļu, </w:t>
      </w:r>
      <w:hyperlink r:id="rId12" w:anchor="p365" w:tgtFrame="_blank" w:history="1">
        <w:r w:rsidRPr="00E054E3">
          <w:rPr>
            <w:rStyle w:val="Hyperlink"/>
            <w:iCs/>
            <w:color w:val="auto"/>
            <w:sz w:val="28"/>
            <w:szCs w:val="28"/>
            <w:u w:val="none"/>
            <w:shd w:val="clear" w:color="auto" w:fill="FFFFFF"/>
          </w:rPr>
          <w:t>365.</w:t>
        </w:r>
        <w:r w:rsidR="00546ABD">
          <w:rPr>
            <w:rStyle w:val="Hyperlink"/>
            <w:i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E054E3">
          <w:rPr>
            <w:rStyle w:val="Hyperlink"/>
            <w:iCs/>
            <w:color w:val="auto"/>
            <w:sz w:val="28"/>
            <w:szCs w:val="28"/>
            <w:u w:val="none"/>
            <w:shd w:val="clear" w:color="auto" w:fill="FFFFFF"/>
          </w:rPr>
          <w:t>panta</w:t>
        </w:r>
      </w:hyperlink>
      <w:r w:rsidRPr="00E054E3">
        <w:rPr>
          <w:iCs/>
          <w:sz w:val="28"/>
          <w:szCs w:val="28"/>
          <w:shd w:val="clear" w:color="auto" w:fill="FFFFFF"/>
        </w:rPr>
        <w:t> 2.</w:t>
      </w:r>
      <w:r w:rsidRPr="00E054E3">
        <w:rPr>
          <w:iCs/>
          <w:sz w:val="28"/>
          <w:szCs w:val="28"/>
          <w:shd w:val="clear" w:color="auto" w:fill="FFFFFF"/>
          <w:vertAlign w:val="superscript"/>
        </w:rPr>
        <w:t>1</w:t>
      </w:r>
      <w:r w:rsidRPr="00E054E3">
        <w:rPr>
          <w:iCs/>
          <w:sz w:val="28"/>
          <w:szCs w:val="28"/>
        </w:rPr>
        <w:br/>
      </w:r>
      <w:r w:rsidRPr="00E054E3">
        <w:rPr>
          <w:iCs/>
          <w:sz w:val="28"/>
          <w:szCs w:val="28"/>
          <w:shd w:val="clear" w:color="auto" w:fill="FFFFFF"/>
        </w:rPr>
        <w:t>un trešo daļu, </w:t>
      </w:r>
      <w:hyperlink r:id="rId13" w:anchor="p366" w:tgtFrame="_blank" w:history="1">
        <w:r w:rsidRPr="00E054E3">
          <w:rPr>
            <w:rStyle w:val="Hyperlink"/>
            <w:iCs/>
            <w:color w:val="auto"/>
            <w:sz w:val="28"/>
            <w:szCs w:val="28"/>
            <w:u w:val="none"/>
            <w:shd w:val="clear" w:color="auto" w:fill="FFFFFF"/>
          </w:rPr>
          <w:t>366.</w:t>
        </w:r>
        <w:r w:rsidR="00546ABD">
          <w:rPr>
            <w:rStyle w:val="Hyperlink"/>
            <w:i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E054E3">
          <w:rPr>
            <w:rStyle w:val="Hyperlink"/>
            <w:iCs/>
            <w:color w:val="auto"/>
            <w:sz w:val="28"/>
            <w:szCs w:val="28"/>
            <w:u w:val="none"/>
            <w:shd w:val="clear" w:color="auto" w:fill="FFFFFF"/>
          </w:rPr>
          <w:t>panta</w:t>
        </w:r>
      </w:hyperlink>
      <w:r w:rsidRPr="00E054E3">
        <w:rPr>
          <w:iCs/>
          <w:sz w:val="28"/>
          <w:szCs w:val="28"/>
          <w:shd w:val="clear" w:color="auto" w:fill="FFFFFF"/>
        </w:rPr>
        <w:t> ceturto daļu</w:t>
      </w:r>
    </w:p>
    <w:p w14:paraId="778924FA" w14:textId="77777777" w:rsidR="00874C0A" w:rsidRPr="00E53701" w:rsidRDefault="00874C0A" w:rsidP="00E054E3">
      <w:pPr>
        <w:pStyle w:val="naislab"/>
        <w:spacing w:before="0" w:after="0"/>
        <w:jc w:val="both"/>
        <w:rPr>
          <w:sz w:val="28"/>
          <w:szCs w:val="28"/>
        </w:rPr>
      </w:pPr>
    </w:p>
    <w:p w14:paraId="635C90B7" w14:textId="77777777" w:rsidR="00874C0A" w:rsidRPr="00E53701" w:rsidRDefault="00874C0A" w:rsidP="00874C0A">
      <w:pPr>
        <w:pStyle w:val="naislab"/>
        <w:spacing w:before="0" w:after="0"/>
        <w:rPr>
          <w:sz w:val="28"/>
          <w:szCs w:val="28"/>
        </w:rPr>
      </w:pPr>
    </w:p>
    <w:p w14:paraId="6C65C0B6" w14:textId="4A1006F8" w:rsidR="00874C0A" w:rsidRDefault="001234DF" w:rsidP="00E318BD">
      <w:pPr>
        <w:rPr>
          <w:sz w:val="28"/>
          <w:szCs w:val="28"/>
        </w:rPr>
      </w:pPr>
      <w:r>
        <w:rPr>
          <w:sz w:val="28"/>
          <w:szCs w:val="28"/>
        </w:rPr>
        <w:t xml:space="preserve">Izdarīt </w:t>
      </w:r>
      <w:r w:rsidR="00E054E3">
        <w:rPr>
          <w:sz w:val="28"/>
          <w:szCs w:val="28"/>
        </w:rPr>
        <w:t>Ministru kabineta 2011.</w:t>
      </w:r>
      <w:r w:rsidR="00546ABD">
        <w:rPr>
          <w:sz w:val="28"/>
          <w:szCs w:val="28"/>
        </w:rPr>
        <w:t xml:space="preserve"> </w:t>
      </w:r>
      <w:r w:rsidR="00E054E3">
        <w:rPr>
          <w:sz w:val="28"/>
          <w:szCs w:val="28"/>
        </w:rPr>
        <w:t>gada 27</w:t>
      </w:r>
      <w:r w:rsidR="00E054E3">
        <w:rPr>
          <w:bCs/>
          <w:sz w:val="28"/>
          <w:szCs w:val="28"/>
        </w:rPr>
        <w:t>.</w:t>
      </w:r>
      <w:r w:rsidR="00546ABD">
        <w:rPr>
          <w:bCs/>
          <w:sz w:val="28"/>
          <w:szCs w:val="28"/>
        </w:rPr>
        <w:t xml:space="preserve"> </w:t>
      </w:r>
      <w:r w:rsidR="00E054E3">
        <w:rPr>
          <w:bCs/>
          <w:sz w:val="28"/>
          <w:szCs w:val="28"/>
        </w:rPr>
        <w:t>dece</w:t>
      </w:r>
      <w:r w:rsidR="001F2A26">
        <w:rPr>
          <w:bCs/>
          <w:sz w:val="28"/>
          <w:szCs w:val="28"/>
        </w:rPr>
        <w:t>m</w:t>
      </w:r>
      <w:r w:rsidR="00E054E3">
        <w:rPr>
          <w:bCs/>
          <w:sz w:val="28"/>
          <w:szCs w:val="28"/>
        </w:rPr>
        <w:t>bra noteikumos Nr.</w:t>
      </w:r>
      <w:r w:rsidR="00546ABD">
        <w:rPr>
          <w:bCs/>
          <w:sz w:val="28"/>
          <w:szCs w:val="28"/>
        </w:rPr>
        <w:t xml:space="preserve"> </w:t>
      </w:r>
      <w:r w:rsidR="00E054E3">
        <w:rPr>
          <w:bCs/>
          <w:sz w:val="28"/>
          <w:szCs w:val="28"/>
        </w:rPr>
        <w:t>1025</w:t>
      </w:r>
      <w:r w:rsidR="00874C0A" w:rsidRPr="00E53701">
        <w:rPr>
          <w:bCs/>
          <w:sz w:val="28"/>
          <w:szCs w:val="28"/>
        </w:rPr>
        <w:t xml:space="preserve"> </w:t>
      </w:r>
      <w:r w:rsidR="00546ABD">
        <w:rPr>
          <w:bCs/>
          <w:sz w:val="28"/>
          <w:szCs w:val="28"/>
        </w:rPr>
        <w:t>“</w:t>
      </w:r>
      <w:r w:rsidR="00874C0A" w:rsidRPr="00E53701">
        <w:rPr>
          <w:bCs/>
          <w:sz w:val="28"/>
          <w:szCs w:val="28"/>
        </w:rPr>
        <w:t xml:space="preserve">Noteikumi par </w:t>
      </w:r>
      <w:r w:rsidR="00E054E3">
        <w:rPr>
          <w:bCs/>
          <w:sz w:val="28"/>
          <w:szCs w:val="28"/>
        </w:rPr>
        <w:t>rīcību ar lietiskajiem pierādījumiem un arestēto mantu</w:t>
      </w:r>
      <w:r>
        <w:rPr>
          <w:bCs/>
          <w:sz w:val="28"/>
          <w:szCs w:val="28"/>
        </w:rPr>
        <w:t xml:space="preserve">” </w:t>
      </w:r>
      <w:r w:rsidR="009433B4">
        <w:rPr>
          <w:sz w:val="28"/>
          <w:szCs w:val="28"/>
        </w:rPr>
        <w:t>(Latvijas Vēstnesis, 2013, 169</w:t>
      </w:r>
      <w:r w:rsidR="00874C0A" w:rsidRPr="00E53701">
        <w:rPr>
          <w:sz w:val="28"/>
          <w:szCs w:val="28"/>
        </w:rPr>
        <w:t>.</w:t>
      </w:r>
      <w:r w:rsidR="00546ABD">
        <w:rPr>
          <w:sz w:val="28"/>
          <w:szCs w:val="28"/>
        </w:rPr>
        <w:t xml:space="preserve"> </w:t>
      </w:r>
      <w:r w:rsidR="00874C0A" w:rsidRPr="00E53701">
        <w:rPr>
          <w:sz w:val="28"/>
          <w:szCs w:val="28"/>
        </w:rPr>
        <w:t>n</w:t>
      </w:r>
      <w:r w:rsidR="00272AE5">
        <w:rPr>
          <w:sz w:val="28"/>
          <w:szCs w:val="28"/>
        </w:rPr>
        <w:t>r.</w:t>
      </w:r>
      <w:r w:rsidR="009433B4">
        <w:rPr>
          <w:sz w:val="28"/>
          <w:szCs w:val="28"/>
        </w:rPr>
        <w:t>; 2016, 44.</w:t>
      </w:r>
      <w:r w:rsidR="00546ABD">
        <w:rPr>
          <w:sz w:val="28"/>
          <w:szCs w:val="28"/>
        </w:rPr>
        <w:t xml:space="preserve"> </w:t>
      </w:r>
      <w:r w:rsidR="009433B4">
        <w:rPr>
          <w:sz w:val="28"/>
          <w:szCs w:val="28"/>
        </w:rPr>
        <w:t>nr.; 2017, 107.</w:t>
      </w:r>
      <w:r w:rsidR="00546ABD">
        <w:rPr>
          <w:sz w:val="28"/>
          <w:szCs w:val="28"/>
        </w:rPr>
        <w:t xml:space="preserve"> </w:t>
      </w:r>
      <w:r w:rsidR="009433B4">
        <w:rPr>
          <w:sz w:val="28"/>
          <w:szCs w:val="28"/>
        </w:rPr>
        <w:t>nr.; 2019, 51.</w:t>
      </w:r>
      <w:r w:rsidR="00546ABD">
        <w:rPr>
          <w:sz w:val="28"/>
          <w:szCs w:val="28"/>
        </w:rPr>
        <w:t xml:space="preserve"> </w:t>
      </w:r>
      <w:r w:rsidR="009433B4">
        <w:rPr>
          <w:sz w:val="28"/>
          <w:szCs w:val="28"/>
        </w:rPr>
        <w:t>nr.</w:t>
      </w:r>
      <w:r w:rsidR="00E318BD">
        <w:rPr>
          <w:sz w:val="28"/>
          <w:szCs w:val="28"/>
        </w:rPr>
        <w:t xml:space="preserve">) </w:t>
      </w:r>
      <w:r w:rsidR="00E054E3">
        <w:rPr>
          <w:sz w:val="28"/>
          <w:szCs w:val="28"/>
        </w:rPr>
        <w:t xml:space="preserve">šādus </w:t>
      </w:r>
      <w:r w:rsidR="00E318BD">
        <w:rPr>
          <w:sz w:val="28"/>
          <w:szCs w:val="28"/>
        </w:rPr>
        <w:t>grozījumu</w:t>
      </w:r>
      <w:r w:rsidR="00E054E3">
        <w:rPr>
          <w:sz w:val="28"/>
          <w:szCs w:val="28"/>
        </w:rPr>
        <w:t>s:</w:t>
      </w:r>
      <w:r w:rsidR="00E318BD">
        <w:rPr>
          <w:sz w:val="28"/>
          <w:szCs w:val="28"/>
        </w:rPr>
        <w:t xml:space="preserve"> </w:t>
      </w:r>
    </w:p>
    <w:p w14:paraId="276A3EC2" w14:textId="77777777" w:rsidR="00E054E3" w:rsidRDefault="00E054E3" w:rsidP="00E318BD">
      <w:pPr>
        <w:rPr>
          <w:sz w:val="28"/>
          <w:szCs w:val="28"/>
        </w:rPr>
      </w:pPr>
    </w:p>
    <w:p w14:paraId="69F96147" w14:textId="26D91915" w:rsidR="00E054E3" w:rsidRPr="00E054E3" w:rsidRDefault="00E054E3" w:rsidP="00E054E3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Papildināt noteikumus ar 1.8.</w:t>
      </w:r>
      <w:r w:rsidR="00546ABD">
        <w:rPr>
          <w:sz w:val="28"/>
          <w:szCs w:val="28"/>
        </w:rPr>
        <w:t xml:space="preserve"> </w:t>
      </w:r>
      <w:r>
        <w:rPr>
          <w:sz w:val="28"/>
          <w:szCs w:val="28"/>
        </w:rPr>
        <w:t>apakšpunktu šādā redakcijā:</w:t>
      </w:r>
    </w:p>
    <w:p w14:paraId="73232E73" w14:textId="77777777" w:rsidR="00F26186" w:rsidRDefault="00F26186" w:rsidP="00874C0A">
      <w:pPr>
        <w:shd w:val="clear" w:color="auto" w:fill="FFFFFF"/>
        <w:spacing w:line="293" w:lineRule="atLeast"/>
        <w:rPr>
          <w:sz w:val="28"/>
          <w:szCs w:val="28"/>
        </w:rPr>
      </w:pPr>
    </w:p>
    <w:p w14:paraId="65403D56" w14:textId="0B2E7700" w:rsidR="00373D25" w:rsidRDefault="00724182" w:rsidP="001F2A26">
      <w:pPr>
        <w:shd w:val="clear" w:color="auto" w:fill="FFFFFF"/>
        <w:spacing w:line="293" w:lineRule="atLeast"/>
        <w:rPr>
          <w:sz w:val="28"/>
          <w:szCs w:val="28"/>
        </w:rPr>
      </w:pPr>
      <w:r w:rsidRPr="001F2A26">
        <w:rPr>
          <w:sz w:val="28"/>
          <w:szCs w:val="28"/>
        </w:rPr>
        <w:t>“</w:t>
      </w:r>
      <w:r w:rsidR="00E054E3" w:rsidRPr="001F2A26">
        <w:rPr>
          <w:sz w:val="28"/>
          <w:szCs w:val="28"/>
        </w:rPr>
        <w:t>1</w:t>
      </w:r>
      <w:r w:rsidR="006B0556">
        <w:rPr>
          <w:sz w:val="28"/>
          <w:szCs w:val="28"/>
        </w:rPr>
        <w:t>.</w:t>
      </w:r>
      <w:r w:rsidR="00E054E3" w:rsidRPr="001F2A26">
        <w:rPr>
          <w:sz w:val="28"/>
          <w:szCs w:val="28"/>
        </w:rPr>
        <w:t>8</w:t>
      </w:r>
      <w:r w:rsidRPr="001F2A26">
        <w:rPr>
          <w:sz w:val="28"/>
          <w:szCs w:val="28"/>
        </w:rPr>
        <w:t>.</w:t>
      </w:r>
      <w:r w:rsidR="00874C0A" w:rsidRPr="001F2A26">
        <w:rPr>
          <w:sz w:val="28"/>
          <w:szCs w:val="28"/>
          <w:vertAlign w:val="superscript"/>
        </w:rPr>
        <w:t> </w:t>
      </w:r>
      <w:r w:rsidR="00460F9B">
        <w:rPr>
          <w:sz w:val="28"/>
          <w:szCs w:val="28"/>
        </w:rPr>
        <w:t>virtuālās valūtas realizācijas kārtību</w:t>
      </w:r>
      <w:r w:rsidR="00F26186" w:rsidRPr="001F2A26">
        <w:rPr>
          <w:sz w:val="28"/>
          <w:szCs w:val="28"/>
        </w:rPr>
        <w:t>.”</w:t>
      </w:r>
      <w:r w:rsidR="00546ABD">
        <w:rPr>
          <w:sz w:val="28"/>
          <w:szCs w:val="28"/>
        </w:rPr>
        <w:t>.</w:t>
      </w:r>
    </w:p>
    <w:p w14:paraId="437950D5" w14:textId="77777777" w:rsidR="001F2A26" w:rsidRDefault="001F2A26" w:rsidP="00DC41C6">
      <w:pPr>
        <w:shd w:val="clear" w:color="auto" w:fill="FFFFFF"/>
        <w:spacing w:line="293" w:lineRule="atLeast"/>
        <w:ind w:firstLine="0"/>
        <w:rPr>
          <w:sz w:val="28"/>
          <w:szCs w:val="28"/>
        </w:rPr>
      </w:pPr>
    </w:p>
    <w:p w14:paraId="4E9B3E12" w14:textId="18C1ADF0" w:rsidR="00757A9F" w:rsidRDefault="00757A9F" w:rsidP="00F26186">
      <w:pPr>
        <w:pStyle w:val="ListParagraph"/>
        <w:numPr>
          <w:ilvl w:val="0"/>
          <w:numId w:val="5"/>
        </w:numPr>
        <w:shd w:val="clear" w:color="auto" w:fill="FFFFFF"/>
        <w:spacing w:line="293" w:lineRule="atLeast"/>
        <w:rPr>
          <w:sz w:val="28"/>
          <w:szCs w:val="28"/>
        </w:rPr>
      </w:pPr>
      <w:r>
        <w:rPr>
          <w:sz w:val="28"/>
          <w:szCs w:val="28"/>
        </w:rPr>
        <w:t>Aizstāt 7.3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apakšpunktā vārdus “Drošības policija” (attiecīgā locījumā) ar vārdiem “Valsts drošības dienests” (attiecīgā locījumā).</w:t>
      </w:r>
    </w:p>
    <w:p w14:paraId="6A480A03" w14:textId="77777777" w:rsidR="00757A9F" w:rsidRPr="00BE30AD" w:rsidRDefault="00757A9F" w:rsidP="00BE30AD">
      <w:pPr>
        <w:pStyle w:val="ListParagraph"/>
        <w:rPr>
          <w:sz w:val="28"/>
          <w:szCs w:val="28"/>
        </w:rPr>
      </w:pPr>
    </w:p>
    <w:p w14:paraId="27B9EA1D" w14:textId="470CBC29" w:rsidR="00F26186" w:rsidRDefault="00F26186" w:rsidP="00F26186">
      <w:pPr>
        <w:pStyle w:val="ListParagraph"/>
        <w:numPr>
          <w:ilvl w:val="0"/>
          <w:numId w:val="5"/>
        </w:numPr>
        <w:shd w:val="clear" w:color="auto" w:fill="FFFFFF"/>
        <w:spacing w:line="293" w:lineRule="atLeast"/>
        <w:rPr>
          <w:sz w:val="28"/>
          <w:szCs w:val="28"/>
        </w:rPr>
      </w:pPr>
      <w:r>
        <w:rPr>
          <w:sz w:val="28"/>
          <w:szCs w:val="28"/>
        </w:rPr>
        <w:t xml:space="preserve">Papildināt </w:t>
      </w:r>
      <w:r w:rsidR="00460F9B">
        <w:rPr>
          <w:sz w:val="28"/>
          <w:szCs w:val="28"/>
        </w:rPr>
        <w:t>noteikumus ar V</w:t>
      </w:r>
      <w:r w:rsidR="00312C22">
        <w:rPr>
          <w:sz w:val="28"/>
          <w:szCs w:val="28"/>
        </w:rPr>
        <w:t>.</w:t>
      </w:r>
      <w:r w:rsidR="00312C22">
        <w:rPr>
          <w:sz w:val="28"/>
          <w:szCs w:val="28"/>
          <w:vertAlign w:val="superscript"/>
        </w:rPr>
        <w:t xml:space="preserve">1 </w:t>
      </w:r>
      <w:r w:rsidR="00460F9B">
        <w:rPr>
          <w:sz w:val="28"/>
          <w:szCs w:val="28"/>
        </w:rPr>
        <w:t>nodaļu</w:t>
      </w:r>
      <w:r>
        <w:rPr>
          <w:sz w:val="28"/>
          <w:szCs w:val="28"/>
        </w:rPr>
        <w:t xml:space="preserve"> šādā redakcijā:</w:t>
      </w:r>
    </w:p>
    <w:p w14:paraId="04E32B2C" w14:textId="77777777" w:rsidR="00F26186" w:rsidRDefault="00F26186" w:rsidP="0016331F">
      <w:pPr>
        <w:pStyle w:val="ListParagraph"/>
        <w:shd w:val="clear" w:color="auto" w:fill="FFFFFF"/>
        <w:spacing w:line="293" w:lineRule="atLeast"/>
        <w:ind w:left="1080" w:firstLine="0"/>
        <w:rPr>
          <w:sz w:val="28"/>
          <w:szCs w:val="28"/>
        </w:rPr>
      </w:pPr>
    </w:p>
    <w:p w14:paraId="7907AB0B" w14:textId="28A8D309" w:rsidR="0076073B" w:rsidRPr="009F17CC" w:rsidRDefault="0016331F" w:rsidP="0076073B">
      <w:pPr>
        <w:shd w:val="clear" w:color="auto" w:fill="FFFFFF"/>
        <w:spacing w:line="293" w:lineRule="atLeast"/>
        <w:jc w:val="center"/>
        <w:rPr>
          <w:b/>
          <w:sz w:val="28"/>
          <w:szCs w:val="28"/>
        </w:rPr>
      </w:pPr>
      <w:r w:rsidRPr="009F17CC">
        <w:rPr>
          <w:b/>
          <w:sz w:val="28"/>
          <w:szCs w:val="28"/>
        </w:rPr>
        <w:t>“</w:t>
      </w:r>
      <w:r w:rsidR="0076073B" w:rsidRPr="009F17CC">
        <w:rPr>
          <w:b/>
          <w:sz w:val="28"/>
          <w:szCs w:val="28"/>
        </w:rPr>
        <w:t>V.</w:t>
      </w:r>
      <w:r w:rsidR="0076073B" w:rsidRPr="009F17CC">
        <w:rPr>
          <w:b/>
          <w:sz w:val="28"/>
          <w:szCs w:val="28"/>
          <w:vertAlign w:val="superscript"/>
        </w:rPr>
        <w:t xml:space="preserve">1 </w:t>
      </w:r>
      <w:r w:rsidR="0076073B" w:rsidRPr="009F17CC">
        <w:rPr>
          <w:b/>
          <w:sz w:val="28"/>
          <w:szCs w:val="28"/>
        </w:rPr>
        <w:t>Virtuālās valūtas realizācija</w:t>
      </w:r>
    </w:p>
    <w:p w14:paraId="6FB4D084" w14:textId="735A9157" w:rsidR="0076073B" w:rsidRDefault="0076073B" w:rsidP="0076073B">
      <w:pPr>
        <w:shd w:val="clear" w:color="auto" w:fill="FFFFFF"/>
        <w:spacing w:line="293" w:lineRule="atLeast"/>
        <w:rPr>
          <w:sz w:val="28"/>
          <w:szCs w:val="28"/>
        </w:rPr>
      </w:pPr>
    </w:p>
    <w:p w14:paraId="74869F21" w14:textId="3C7A5FE2" w:rsidR="0076073B" w:rsidRDefault="0076073B" w:rsidP="0076073B">
      <w:pPr>
        <w:shd w:val="clear" w:color="auto" w:fill="FFFFFF"/>
        <w:spacing w:line="293" w:lineRule="atLeast"/>
        <w:rPr>
          <w:sz w:val="28"/>
          <w:szCs w:val="28"/>
        </w:rPr>
      </w:pPr>
      <w:r>
        <w:rPr>
          <w:sz w:val="28"/>
          <w:szCs w:val="28"/>
        </w:rPr>
        <w:t>7</w:t>
      </w:r>
      <w:r w:rsidR="004D3AC5">
        <w:rPr>
          <w:sz w:val="28"/>
          <w:szCs w:val="28"/>
        </w:rPr>
        <w:t>6.</w:t>
      </w:r>
      <w:r w:rsidR="004D3AC5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Virtuālo valūtu ar procesa virzītāja lēmumu nodod realizācijai </w:t>
      </w:r>
      <w:r w:rsidR="0096356C">
        <w:rPr>
          <w:sz w:val="28"/>
          <w:szCs w:val="28"/>
        </w:rPr>
        <w:t>aģentūrai</w:t>
      </w:r>
      <w:r>
        <w:rPr>
          <w:sz w:val="28"/>
          <w:szCs w:val="28"/>
        </w:rPr>
        <w:t>.</w:t>
      </w:r>
    </w:p>
    <w:p w14:paraId="12C4B2FA" w14:textId="230507A2" w:rsidR="0076073B" w:rsidRDefault="0076073B" w:rsidP="0076073B">
      <w:pPr>
        <w:shd w:val="clear" w:color="auto" w:fill="FFFFFF"/>
        <w:spacing w:line="293" w:lineRule="atLeast"/>
        <w:rPr>
          <w:sz w:val="28"/>
          <w:szCs w:val="28"/>
        </w:rPr>
      </w:pPr>
    </w:p>
    <w:p w14:paraId="072619F0" w14:textId="51CB61A5" w:rsidR="00D10A8F" w:rsidRPr="009302EF" w:rsidRDefault="000A0D3E" w:rsidP="000A0D3E">
      <w:pPr>
        <w:rPr>
          <w:sz w:val="28"/>
          <w:szCs w:val="28"/>
        </w:rPr>
      </w:pPr>
      <w:r w:rsidRPr="00D10A8F">
        <w:rPr>
          <w:sz w:val="28"/>
          <w:szCs w:val="28"/>
        </w:rPr>
        <w:t>76.</w:t>
      </w:r>
      <w:r w:rsidRPr="00D10A8F">
        <w:rPr>
          <w:sz w:val="28"/>
          <w:szCs w:val="28"/>
          <w:vertAlign w:val="superscript"/>
        </w:rPr>
        <w:t>2</w:t>
      </w:r>
      <w:r w:rsidRPr="00D10A8F">
        <w:rPr>
          <w:sz w:val="28"/>
          <w:szCs w:val="28"/>
        </w:rPr>
        <w:t xml:space="preserve"> </w:t>
      </w:r>
      <w:r w:rsidR="00D10A8F" w:rsidRPr="00D10A8F">
        <w:rPr>
          <w:sz w:val="28"/>
          <w:szCs w:val="28"/>
        </w:rPr>
        <w:t xml:space="preserve">Lai nodrošinātu virtuālās valūtas realizāciju, aģentūra uztur šim mērķim izveidotu </w:t>
      </w:r>
      <w:r w:rsidR="00D10A8F" w:rsidRPr="009302EF">
        <w:rPr>
          <w:sz w:val="28"/>
          <w:szCs w:val="28"/>
        </w:rPr>
        <w:t>virtuālās valūtas maku Latvijā vai Eiropas Savienības, Eiropas Ekonomikas zonas vai</w:t>
      </w:r>
      <w:r w:rsidR="00D10A8F" w:rsidRPr="009302EF">
        <w:rPr>
          <w:sz w:val="28"/>
          <w:szCs w:val="28"/>
          <w:shd w:val="clear" w:color="auto" w:fill="FFFFFF"/>
        </w:rPr>
        <w:t xml:space="preserve"> Ziemeļatlantijas līguma organizācijas</w:t>
      </w:r>
      <w:r w:rsidR="00D10A8F" w:rsidRPr="009302EF">
        <w:rPr>
          <w:sz w:val="28"/>
          <w:szCs w:val="28"/>
        </w:rPr>
        <w:t xml:space="preserve"> dalībvalstī</w:t>
      </w:r>
      <w:r w:rsidR="00F70F93" w:rsidRPr="009302EF">
        <w:rPr>
          <w:sz w:val="28"/>
          <w:szCs w:val="28"/>
        </w:rPr>
        <w:t xml:space="preserve"> (turpmāk – ārvalsts)</w:t>
      </w:r>
      <w:r w:rsidR="00D10A8F" w:rsidRPr="009302EF">
        <w:rPr>
          <w:sz w:val="28"/>
          <w:szCs w:val="28"/>
        </w:rPr>
        <w:t xml:space="preserve"> reģistrēta virtuālās valūtas pakalpojuma sniedzēja</w:t>
      </w:r>
      <w:r w:rsidR="00424782" w:rsidRPr="009302EF">
        <w:rPr>
          <w:sz w:val="28"/>
          <w:szCs w:val="28"/>
        </w:rPr>
        <w:t xml:space="preserve"> (turpmāk – pakalpojuma sniedzējs)</w:t>
      </w:r>
      <w:r w:rsidR="00D10A8F" w:rsidRPr="009302EF">
        <w:rPr>
          <w:sz w:val="28"/>
          <w:szCs w:val="28"/>
        </w:rPr>
        <w:t xml:space="preserve"> platformā. Veidojot virtuālo maku, aģentūra izvērtē, vai attiecīgajai virtuālās valūtas pakalpojuma sniedzēja platformai ir iespēja veikt maksājumus vienotajā </w:t>
      </w:r>
      <w:proofErr w:type="spellStart"/>
      <w:r w:rsidR="00D10A8F" w:rsidRPr="009302EF">
        <w:rPr>
          <w:i/>
          <w:sz w:val="28"/>
          <w:szCs w:val="28"/>
        </w:rPr>
        <w:t>e</w:t>
      </w:r>
      <w:r w:rsidR="00757A9F" w:rsidRPr="009302EF">
        <w:rPr>
          <w:i/>
          <w:sz w:val="28"/>
          <w:szCs w:val="28"/>
        </w:rPr>
        <w:t>u</w:t>
      </w:r>
      <w:r w:rsidR="00D10A8F" w:rsidRPr="009302EF">
        <w:rPr>
          <w:i/>
          <w:sz w:val="28"/>
          <w:szCs w:val="28"/>
        </w:rPr>
        <w:t>ro</w:t>
      </w:r>
      <w:proofErr w:type="spellEnd"/>
      <w:r w:rsidR="00D10A8F" w:rsidRPr="009302EF">
        <w:rPr>
          <w:sz w:val="28"/>
          <w:szCs w:val="28"/>
        </w:rPr>
        <w:t xml:space="preserve"> maksājumu telpā, vai virtuālās valūtas pakalpojuma sniedzējs ir reģistrēts valstī, ar kuru iespējams nodrošināt krimināltiesisko sadarbību, kā arī, kādus virtuālās valūtas veidus tā realizē.</w:t>
      </w:r>
    </w:p>
    <w:p w14:paraId="17EA3BDC" w14:textId="77777777" w:rsidR="00367511" w:rsidRPr="009302EF" w:rsidRDefault="00367511" w:rsidP="0076073B">
      <w:pPr>
        <w:shd w:val="clear" w:color="auto" w:fill="FFFFFF"/>
        <w:spacing w:line="293" w:lineRule="atLeast"/>
        <w:rPr>
          <w:sz w:val="28"/>
          <w:szCs w:val="28"/>
        </w:rPr>
      </w:pPr>
    </w:p>
    <w:p w14:paraId="15F43C54" w14:textId="6D0F2626" w:rsidR="005B06C7" w:rsidRPr="009302EF" w:rsidRDefault="005B06C7" w:rsidP="0076073B">
      <w:pPr>
        <w:shd w:val="clear" w:color="auto" w:fill="FFFFFF"/>
        <w:spacing w:line="293" w:lineRule="atLeast"/>
        <w:rPr>
          <w:sz w:val="28"/>
          <w:szCs w:val="28"/>
        </w:rPr>
      </w:pPr>
      <w:r w:rsidRPr="009302EF">
        <w:rPr>
          <w:sz w:val="28"/>
          <w:szCs w:val="28"/>
        </w:rPr>
        <w:t>7</w:t>
      </w:r>
      <w:r w:rsidR="004D3AC5" w:rsidRPr="009302EF">
        <w:rPr>
          <w:sz w:val="28"/>
          <w:szCs w:val="28"/>
        </w:rPr>
        <w:t>6.</w:t>
      </w:r>
      <w:r w:rsidR="004D3AC5" w:rsidRPr="009302EF">
        <w:rPr>
          <w:sz w:val="28"/>
          <w:szCs w:val="28"/>
          <w:vertAlign w:val="superscript"/>
        </w:rPr>
        <w:t>3</w:t>
      </w:r>
      <w:r w:rsidRPr="009302EF">
        <w:rPr>
          <w:sz w:val="28"/>
          <w:szCs w:val="28"/>
        </w:rPr>
        <w:t xml:space="preserve"> </w:t>
      </w:r>
      <w:r w:rsidR="004D3AC5" w:rsidRPr="009302EF">
        <w:rPr>
          <w:sz w:val="28"/>
          <w:szCs w:val="28"/>
        </w:rPr>
        <w:t>Procesa virzītājs virtuālo</w:t>
      </w:r>
      <w:r w:rsidR="008D02A7" w:rsidRPr="009302EF">
        <w:rPr>
          <w:sz w:val="28"/>
          <w:szCs w:val="28"/>
        </w:rPr>
        <w:t xml:space="preserve"> valūtu </w:t>
      </w:r>
      <w:r w:rsidR="004D3AC5" w:rsidRPr="009302EF">
        <w:rPr>
          <w:sz w:val="28"/>
          <w:szCs w:val="28"/>
        </w:rPr>
        <w:t xml:space="preserve">ievieto virtuālajā makā un </w:t>
      </w:r>
      <w:r w:rsidR="008D02A7" w:rsidRPr="009302EF">
        <w:rPr>
          <w:sz w:val="28"/>
          <w:szCs w:val="28"/>
        </w:rPr>
        <w:t xml:space="preserve">vienas dienas laikā rakstveidā </w:t>
      </w:r>
      <w:r w:rsidR="00FB0BFD" w:rsidRPr="009302EF">
        <w:rPr>
          <w:sz w:val="28"/>
          <w:szCs w:val="28"/>
        </w:rPr>
        <w:t>paziņo par to aģentūrai</w:t>
      </w:r>
      <w:r w:rsidR="008D02A7" w:rsidRPr="009302EF">
        <w:rPr>
          <w:sz w:val="28"/>
          <w:szCs w:val="28"/>
        </w:rPr>
        <w:t xml:space="preserve">. </w:t>
      </w:r>
    </w:p>
    <w:p w14:paraId="36D688B8" w14:textId="0D0735AF" w:rsidR="005B06C7" w:rsidRPr="009302EF" w:rsidRDefault="005B06C7" w:rsidP="0076073B">
      <w:pPr>
        <w:shd w:val="clear" w:color="auto" w:fill="FFFFFF"/>
        <w:spacing w:line="293" w:lineRule="atLeast"/>
        <w:rPr>
          <w:sz w:val="28"/>
          <w:szCs w:val="28"/>
        </w:rPr>
      </w:pPr>
    </w:p>
    <w:p w14:paraId="5E692CE3" w14:textId="6CB632B1" w:rsidR="004D3AC5" w:rsidRPr="009302EF" w:rsidRDefault="004D3AC5" w:rsidP="004D3AC5">
      <w:pPr>
        <w:rPr>
          <w:sz w:val="28"/>
          <w:szCs w:val="28"/>
        </w:rPr>
      </w:pPr>
      <w:r w:rsidRPr="009302EF">
        <w:rPr>
          <w:sz w:val="28"/>
          <w:szCs w:val="28"/>
        </w:rPr>
        <w:lastRenderedPageBreak/>
        <w:t>76.</w:t>
      </w:r>
      <w:r w:rsidRPr="009302EF">
        <w:rPr>
          <w:sz w:val="28"/>
          <w:szCs w:val="28"/>
          <w:vertAlign w:val="superscript"/>
        </w:rPr>
        <w:t xml:space="preserve">4 </w:t>
      </w:r>
      <w:r w:rsidRPr="009302EF">
        <w:rPr>
          <w:sz w:val="28"/>
          <w:szCs w:val="28"/>
        </w:rPr>
        <w:t xml:space="preserve">Procesa virzītājs </w:t>
      </w:r>
      <w:r w:rsidR="003A77DC" w:rsidRPr="009302EF">
        <w:rPr>
          <w:sz w:val="28"/>
          <w:szCs w:val="28"/>
        </w:rPr>
        <w:t xml:space="preserve">lēmumu </w:t>
      </w:r>
      <w:r w:rsidRPr="009302EF">
        <w:rPr>
          <w:sz w:val="28"/>
          <w:szCs w:val="28"/>
        </w:rPr>
        <w:t xml:space="preserve">par virtuālās valūtas nodošanu realizācijai </w:t>
      </w:r>
      <w:r w:rsidR="00FB0BFD" w:rsidRPr="009302EF">
        <w:rPr>
          <w:sz w:val="28"/>
          <w:szCs w:val="28"/>
        </w:rPr>
        <w:t>nodod aģentūrai</w:t>
      </w:r>
      <w:r w:rsidRPr="009302EF">
        <w:rPr>
          <w:sz w:val="28"/>
          <w:szCs w:val="28"/>
        </w:rPr>
        <w:t xml:space="preserve"> un </w:t>
      </w:r>
      <w:r w:rsidR="008D02A7" w:rsidRPr="009302EF">
        <w:rPr>
          <w:sz w:val="28"/>
          <w:szCs w:val="28"/>
        </w:rPr>
        <w:t xml:space="preserve">rakstveidā </w:t>
      </w:r>
      <w:r w:rsidR="00603943" w:rsidRPr="009302EF">
        <w:rPr>
          <w:sz w:val="28"/>
          <w:szCs w:val="28"/>
        </w:rPr>
        <w:t>informē to par datumu, kādā</w:t>
      </w:r>
      <w:r w:rsidR="009E0820" w:rsidRPr="009302EF">
        <w:rPr>
          <w:sz w:val="28"/>
          <w:szCs w:val="28"/>
        </w:rPr>
        <w:t xml:space="preserve"> atļauts uzsākt realizāciju</w:t>
      </w:r>
      <w:r w:rsidRPr="009302EF">
        <w:rPr>
          <w:sz w:val="28"/>
          <w:szCs w:val="28"/>
        </w:rPr>
        <w:t>.</w:t>
      </w:r>
    </w:p>
    <w:p w14:paraId="5C051CD1" w14:textId="77777777" w:rsidR="00817755" w:rsidRPr="009302EF" w:rsidRDefault="00817755" w:rsidP="00E2047C">
      <w:pPr>
        <w:shd w:val="clear" w:color="auto" w:fill="FFFFFF"/>
        <w:spacing w:line="293" w:lineRule="atLeast"/>
        <w:ind w:firstLine="0"/>
        <w:rPr>
          <w:sz w:val="28"/>
          <w:szCs w:val="28"/>
        </w:rPr>
      </w:pPr>
    </w:p>
    <w:p w14:paraId="3024926F" w14:textId="285942BA" w:rsidR="00817755" w:rsidRPr="009302EF" w:rsidRDefault="00817755" w:rsidP="00817755">
      <w:pPr>
        <w:rPr>
          <w:sz w:val="28"/>
          <w:szCs w:val="28"/>
        </w:rPr>
      </w:pPr>
      <w:r w:rsidRPr="009302EF">
        <w:rPr>
          <w:sz w:val="28"/>
          <w:szCs w:val="28"/>
        </w:rPr>
        <w:t>76.</w:t>
      </w:r>
      <w:r w:rsidRPr="009302EF">
        <w:rPr>
          <w:sz w:val="28"/>
          <w:szCs w:val="28"/>
          <w:vertAlign w:val="superscript"/>
        </w:rPr>
        <w:t>5</w:t>
      </w:r>
      <w:r w:rsidRPr="009302EF">
        <w:rPr>
          <w:sz w:val="28"/>
          <w:szCs w:val="28"/>
        </w:rPr>
        <w:t xml:space="preserve"> </w:t>
      </w:r>
      <w:r w:rsidR="00FB0BFD" w:rsidRPr="009302EF">
        <w:rPr>
          <w:sz w:val="28"/>
          <w:szCs w:val="28"/>
        </w:rPr>
        <w:t>Aģentūra 5</w:t>
      </w:r>
      <w:r w:rsidRPr="009302EF">
        <w:rPr>
          <w:sz w:val="28"/>
          <w:szCs w:val="28"/>
        </w:rPr>
        <w:t xml:space="preserve"> darbdienu laikā pēc</w:t>
      </w:r>
      <w:r w:rsidR="008D02A7" w:rsidRPr="009302EF">
        <w:rPr>
          <w:sz w:val="28"/>
          <w:szCs w:val="28"/>
        </w:rPr>
        <w:t xml:space="preserve"> informācijas saņemšanas par atļauju uzsākt realizāciju</w:t>
      </w:r>
      <w:r w:rsidRPr="009302EF">
        <w:rPr>
          <w:sz w:val="28"/>
          <w:szCs w:val="28"/>
        </w:rPr>
        <w:t>:</w:t>
      </w:r>
    </w:p>
    <w:p w14:paraId="6C62C4AC" w14:textId="63FDD2BD" w:rsidR="00FB0BFD" w:rsidRPr="009302EF" w:rsidRDefault="00817755" w:rsidP="00FB0BFD">
      <w:pPr>
        <w:spacing w:after="160" w:line="259" w:lineRule="auto"/>
        <w:ind w:left="720" w:firstLine="0"/>
        <w:rPr>
          <w:sz w:val="28"/>
          <w:szCs w:val="28"/>
        </w:rPr>
      </w:pPr>
      <w:r w:rsidRPr="009302EF">
        <w:rPr>
          <w:sz w:val="28"/>
          <w:szCs w:val="28"/>
        </w:rPr>
        <w:t>76.</w:t>
      </w:r>
      <w:r w:rsidRPr="009302EF">
        <w:rPr>
          <w:sz w:val="28"/>
          <w:szCs w:val="28"/>
          <w:vertAlign w:val="superscript"/>
        </w:rPr>
        <w:t>5</w:t>
      </w:r>
      <w:r w:rsidR="00FB0BFD" w:rsidRPr="009302EF">
        <w:rPr>
          <w:sz w:val="28"/>
          <w:szCs w:val="28"/>
          <w:vertAlign w:val="superscript"/>
        </w:rPr>
        <w:t xml:space="preserve"> </w:t>
      </w:r>
      <w:r w:rsidR="00E352BD" w:rsidRPr="009302EF">
        <w:rPr>
          <w:sz w:val="28"/>
          <w:szCs w:val="28"/>
        </w:rPr>
        <w:t>1</w:t>
      </w:r>
      <w:r w:rsidRPr="009302EF">
        <w:rPr>
          <w:sz w:val="28"/>
          <w:szCs w:val="28"/>
        </w:rPr>
        <w:t xml:space="preserve">. veic tirgus izpēti, </w:t>
      </w:r>
      <w:r w:rsidR="00910C09" w:rsidRPr="009302EF">
        <w:rPr>
          <w:sz w:val="28"/>
          <w:szCs w:val="28"/>
        </w:rPr>
        <w:t xml:space="preserve">izvērtējot vismaz trīs pakalpojuma sniedzēja </w:t>
      </w:r>
      <w:r w:rsidR="00F56F2B" w:rsidRPr="009302EF">
        <w:rPr>
          <w:sz w:val="28"/>
          <w:szCs w:val="28"/>
        </w:rPr>
        <w:t>piedāvātās</w:t>
      </w:r>
      <w:r w:rsidR="00910C09" w:rsidRPr="009302EF">
        <w:rPr>
          <w:sz w:val="28"/>
          <w:szCs w:val="28"/>
        </w:rPr>
        <w:t xml:space="preserve"> realizācijas iespējas</w:t>
      </w:r>
      <w:r w:rsidR="005C69AA" w:rsidRPr="009302EF">
        <w:rPr>
          <w:sz w:val="28"/>
          <w:szCs w:val="28"/>
        </w:rPr>
        <w:t xml:space="preserve"> </w:t>
      </w:r>
      <w:r w:rsidR="00E352BD" w:rsidRPr="009302EF">
        <w:rPr>
          <w:sz w:val="28"/>
          <w:szCs w:val="28"/>
        </w:rPr>
        <w:t>(virtuālās valūtas realizāci</w:t>
      </w:r>
      <w:r w:rsidR="00BC2C8E">
        <w:rPr>
          <w:sz w:val="28"/>
          <w:szCs w:val="28"/>
        </w:rPr>
        <w:t xml:space="preserve">jas cena, </w:t>
      </w:r>
      <w:r w:rsidR="00E352BD" w:rsidRPr="009302EF">
        <w:rPr>
          <w:sz w:val="28"/>
          <w:szCs w:val="28"/>
        </w:rPr>
        <w:t>realizācijas izmaksas</w:t>
      </w:r>
      <w:r w:rsidR="00BC2C8E">
        <w:rPr>
          <w:sz w:val="28"/>
          <w:szCs w:val="28"/>
        </w:rPr>
        <w:t>, iespēja virtuālo valūtu apmainīt pret citu virtuālo valūtu</w:t>
      </w:r>
      <w:r w:rsidR="00E352BD" w:rsidRPr="009302EF">
        <w:rPr>
          <w:sz w:val="28"/>
          <w:szCs w:val="28"/>
        </w:rPr>
        <w:t>)</w:t>
      </w:r>
      <w:r w:rsidR="008D02A7" w:rsidRPr="009302EF">
        <w:rPr>
          <w:sz w:val="28"/>
          <w:szCs w:val="28"/>
        </w:rPr>
        <w:t>, un izvēlās</w:t>
      </w:r>
      <w:r w:rsidRPr="009302EF">
        <w:rPr>
          <w:sz w:val="28"/>
          <w:szCs w:val="28"/>
        </w:rPr>
        <w:t xml:space="preserve"> virtuālās valūtas realizācijai visizdevīgāko </w:t>
      </w:r>
      <w:r w:rsidR="007F217F" w:rsidRPr="009302EF">
        <w:rPr>
          <w:sz w:val="28"/>
          <w:szCs w:val="28"/>
        </w:rPr>
        <w:t xml:space="preserve">pakalpojuma sniedzēja </w:t>
      </w:r>
      <w:r w:rsidR="002449D0" w:rsidRPr="009302EF">
        <w:rPr>
          <w:sz w:val="28"/>
          <w:szCs w:val="28"/>
        </w:rPr>
        <w:t xml:space="preserve">virtuālās valūtas realizācijas </w:t>
      </w:r>
      <w:r w:rsidRPr="009302EF">
        <w:rPr>
          <w:sz w:val="28"/>
          <w:szCs w:val="28"/>
        </w:rPr>
        <w:t>piedāvājumu;</w:t>
      </w:r>
    </w:p>
    <w:p w14:paraId="52A68427" w14:textId="1B9402F3" w:rsidR="00817755" w:rsidRPr="009302EF" w:rsidRDefault="00817755" w:rsidP="00FB0BFD">
      <w:pPr>
        <w:spacing w:after="160" w:line="259" w:lineRule="auto"/>
        <w:ind w:left="720" w:firstLine="0"/>
        <w:rPr>
          <w:sz w:val="28"/>
          <w:szCs w:val="28"/>
        </w:rPr>
      </w:pPr>
      <w:r w:rsidRPr="009302EF">
        <w:rPr>
          <w:sz w:val="28"/>
          <w:szCs w:val="28"/>
        </w:rPr>
        <w:t>76.</w:t>
      </w:r>
      <w:r w:rsidRPr="009302EF">
        <w:rPr>
          <w:sz w:val="28"/>
          <w:szCs w:val="28"/>
          <w:vertAlign w:val="superscript"/>
        </w:rPr>
        <w:t xml:space="preserve">5 </w:t>
      </w:r>
      <w:r w:rsidR="006B10B4" w:rsidRPr="009302EF">
        <w:rPr>
          <w:sz w:val="28"/>
          <w:szCs w:val="28"/>
        </w:rPr>
        <w:t>2</w:t>
      </w:r>
      <w:r w:rsidRPr="009302EF">
        <w:rPr>
          <w:sz w:val="28"/>
          <w:szCs w:val="28"/>
        </w:rPr>
        <w:t>. rea</w:t>
      </w:r>
      <w:r w:rsidR="008D02A7" w:rsidRPr="009302EF">
        <w:rPr>
          <w:sz w:val="28"/>
          <w:szCs w:val="28"/>
        </w:rPr>
        <w:t>lizē virtuālo valūtu pakalpojuma</w:t>
      </w:r>
      <w:r w:rsidRPr="009302EF">
        <w:rPr>
          <w:sz w:val="28"/>
          <w:szCs w:val="28"/>
        </w:rPr>
        <w:t xml:space="preserve"> sniedzējam</w:t>
      </w:r>
      <w:r w:rsidR="0091093D" w:rsidRPr="009302EF">
        <w:rPr>
          <w:sz w:val="28"/>
          <w:szCs w:val="28"/>
        </w:rPr>
        <w:t xml:space="preserve"> un vienas dienas laikā rakstveidā paziņo par to procesa virzītājam</w:t>
      </w:r>
      <w:r w:rsidR="006B10B4" w:rsidRPr="009302EF">
        <w:rPr>
          <w:sz w:val="28"/>
          <w:szCs w:val="28"/>
        </w:rPr>
        <w:t>;</w:t>
      </w:r>
    </w:p>
    <w:p w14:paraId="204FEF5B" w14:textId="721D3851" w:rsidR="006B10B4" w:rsidRPr="009302EF" w:rsidRDefault="006B10B4" w:rsidP="00C54DC5">
      <w:pPr>
        <w:spacing w:after="160" w:line="259" w:lineRule="auto"/>
        <w:ind w:left="720" w:firstLine="0"/>
        <w:rPr>
          <w:sz w:val="28"/>
          <w:szCs w:val="28"/>
        </w:rPr>
      </w:pPr>
      <w:r w:rsidRPr="009302EF">
        <w:rPr>
          <w:sz w:val="28"/>
          <w:szCs w:val="28"/>
        </w:rPr>
        <w:t>76.</w:t>
      </w:r>
      <w:r w:rsidRPr="009302EF">
        <w:rPr>
          <w:sz w:val="28"/>
          <w:szCs w:val="28"/>
          <w:vertAlign w:val="superscript"/>
        </w:rPr>
        <w:t xml:space="preserve">5 </w:t>
      </w:r>
      <w:r w:rsidRPr="009302EF">
        <w:rPr>
          <w:sz w:val="28"/>
          <w:szCs w:val="28"/>
        </w:rPr>
        <w:t>3. sagatavo virtuālās valūtas aprakstes</w:t>
      </w:r>
      <w:r w:rsidR="009064BA" w:rsidRPr="009302EF">
        <w:rPr>
          <w:sz w:val="28"/>
          <w:szCs w:val="28"/>
        </w:rPr>
        <w:t xml:space="preserve">, </w:t>
      </w:r>
      <w:r w:rsidR="00DF56AA" w:rsidRPr="009302EF">
        <w:rPr>
          <w:sz w:val="28"/>
          <w:szCs w:val="28"/>
        </w:rPr>
        <w:t>novērtēšanas</w:t>
      </w:r>
      <w:r w:rsidRPr="009302EF">
        <w:rPr>
          <w:sz w:val="28"/>
          <w:szCs w:val="28"/>
        </w:rPr>
        <w:t xml:space="preserve"> - realizācijas aktu.</w:t>
      </w:r>
    </w:p>
    <w:p w14:paraId="1A7F6AB6" w14:textId="77777777" w:rsidR="00E2047C" w:rsidRPr="009302EF" w:rsidRDefault="00E2047C" w:rsidP="00E2047C">
      <w:pPr>
        <w:rPr>
          <w:sz w:val="28"/>
          <w:szCs w:val="28"/>
        </w:rPr>
      </w:pPr>
    </w:p>
    <w:p w14:paraId="5BB22A69" w14:textId="6520BF31" w:rsidR="0076073B" w:rsidRPr="009302EF" w:rsidRDefault="00817755" w:rsidP="00A75DB9">
      <w:pPr>
        <w:shd w:val="clear" w:color="auto" w:fill="FFFFFF"/>
        <w:spacing w:line="293" w:lineRule="atLeast"/>
        <w:rPr>
          <w:sz w:val="28"/>
          <w:szCs w:val="28"/>
        </w:rPr>
      </w:pPr>
      <w:r w:rsidRPr="009302EF">
        <w:rPr>
          <w:sz w:val="28"/>
          <w:szCs w:val="28"/>
        </w:rPr>
        <w:t>76.</w:t>
      </w:r>
      <w:r w:rsidR="00BC2C8E">
        <w:rPr>
          <w:sz w:val="28"/>
          <w:szCs w:val="28"/>
          <w:vertAlign w:val="superscript"/>
        </w:rPr>
        <w:t>6</w:t>
      </w:r>
      <w:r w:rsidRPr="009302EF">
        <w:rPr>
          <w:sz w:val="28"/>
          <w:szCs w:val="28"/>
          <w:vertAlign w:val="superscript"/>
        </w:rPr>
        <w:t xml:space="preserve"> </w:t>
      </w:r>
      <w:r w:rsidRPr="009302EF">
        <w:rPr>
          <w:sz w:val="28"/>
          <w:szCs w:val="28"/>
        </w:rPr>
        <w:t>Ja virtuālo valūtu nav iespējam</w:t>
      </w:r>
      <w:r w:rsidR="009E0820" w:rsidRPr="009302EF">
        <w:rPr>
          <w:sz w:val="28"/>
          <w:szCs w:val="28"/>
        </w:rPr>
        <w:t>s</w:t>
      </w:r>
      <w:r w:rsidRPr="009302EF">
        <w:rPr>
          <w:sz w:val="28"/>
          <w:szCs w:val="28"/>
        </w:rPr>
        <w:t xml:space="preserve"> realizēt šo noteikumu 76.</w:t>
      </w:r>
      <w:r w:rsidRPr="009302EF">
        <w:rPr>
          <w:sz w:val="28"/>
          <w:szCs w:val="28"/>
          <w:vertAlign w:val="superscript"/>
        </w:rPr>
        <w:t xml:space="preserve">5 </w:t>
      </w:r>
      <w:r w:rsidRPr="009302EF">
        <w:rPr>
          <w:sz w:val="28"/>
          <w:szCs w:val="28"/>
        </w:rPr>
        <w:t>punktā noteiktajā kārtībā</w:t>
      </w:r>
      <w:r w:rsidR="009E0820" w:rsidRPr="009302EF">
        <w:rPr>
          <w:sz w:val="28"/>
          <w:szCs w:val="28"/>
        </w:rPr>
        <w:t>,</w:t>
      </w:r>
      <w:r w:rsidR="00A75DB9" w:rsidRPr="009302EF">
        <w:rPr>
          <w:sz w:val="28"/>
          <w:szCs w:val="28"/>
        </w:rPr>
        <w:t xml:space="preserve"> aģentūra</w:t>
      </w:r>
      <w:r w:rsidRPr="009302EF">
        <w:rPr>
          <w:sz w:val="28"/>
          <w:szCs w:val="28"/>
        </w:rPr>
        <w:t xml:space="preserve"> virtuālo valūtu realizē izsolē, kuru organizē, ievērojot šo noteikumu 25.</w:t>
      </w:r>
      <w:r w:rsidRPr="009302EF">
        <w:rPr>
          <w:sz w:val="28"/>
          <w:szCs w:val="28"/>
          <w:vertAlign w:val="superscript"/>
        </w:rPr>
        <w:t xml:space="preserve">1 </w:t>
      </w:r>
      <w:r w:rsidR="00603943" w:rsidRPr="009302EF">
        <w:rPr>
          <w:sz w:val="28"/>
          <w:szCs w:val="28"/>
        </w:rPr>
        <w:t>punktā minēto</w:t>
      </w:r>
      <w:r w:rsidRPr="009302EF">
        <w:rPr>
          <w:sz w:val="28"/>
          <w:szCs w:val="28"/>
        </w:rPr>
        <w:t>.</w:t>
      </w:r>
      <w:bookmarkStart w:id="0" w:name="_GoBack"/>
      <w:bookmarkEnd w:id="0"/>
    </w:p>
    <w:p w14:paraId="2448EB9F" w14:textId="77777777" w:rsidR="00A75DB9" w:rsidRPr="009302EF" w:rsidRDefault="00A75DB9" w:rsidP="00A75DB9">
      <w:pPr>
        <w:shd w:val="clear" w:color="auto" w:fill="FFFFFF"/>
        <w:spacing w:line="293" w:lineRule="atLeast"/>
        <w:rPr>
          <w:sz w:val="28"/>
          <w:szCs w:val="28"/>
        </w:rPr>
      </w:pPr>
    </w:p>
    <w:p w14:paraId="6CA89635" w14:textId="7050A620" w:rsidR="00874C0A" w:rsidRPr="009302EF" w:rsidRDefault="00817755" w:rsidP="00874C0A">
      <w:pPr>
        <w:rPr>
          <w:sz w:val="28"/>
          <w:szCs w:val="28"/>
        </w:rPr>
      </w:pPr>
      <w:r w:rsidRPr="009302EF">
        <w:rPr>
          <w:sz w:val="28"/>
          <w:szCs w:val="28"/>
        </w:rPr>
        <w:t>76.</w:t>
      </w:r>
      <w:r w:rsidR="00BC2C8E">
        <w:rPr>
          <w:sz w:val="28"/>
          <w:szCs w:val="28"/>
          <w:vertAlign w:val="superscript"/>
        </w:rPr>
        <w:t>7</w:t>
      </w:r>
      <w:r w:rsidR="005B06C7" w:rsidRPr="009302EF">
        <w:rPr>
          <w:sz w:val="28"/>
          <w:szCs w:val="28"/>
        </w:rPr>
        <w:t>.</w:t>
      </w:r>
      <w:r w:rsidR="00772427" w:rsidRPr="009302EF">
        <w:rPr>
          <w:sz w:val="28"/>
          <w:szCs w:val="28"/>
        </w:rPr>
        <w:t xml:space="preserve"> Ar līdzekļiem, kas iegūti realizējot virtuālo valūtu</w:t>
      </w:r>
      <w:r w:rsidR="00546ABD" w:rsidRPr="009302EF">
        <w:rPr>
          <w:sz w:val="28"/>
          <w:szCs w:val="28"/>
        </w:rPr>
        <w:t>,</w:t>
      </w:r>
      <w:r w:rsidR="00772427" w:rsidRPr="009302EF">
        <w:rPr>
          <w:sz w:val="28"/>
          <w:szCs w:val="28"/>
        </w:rPr>
        <w:t xml:space="preserve"> </w:t>
      </w:r>
      <w:r w:rsidR="00A75DB9" w:rsidRPr="009302EF">
        <w:rPr>
          <w:sz w:val="28"/>
          <w:szCs w:val="28"/>
        </w:rPr>
        <w:t>aģentūra</w:t>
      </w:r>
      <w:r w:rsidR="00772427" w:rsidRPr="009302EF">
        <w:rPr>
          <w:sz w:val="28"/>
          <w:szCs w:val="28"/>
        </w:rPr>
        <w:t xml:space="preserve"> rīkojas šo noteikumu 75.</w:t>
      </w:r>
      <w:r w:rsidR="00546ABD" w:rsidRPr="009302EF">
        <w:rPr>
          <w:sz w:val="28"/>
          <w:szCs w:val="28"/>
        </w:rPr>
        <w:t xml:space="preserve"> </w:t>
      </w:r>
      <w:r w:rsidR="00C54DC5">
        <w:rPr>
          <w:sz w:val="28"/>
          <w:szCs w:val="28"/>
        </w:rPr>
        <w:t>punktā noteiktajā kārtībā</w:t>
      </w:r>
      <w:r w:rsidR="00772427" w:rsidRPr="009302EF">
        <w:rPr>
          <w:sz w:val="28"/>
          <w:szCs w:val="28"/>
        </w:rPr>
        <w:t>.</w:t>
      </w:r>
    </w:p>
    <w:p w14:paraId="597024AA" w14:textId="77777777" w:rsidR="00AC6418" w:rsidRPr="009302EF" w:rsidRDefault="00AC6418" w:rsidP="00AC6418">
      <w:pPr>
        <w:rPr>
          <w:sz w:val="28"/>
          <w:szCs w:val="28"/>
        </w:rPr>
      </w:pPr>
    </w:p>
    <w:p w14:paraId="09E9C5A6" w14:textId="27EDB40B" w:rsidR="00AC6418" w:rsidRPr="009302EF" w:rsidRDefault="00AC6418" w:rsidP="00AC6418">
      <w:pPr>
        <w:rPr>
          <w:sz w:val="28"/>
          <w:szCs w:val="28"/>
        </w:rPr>
      </w:pPr>
      <w:r w:rsidRPr="009302EF">
        <w:rPr>
          <w:sz w:val="28"/>
          <w:szCs w:val="28"/>
        </w:rPr>
        <w:t>76.</w:t>
      </w:r>
      <w:r w:rsidR="00BC2C8E">
        <w:rPr>
          <w:sz w:val="28"/>
          <w:szCs w:val="28"/>
          <w:vertAlign w:val="superscript"/>
        </w:rPr>
        <w:t>8</w:t>
      </w:r>
      <w:r w:rsidRPr="009302EF">
        <w:rPr>
          <w:sz w:val="28"/>
          <w:szCs w:val="28"/>
        </w:rPr>
        <w:t>. Virtuālā maka izveidošanai un virtuālās valūtas realizācijai aģentūra var atvērt kontu kredītiestādēs, kuras nodrošina valūtas norēķinu iespējas ar pakalpojuma sniedzēju</w:t>
      </w:r>
      <w:r w:rsidR="00C54DC5">
        <w:rPr>
          <w:sz w:val="28"/>
          <w:szCs w:val="28"/>
        </w:rPr>
        <w:t>.</w:t>
      </w:r>
      <w:r w:rsidRPr="009302EF">
        <w:rPr>
          <w:sz w:val="28"/>
          <w:szCs w:val="28"/>
        </w:rPr>
        <w:t>”.</w:t>
      </w:r>
    </w:p>
    <w:p w14:paraId="4C174C0A" w14:textId="77777777" w:rsidR="00C54DC5" w:rsidRDefault="00C54DC5" w:rsidP="00724182">
      <w:pPr>
        <w:pStyle w:val="naisf"/>
        <w:tabs>
          <w:tab w:val="left" w:pos="6521"/>
          <w:tab w:val="right" w:pos="8820"/>
        </w:tabs>
        <w:spacing w:before="0" w:after="0"/>
        <w:ind w:firstLine="0"/>
        <w:rPr>
          <w:sz w:val="28"/>
          <w:szCs w:val="28"/>
        </w:rPr>
      </w:pPr>
      <w:bookmarkStart w:id="1" w:name="p-536789"/>
      <w:bookmarkStart w:id="2" w:name="p49"/>
      <w:bookmarkEnd w:id="1"/>
      <w:bookmarkEnd w:id="2"/>
    </w:p>
    <w:p w14:paraId="574C8EB1" w14:textId="77777777" w:rsidR="008031DC" w:rsidRDefault="008031DC" w:rsidP="00724182">
      <w:pPr>
        <w:pStyle w:val="naisf"/>
        <w:tabs>
          <w:tab w:val="left" w:pos="6521"/>
          <w:tab w:val="right" w:pos="8820"/>
        </w:tabs>
        <w:spacing w:before="0" w:after="0"/>
        <w:ind w:firstLine="0"/>
        <w:rPr>
          <w:sz w:val="28"/>
          <w:szCs w:val="28"/>
        </w:rPr>
      </w:pPr>
    </w:p>
    <w:p w14:paraId="0AB97BC2" w14:textId="087B6276" w:rsidR="006457F2" w:rsidRPr="00840F0A" w:rsidRDefault="009433B4" w:rsidP="00724182">
      <w:pPr>
        <w:pStyle w:val="naisf"/>
        <w:tabs>
          <w:tab w:val="left" w:pos="6521"/>
          <w:tab w:val="right" w:pos="8820"/>
        </w:tabs>
        <w:spacing w:before="0" w:after="0"/>
        <w:ind w:firstLine="0"/>
        <w:rPr>
          <w:sz w:val="28"/>
          <w:szCs w:val="28"/>
        </w:rPr>
      </w:pPr>
      <w:r>
        <w:rPr>
          <w:sz w:val="28"/>
          <w:szCs w:val="28"/>
        </w:rPr>
        <w:t>Minist</w:t>
      </w:r>
      <w:r w:rsidR="00C54DC5">
        <w:rPr>
          <w:sz w:val="28"/>
          <w:szCs w:val="28"/>
        </w:rPr>
        <w:t>ru prezidents</w:t>
      </w:r>
      <w:r w:rsidR="00C54DC5">
        <w:rPr>
          <w:sz w:val="28"/>
          <w:szCs w:val="28"/>
        </w:rPr>
        <w:tab/>
      </w:r>
      <w:r>
        <w:rPr>
          <w:sz w:val="28"/>
          <w:szCs w:val="28"/>
        </w:rPr>
        <w:t>Arturs Krišjāni</w:t>
      </w:r>
      <w:r w:rsidR="00B027BE">
        <w:rPr>
          <w:sz w:val="28"/>
          <w:szCs w:val="28"/>
        </w:rPr>
        <w:t>s</w:t>
      </w:r>
      <w:r>
        <w:rPr>
          <w:sz w:val="28"/>
          <w:szCs w:val="28"/>
        </w:rPr>
        <w:t xml:space="preserve"> Kariņš</w:t>
      </w:r>
    </w:p>
    <w:p w14:paraId="3725A056" w14:textId="77777777" w:rsidR="006457F2" w:rsidRPr="00840F0A" w:rsidRDefault="006457F2" w:rsidP="005E3ED3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  <w:lang w:val="de-DE"/>
        </w:rPr>
      </w:pPr>
    </w:p>
    <w:p w14:paraId="21372F40" w14:textId="7F2B2789" w:rsidR="00C60B40" w:rsidRDefault="00823A3E" w:rsidP="00C54DC5">
      <w:pPr>
        <w:tabs>
          <w:tab w:val="left" w:pos="6521"/>
          <w:tab w:val="right" w:pos="9072"/>
        </w:tabs>
        <w:ind w:firstLine="0"/>
        <w:rPr>
          <w:sz w:val="28"/>
          <w:szCs w:val="28"/>
          <w:lang w:val="de-DE"/>
        </w:rPr>
      </w:pPr>
      <w:r w:rsidRPr="00840F0A">
        <w:rPr>
          <w:sz w:val="28"/>
          <w:szCs w:val="28"/>
        </w:rPr>
        <w:t xml:space="preserve">Iekšlietu </w:t>
      </w:r>
      <w:r w:rsidR="006457F2" w:rsidRPr="00840F0A">
        <w:rPr>
          <w:sz w:val="28"/>
          <w:szCs w:val="28"/>
        </w:rPr>
        <w:t>ministrs</w:t>
      </w:r>
      <w:r w:rsidR="006457F2" w:rsidRPr="00840F0A">
        <w:rPr>
          <w:sz w:val="28"/>
          <w:szCs w:val="28"/>
        </w:rPr>
        <w:tab/>
      </w:r>
      <w:r w:rsidR="00C54DC5">
        <w:rPr>
          <w:sz w:val="28"/>
          <w:szCs w:val="28"/>
        </w:rPr>
        <w:tab/>
      </w:r>
      <w:r w:rsidR="009433B4">
        <w:rPr>
          <w:sz w:val="28"/>
          <w:szCs w:val="28"/>
          <w:lang w:val="de-DE"/>
        </w:rPr>
        <w:t>Sandis Ģirģens</w:t>
      </w:r>
    </w:p>
    <w:p w14:paraId="44D254E3" w14:textId="77777777" w:rsidR="00DB0430" w:rsidRDefault="00DB0430" w:rsidP="00AD41B4">
      <w:pPr>
        <w:tabs>
          <w:tab w:val="right" w:pos="9071"/>
        </w:tabs>
        <w:ind w:firstLine="0"/>
        <w:rPr>
          <w:sz w:val="28"/>
          <w:szCs w:val="28"/>
        </w:rPr>
      </w:pPr>
    </w:p>
    <w:p w14:paraId="540F696C" w14:textId="77777777" w:rsidR="00DB0430" w:rsidRDefault="00DB0430" w:rsidP="004A1F16">
      <w:pPr>
        <w:tabs>
          <w:tab w:val="right" w:pos="9071"/>
        </w:tabs>
        <w:rPr>
          <w:sz w:val="28"/>
          <w:szCs w:val="28"/>
        </w:rPr>
      </w:pPr>
    </w:p>
    <w:p w14:paraId="6E141043" w14:textId="77777777" w:rsidR="004A1F16" w:rsidRDefault="004A1F16" w:rsidP="00C54DC5">
      <w:pPr>
        <w:tabs>
          <w:tab w:val="right" w:pos="9071"/>
        </w:tabs>
        <w:ind w:firstLine="0"/>
        <w:rPr>
          <w:sz w:val="28"/>
          <w:szCs w:val="28"/>
        </w:rPr>
      </w:pPr>
      <w:r w:rsidRPr="003F504F">
        <w:rPr>
          <w:sz w:val="28"/>
          <w:szCs w:val="28"/>
        </w:rPr>
        <w:t>Iesniedzējs:</w:t>
      </w:r>
    </w:p>
    <w:p w14:paraId="12C0DF7E" w14:textId="5A9D9807" w:rsidR="004A1F16" w:rsidRDefault="00C54DC5" w:rsidP="00C54DC5">
      <w:pPr>
        <w:tabs>
          <w:tab w:val="right" w:pos="9071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I</w:t>
      </w:r>
      <w:r w:rsidR="004A1F16">
        <w:rPr>
          <w:sz w:val="28"/>
          <w:szCs w:val="28"/>
        </w:rPr>
        <w:t>ekšlietu ministrs</w:t>
      </w:r>
      <w:r>
        <w:rPr>
          <w:sz w:val="28"/>
          <w:szCs w:val="28"/>
        </w:rPr>
        <w:tab/>
      </w:r>
      <w:r w:rsidR="00B027BE">
        <w:rPr>
          <w:sz w:val="28"/>
          <w:szCs w:val="28"/>
        </w:rPr>
        <w:t xml:space="preserve">Sandis </w:t>
      </w:r>
      <w:proofErr w:type="spellStart"/>
      <w:r w:rsidR="00B027BE">
        <w:rPr>
          <w:sz w:val="28"/>
          <w:szCs w:val="28"/>
        </w:rPr>
        <w:t>Ģirģens</w:t>
      </w:r>
      <w:proofErr w:type="spellEnd"/>
    </w:p>
    <w:p w14:paraId="0C4A8FB6" w14:textId="77777777" w:rsidR="004A1F16" w:rsidRDefault="004A1F16" w:rsidP="004A1F16">
      <w:pPr>
        <w:tabs>
          <w:tab w:val="right" w:pos="9071"/>
        </w:tabs>
        <w:rPr>
          <w:sz w:val="28"/>
          <w:szCs w:val="28"/>
        </w:rPr>
      </w:pPr>
    </w:p>
    <w:p w14:paraId="7F136207" w14:textId="5987705A" w:rsidR="00724182" w:rsidRPr="00AD41B4" w:rsidRDefault="004A1F16" w:rsidP="00C54DC5">
      <w:pPr>
        <w:tabs>
          <w:tab w:val="right" w:pos="9071"/>
        </w:tabs>
        <w:ind w:firstLine="0"/>
        <w:rPr>
          <w:sz w:val="28"/>
          <w:szCs w:val="28"/>
        </w:rPr>
      </w:pPr>
      <w:r w:rsidRPr="003F504F">
        <w:rPr>
          <w:sz w:val="28"/>
          <w:szCs w:val="28"/>
        </w:rPr>
        <w:t>Vīza:</w:t>
      </w:r>
      <w:r>
        <w:rPr>
          <w:sz w:val="28"/>
          <w:szCs w:val="28"/>
        </w:rPr>
        <w:t xml:space="preserve"> v</w:t>
      </w:r>
      <w:r w:rsidRPr="003F504F">
        <w:rPr>
          <w:sz w:val="28"/>
          <w:szCs w:val="28"/>
        </w:rPr>
        <w:t xml:space="preserve">alsts </w:t>
      </w:r>
      <w:r w:rsidR="007D37C6">
        <w:rPr>
          <w:sz w:val="28"/>
          <w:szCs w:val="28"/>
        </w:rPr>
        <w:t>sekretārs</w:t>
      </w:r>
      <w:r w:rsidR="00C54DC5">
        <w:rPr>
          <w:sz w:val="28"/>
          <w:szCs w:val="28"/>
        </w:rPr>
        <w:tab/>
      </w:r>
      <w:proofErr w:type="spellStart"/>
      <w:r w:rsidR="00922D11">
        <w:rPr>
          <w:sz w:val="28"/>
          <w:szCs w:val="28"/>
        </w:rPr>
        <w:t>Dimitrijs</w:t>
      </w:r>
      <w:proofErr w:type="spellEnd"/>
      <w:r w:rsidR="00922D11">
        <w:rPr>
          <w:sz w:val="28"/>
          <w:szCs w:val="28"/>
        </w:rPr>
        <w:t xml:space="preserve"> </w:t>
      </w:r>
      <w:proofErr w:type="spellStart"/>
      <w:r w:rsidR="00922D11">
        <w:rPr>
          <w:sz w:val="28"/>
          <w:szCs w:val="28"/>
        </w:rPr>
        <w:t>Trofimovs</w:t>
      </w:r>
      <w:proofErr w:type="spellEnd"/>
    </w:p>
    <w:p w14:paraId="1DC1B2B2" w14:textId="77777777" w:rsidR="00826106" w:rsidRDefault="00826106" w:rsidP="00826106"/>
    <w:sectPr w:rsidR="00826106" w:rsidSect="00874C0A">
      <w:headerReference w:type="default" r:id="rId14"/>
      <w:footerReference w:type="default" r:id="rId15"/>
      <w:footerReference w:type="first" r:id="rId16"/>
      <w:pgSz w:w="11906" w:h="16838" w:code="9"/>
      <w:pgMar w:top="1418" w:right="9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AA6EC" w14:textId="77777777" w:rsidR="00BD0241" w:rsidRDefault="00BD0241">
      <w:r>
        <w:separator/>
      </w:r>
    </w:p>
  </w:endnote>
  <w:endnote w:type="continuationSeparator" w:id="0">
    <w:p w14:paraId="22AC01BA" w14:textId="77777777" w:rsidR="00BD0241" w:rsidRDefault="00BD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E3272" w14:textId="23AF9788" w:rsidR="00C568E8" w:rsidRPr="00027FCF" w:rsidRDefault="00C568E8" w:rsidP="005026CF">
    <w:pPr>
      <w:pStyle w:val="Footer"/>
      <w:ind w:firstLine="0"/>
      <w:rPr>
        <w:sz w:val="20"/>
        <w:szCs w:val="20"/>
      </w:rPr>
    </w:pPr>
  </w:p>
  <w:p w14:paraId="16A40BDE" w14:textId="364D0879" w:rsidR="004E3119" w:rsidRPr="00ED4744" w:rsidRDefault="004E3119" w:rsidP="00ED47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3DCF" w14:textId="1606F6D6" w:rsidR="004367E9" w:rsidRPr="00027FCF" w:rsidRDefault="004367E9" w:rsidP="005026CF">
    <w:pPr>
      <w:pStyle w:val="Footer"/>
      <w:ind w:firstLine="0"/>
      <w:rPr>
        <w:sz w:val="20"/>
        <w:szCs w:val="20"/>
      </w:rPr>
    </w:pPr>
  </w:p>
  <w:p w14:paraId="7D6DC354" w14:textId="70E94709" w:rsidR="006457F2" w:rsidRPr="009F3EFB" w:rsidRDefault="006457F2" w:rsidP="00ED4744">
    <w:pPr>
      <w:pStyle w:val="Footer"/>
      <w:ind w:firstLine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BB5A3" w14:textId="77777777" w:rsidR="00BD0241" w:rsidRDefault="00BD0241">
      <w:r>
        <w:separator/>
      </w:r>
    </w:p>
  </w:footnote>
  <w:footnote w:type="continuationSeparator" w:id="0">
    <w:p w14:paraId="4BD86E5C" w14:textId="77777777" w:rsidR="00BD0241" w:rsidRDefault="00BD0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50983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0BC564" w14:textId="19239263" w:rsidR="00E368BA" w:rsidRDefault="00E368B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2C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640BFD"/>
    <w:multiLevelType w:val="hybridMultilevel"/>
    <w:tmpl w:val="F280C0B4"/>
    <w:lvl w:ilvl="0" w:tplc="CF4E8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2D2B58"/>
    <w:multiLevelType w:val="multilevel"/>
    <w:tmpl w:val="1674D336"/>
    <w:lvl w:ilvl="0">
      <w:start w:val="76"/>
      <w:numFmt w:val="decimal"/>
      <w:lvlText w:val="%1."/>
      <w:lvlJc w:val="left"/>
      <w:pPr>
        <w:ind w:left="1095" w:hanging="375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1B4F631E"/>
    <w:multiLevelType w:val="multilevel"/>
    <w:tmpl w:val="957E9EF4"/>
    <w:lvl w:ilvl="0">
      <w:start w:val="7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72058"/>
    <w:multiLevelType w:val="hybridMultilevel"/>
    <w:tmpl w:val="7BE0BF4E"/>
    <w:lvl w:ilvl="0" w:tplc="A4225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E06B10"/>
    <w:multiLevelType w:val="hybridMultilevel"/>
    <w:tmpl w:val="BE00A9BA"/>
    <w:lvl w:ilvl="0" w:tplc="A4E6B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065E45"/>
    <w:multiLevelType w:val="hybridMultilevel"/>
    <w:tmpl w:val="3F4A4E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7A"/>
    <w:rsid w:val="00001D6E"/>
    <w:rsid w:val="00003072"/>
    <w:rsid w:val="00004037"/>
    <w:rsid w:val="000050D3"/>
    <w:rsid w:val="00011E45"/>
    <w:rsid w:val="0001382E"/>
    <w:rsid w:val="000149FD"/>
    <w:rsid w:val="00023004"/>
    <w:rsid w:val="00024988"/>
    <w:rsid w:val="00024B7B"/>
    <w:rsid w:val="00025A23"/>
    <w:rsid w:val="00027B12"/>
    <w:rsid w:val="0003235B"/>
    <w:rsid w:val="000328B1"/>
    <w:rsid w:val="000343F2"/>
    <w:rsid w:val="000366B8"/>
    <w:rsid w:val="00036933"/>
    <w:rsid w:val="00037D59"/>
    <w:rsid w:val="00054688"/>
    <w:rsid w:val="000626F8"/>
    <w:rsid w:val="00064A65"/>
    <w:rsid w:val="00065417"/>
    <w:rsid w:val="00073D2E"/>
    <w:rsid w:val="00074860"/>
    <w:rsid w:val="000861B3"/>
    <w:rsid w:val="00087296"/>
    <w:rsid w:val="00091A3E"/>
    <w:rsid w:val="00094C42"/>
    <w:rsid w:val="00097A3F"/>
    <w:rsid w:val="000A0D3E"/>
    <w:rsid w:val="000A5426"/>
    <w:rsid w:val="000A7D69"/>
    <w:rsid w:val="000B0EC4"/>
    <w:rsid w:val="000B351B"/>
    <w:rsid w:val="000B5288"/>
    <w:rsid w:val="000C0A21"/>
    <w:rsid w:val="000D0BD6"/>
    <w:rsid w:val="000D2DD4"/>
    <w:rsid w:val="000D58F3"/>
    <w:rsid w:val="000E4BFC"/>
    <w:rsid w:val="000F2D8F"/>
    <w:rsid w:val="000F6456"/>
    <w:rsid w:val="000F7DFA"/>
    <w:rsid w:val="00122A47"/>
    <w:rsid w:val="001234DF"/>
    <w:rsid w:val="001254CA"/>
    <w:rsid w:val="0013400E"/>
    <w:rsid w:val="00137AC9"/>
    <w:rsid w:val="00143392"/>
    <w:rsid w:val="00143694"/>
    <w:rsid w:val="0015139B"/>
    <w:rsid w:val="00152375"/>
    <w:rsid w:val="00153BF5"/>
    <w:rsid w:val="0015641F"/>
    <w:rsid w:val="00162B07"/>
    <w:rsid w:val="0016331F"/>
    <w:rsid w:val="00166916"/>
    <w:rsid w:val="00166FCA"/>
    <w:rsid w:val="0017478B"/>
    <w:rsid w:val="00181AD6"/>
    <w:rsid w:val="001920E1"/>
    <w:rsid w:val="00192AA7"/>
    <w:rsid w:val="00196238"/>
    <w:rsid w:val="001A696F"/>
    <w:rsid w:val="001C2481"/>
    <w:rsid w:val="001C54BD"/>
    <w:rsid w:val="001C6EC4"/>
    <w:rsid w:val="001D31F3"/>
    <w:rsid w:val="001D5948"/>
    <w:rsid w:val="001D7F58"/>
    <w:rsid w:val="001E383B"/>
    <w:rsid w:val="001E574E"/>
    <w:rsid w:val="001E5B3D"/>
    <w:rsid w:val="001E627D"/>
    <w:rsid w:val="001F2A26"/>
    <w:rsid w:val="002014E6"/>
    <w:rsid w:val="002040C5"/>
    <w:rsid w:val="00205443"/>
    <w:rsid w:val="00210F7D"/>
    <w:rsid w:val="002133E5"/>
    <w:rsid w:val="00216C6D"/>
    <w:rsid w:val="00216D23"/>
    <w:rsid w:val="00216FC4"/>
    <w:rsid w:val="00222AD7"/>
    <w:rsid w:val="00224519"/>
    <w:rsid w:val="002324E9"/>
    <w:rsid w:val="00234986"/>
    <w:rsid w:val="00235571"/>
    <w:rsid w:val="00237700"/>
    <w:rsid w:val="00240843"/>
    <w:rsid w:val="00242C98"/>
    <w:rsid w:val="002449D0"/>
    <w:rsid w:val="002476A9"/>
    <w:rsid w:val="00257949"/>
    <w:rsid w:val="00264D46"/>
    <w:rsid w:val="00267602"/>
    <w:rsid w:val="00272AE5"/>
    <w:rsid w:val="0028359D"/>
    <w:rsid w:val="00285A20"/>
    <w:rsid w:val="00294D78"/>
    <w:rsid w:val="00294ED1"/>
    <w:rsid w:val="002A1A7A"/>
    <w:rsid w:val="002A72A1"/>
    <w:rsid w:val="002B1439"/>
    <w:rsid w:val="002B2B95"/>
    <w:rsid w:val="002B2E80"/>
    <w:rsid w:val="002B75CC"/>
    <w:rsid w:val="002C51C0"/>
    <w:rsid w:val="002D3A6B"/>
    <w:rsid w:val="002D5D3B"/>
    <w:rsid w:val="002D5FC0"/>
    <w:rsid w:val="002E2FAD"/>
    <w:rsid w:val="002F07C6"/>
    <w:rsid w:val="002F09CE"/>
    <w:rsid w:val="002F151E"/>
    <w:rsid w:val="002F71E6"/>
    <w:rsid w:val="00312C22"/>
    <w:rsid w:val="00330A6E"/>
    <w:rsid w:val="00333902"/>
    <w:rsid w:val="0033627F"/>
    <w:rsid w:val="00337424"/>
    <w:rsid w:val="003405CD"/>
    <w:rsid w:val="003460CE"/>
    <w:rsid w:val="003461B0"/>
    <w:rsid w:val="00357282"/>
    <w:rsid w:val="003657FB"/>
    <w:rsid w:val="00367511"/>
    <w:rsid w:val="0036785D"/>
    <w:rsid w:val="00370725"/>
    <w:rsid w:val="00370E4D"/>
    <w:rsid w:val="00371ADD"/>
    <w:rsid w:val="00373D25"/>
    <w:rsid w:val="00375181"/>
    <w:rsid w:val="003759B3"/>
    <w:rsid w:val="00376128"/>
    <w:rsid w:val="00376CF7"/>
    <w:rsid w:val="0037734D"/>
    <w:rsid w:val="00384D51"/>
    <w:rsid w:val="00394279"/>
    <w:rsid w:val="00395BC5"/>
    <w:rsid w:val="003A184B"/>
    <w:rsid w:val="003A77DC"/>
    <w:rsid w:val="003B0324"/>
    <w:rsid w:val="003B6775"/>
    <w:rsid w:val="003C368A"/>
    <w:rsid w:val="003C3F75"/>
    <w:rsid w:val="003D593C"/>
    <w:rsid w:val="003E1992"/>
    <w:rsid w:val="003F2AFD"/>
    <w:rsid w:val="003F47D1"/>
    <w:rsid w:val="00404CAA"/>
    <w:rsid w:val="004154EA"/>
    <w:rsid w:val="004203E7"/>
    <w:rsid w:val="00424782"/>
    <w:rsid w:val="00426CB9"/>
    <w:rsid w:val="00433DAD"/>
    <w:rsid w:val="004353C5"/>
    <w:rsid w:val="004367E9"/>
    <w:rsid w:val="004466A0"/>
    <w:rsid w:val="0044745B"/>
    <w:rsid w:val="00452998"/>
    <w:rsid w:val="00456782"/>
    <w:rsid w:val="00456C2D"/>
    <w:rsid w:val="00460F9B"/>
    <w:rsid w:val="004639A4"/>
    <w:rsid w:val="00465261"/>
    <w:rsid w:val="004737D9"/>
    <w:rsid w:val="004740AA"/>
    <w:rsid w:val="004758A9"/>
    <w:rsid w:val="004804F9"/>
    <w:rsid w:val="00482603"/>
    <w:rsid w:val="00491FE2"/>
    <w:rsid w:val="0049345C"/>
    <w:rsid w:val="004944D5"/>
    <w:rsid w:val="00494E05"/>
    <w:rsid w:val="004972F4"/>
    <w:rsid w:val="00497C20"/>
    <w:rsid w:val="004A1F16"/>
    <w:rsid w:val="004B3320"/>
    <w:rsid w:val="004B6E00"/>
    <w:rsid w:val="004C0159"/>
    <w:rsid w:val="004C2D45"/>
    <w:rsid w:val="004C44AB"/>
    <w:rsid w:val="004C60C4"/>
    <w:rsid w:val="004C66CA"/>
    <w:rsid w:val="004D1003"/>
    <w:rsid w:val="004D3AC5"/>
    <w:rsid w:val="004D4846"/>
    <w:rsid w:val="004D60BA"/>
    <w:rsid w:val="004D69BF"/>
    <w:rsid w:val="004E3119"/>
    <w:rsid w:val="004E3997"/>
    <w:rsid w:val="004E5A1D"/>
    <w:rsid w:val="004E74DA"/>
    <w:rsid w:val="004E76DE"/>
    <w:rsid w:val="004F23D6"/>
    <w:rsid w:val="004F387D"/>
    <w:rsid w:val="005003A0"/>
    <w:rsid w:val="005026CF"/>
    <w:rsid w:val="0050375C"/>
    <w:rsid w:val="00504A92"/>
    <w:rsid w:val="00506B64"/>
    <w:rsid w:val="005136F0"/>
    <w:rsid w:val="005215F4"/>
    <w:rsid w:val="005223CB"/>
    <w:rsid w:val="00523B02"/>
    <w:rsid w:val="00524BFD"/>
    <w:rsid w:val="005256C0"/>
    <w:rsid w:val="005272C1"/>
    <w:rsid w:val="00531478"/>
    <w:rsid w:val="00535802"/>
    <w:rsid w:val="00537199"/>
    <w:rsid w:val="00546ABD"/>
    <w:rsid w:val="0055176E"/>
    <w:rsid w:val="00553D86"/>
    <w:rsid w:val="00567360"/>
    <w:rsid w:val="00567EA6"/>
    <w:rsid w:val="00572852"/>
    <w:rsid w:val="00573946"/>
    <w:rsid w:val="00574B34"/>
    <w:rsid w:val="0058034F"/>
    <w:rsid w:val="00585496"/>
    <w:rsid w:val="005966AB"/>
    <w:rsid w:val="00597236"/>
    <w:rsid w:val="0059785F"/>
    <w:rsid w:val="005A2632"/>
    <w:rsid w:val="005A6234"/>
    <w:rsid w:val="005B06C7"/>
    <w:rsid w:val="005B77B9"/>
    <w:rsid w:val="005C0DBC"/>
    <w:rsid w:val="005C2A8B"/>
    <w:rsid w:val="005C2E05"/>
    <w:rsid w:val="005C3F33"/>
    <w:rsid w:val="005C69AA"/>
    <w:rsid w:val="005C78D9"/>
    <w:rsid w:val="005C7F82"/>
    <w:rsid w:val="005D0922"/>
    <w:rsid w:val="005D285F"/>
    <w:rsid w:val="005D534B"/>
    <w:rsid w:val="005D7582"/>
    <w:rsid w:val="005E019C"/>
    <w:rsid w:val="005E13E1"/>
    <w:rsid w:val="005E2B87"/>
    <w:rsid w:val="005E3ED3"/>
    <w:rsid w:val="005E7AEF"/>
    <w:rsid w:val="005F460C"/>
    <w:rsid w:val="005F5401"/>
    <w:rsid w:val="00600472"/>
    <w:rsid w:val="0060088B"/>
    <w:rsid w:val="00603943"/>
    <w:rsid w:val="006125A1"/>
    <w:rsid w:val="00614032"/>
    <w:rsid w:val="00615BB4"/>
    <w:rsid w:val="006162B4"/>
    <w:rsid w:val="00617BA4"/>
    <w:rsid w:val="0062087A"/>
    <w:rsid w:val="00623DF2"/>
    <w:rsid w:val="006300F2"/>
    <w:rsid w:val="006361DF"/>
    <w:rsid w:val="006457F2"/>
    <w:rsid w:val="00651934"/>
    <w:rsid w:val="00664357"/>
    <w:rsid w:val="00665111"/>
    <w:rsid w:val="00671D14"/>
    <w:rsid w:val="00673A6D"/>
    <w:rsid w:val="00681981"/>
    <w:rsid w:val="00681F12"/>
    <w:rsid w:val="00684B30"/>
    <w:rsid w:val="0068514E"/>
    <w:rsid w:val="00692104"/>
    <w:rsid w:val="00695B9B"/>
    <w:rsid w:val="006A4F8B"/>
    <w:rsid w:val="006A523F"/>
    <w:rsid w:val="006B0556"/>
    <w:rsid w:val="006B10B4"/>
    <w:rsid w:val="006B60F9"/>
    <w:rsid w:val="006C0269"/>
    <w:rsid w:val="006C2A1A"/>
    <w:rsid w:val="006C4B76"/>
    <w:rsid w:val="006C5D7D"/>
    <w:rsid w:val="006D3D03"/>
    <w:rsid w:val="006D4BD6"/>
    <w:rsid w:val="006D514D"/>
    <w:rsid w:val="006E5D5F"/>
    <w:rsid w:val="006E5FE2"/>
    <w:rsid w:val="006E6314"/>
    <w:rsid w:val="006F7690"/>
    <w:rsid w:val="00705217"/>
    <w:rsid w:val="00707E63"/>
    <w:rsid w:val="00721036"/>
    <w:rsid w:val="00724182"/>
    <w:rsid w:val="007326DF"/>
    <w:rsid w:val="00736E51"/>
    <w:rsid w:val="00746861"/>
    <w:rsid w:val="00746F4F"/>
    <w:rsid w:val="00750EE3"/>
    <w:rsid w:val="00757A9F"/>
    <w:rsid w:val="0076073B"/>
    <w:rsid w:val="007709BE"/>
    <w:rsid w:val="00772427"/>
    <w:rsid w:val="00774A4B"/>
    <w:rsid w:val="0077547E"/>
    <w:rsid w:val="00775F74"/>
    <w:rsid w:val="00776745"/>
    <w:rsid w:val="00787249"/>
    <w:rsid w:val="00787DA8"/>
    <w:rsid w:val="0079459F"/>
    <w:rsid w:val="007947CC"/>
    <w:rsid w:val="00796BFD"/>
    <w:rsid w:val="007A2721"/>
    <w:rsid w:val="007B5DBD"/>
    <w:rsid w:val="007B72CB"/>
    <w:rsid w:val="007C63F0"/>
    <w:rsid w:val="007D093B"/>
    <w:rsid w:val="007D37C6"/>
    <w:rsid w:val="007E6756"/>
    <w:rsid w:val="007F217F"/>
    <w:rsid w:val="007F7368"/>
    <w:rsid w:val="007F7C12"/>
    <w:rsid w:val="007F7F31"/>
    <w:rsid w:val="0080189A"/>
    <w:rsid w:val="008031DC"/>
    <w:rsid w:val="00811406"/>
    <w:rsid w:val="0081261F"/>
    <w:rsid w:val="00812AFA"/>
    <w:rsid w:val="00817755"/>
    <w:rsid w:val="00817E5F"/>
    <w:rsid w:val="00821FA8"/>
    <w:rsid w:val="00822737"/>
    <w:rsid w:val="00823A3E"/>
    <w:rsid w:val="00826106"/>
    <w:rsid w:val="008365CF"/>
    <w:rsid w:val="00837BBE"/>
    <w:rsid w:val="00840F0A"/>
    <w:rsid w:val="008425F3"/>
    <w:rsid w:val="00842CB4"/>
    <w:rsid w:val="008467C5"/>
    <w:rsid w:val="008515AF"/>
    <w:rsid w:val="0085365F"/>
    <w:rsid w:val="00853D9B"/>
    <w:rsid w:val="0086399E"/>
    <w:rsid w:val="008644A0"/>
    <w:rsid w:val="00864D00"/>
    <w:rsid w:val="008678E7"/>
    <w:rsid w:val="00871391"/>
    <w:rsid w:val="008718F8"/>
    <w:rsid w:val="00874C0A"/>
    <w:rsid w:val="008769BC"/>
    <w:rsid w:val="00881FED"/>
    <w:rsid w:val="00885D0A"/>
    <w:rsid w:val="00890771"/>
    <w:rsid w:val="00891EED"/>
    <w:rsid w:val="00897F54"/>
    <w:rsid w:val="008A67CB"/>
    <w:rsid w:val="008A73BD"/>
    <w:rsid w:val="008A7539"/>
    <w:rsid w:val="008B0D8D"/>
    <w:rsid w:val="008B47E3"/>
    <w:rsid w:val="008B6689"/>
    <w:rsid w:val="008C16B6"/>
    <w:rsid w:val="008C4A62"/>
    <w:rsid w:val="008C515D"/>
    <w:rsid w:val="008C7A3B"/>
    <w:rsid w:val="008D02A7"/>
    <w:rsid w:val="008D5CC2"/>
    <w:rsid w:val="008E22A8"/>
    <w:rsid w:val="008E37ED"/>
    <w:rsid w:val="008E7807"/>
    <w:rsid w:val="008F14F5"/>
    <w:rsid w:val="008F1B24"/>
    <w:rsid w:val="008F31E1"/>
    <w:rsid w:val="008F442E"/>
    <w:rsid w:val="008F5566"/>
    <w:rsid w:val="00900023"/>
    <w:rsid w:val="00901727"/>
    <w:rsid w:val="00905E1C"/>
    <w:rsid w:val="009064BA"/>
    <w:rsid w:val="00906583"/>
    <w:rsid w:val="00907025"/>
    <w:rsid w:val="009079D9"/>
    <w:rsid w:val="00910156"/>
    <w:rsid w:val="0091093D"/>
    <w:rsid w:val="00910C09"/>
    <w:rsid w:val="00915C6A"/>
    <w:rsid w:val="009172AE"/>
    <w:rsid w:val="00922D11"/>
    <w:rsid w:val="00925605"/>
    <w:rsid w:val="009302EF"/>
    <w:rsid w:val="00932D89"/>
    <w:rsid w:val="00933FA7"/>
    <w:rsid w:val="009433B4"/>
    <w:rsid w:val="00947B4D"/>
    <w:rsid w:val="00947E8B"/>
    <w:rsid w:val="0095015F"/>
    <w:rsid w:val="00956F26"/>
    <w:rsid w:val="0096356C"/>
    <w:rsid w:val="00970BFD"/>
    <w:rsid w:val="009724F6"/>
    <w:rsid w:val="009770FE"/>
    <w:rsid w:val="00980D1E"/>
    <w:rsid w:val="0098390C"/>
    <w:rsid w:val="00993B6A"/>
    <w:rsid w:val="00994122"/>
    <w:rsid w:val="009A6A0D"/>
    <w:rsid w:val="009A7A12"/>
    <w:rsid w:val="009C416B"/>
    <w:rsid w:val="009C5A63"/>
    <w:rsid w:val="009C76ED"/>
    <w:rsid w:val="009D1238"/>
    <w:rsid w:val="009D2AFB"/>
    <w:rsid w:val="009E0820"/>
    <w:rsid w:val="009E25D3"/>
    <w:rsid w:val="009E79D2"/>
    <w:rsid w:val="009F17CC"/>
    <w:rsid w:val="009F1E4B"/>
    <w:rsid w:val="009F37F0"/>
    <w:rsid w:val="009F3EFB"/>
    <w:rsid w:val="00A02F96"/>
    <w:rsid w:val="00A03DB9"/>
    <w:rsid w:val="00A0777B"/>
    <w:rsid w:val="00A079E1"/>
    <w:rsid w:val="00A11AB3"/>
    <w:rsid w:val="00A11AB9"/>
    <w:rsid w:val="00A16CE2"/>
    <w:rsid w:val="00A1763A"/>
    <w:rsid w:val="00A24065"/>
    <w:rsid w:val="00A41B85"/>
    <w:rsid w:val="00A442F3"/>
    <w:rsid w:val="00A45928"/>
    <w:rsid w:val="00A51BF0"/>
    <w:rsid w:val="00A615B7"/>
    <w:rsid w:val="00A6794B"/>
    <w:rsid w:val="00A752DC"/>
    <w:rsid w:val="00A75DB9"/>
    <w:rsid w:val="00A75F12"/>
    <w:rsid w:val="00A816A6"/>
    <w:rsid w:val="00A81C8B"/>
    <w:rsid w:val="00A913CE"/>
    <w:rsid w:val="00A94F3A"/>
    <w:rsid w:val="00A95374"/>
    <w:rsid w:val="00A97155"/>
    <w:rsid w:val="00AA49B7"/>
    <w:rsid w:val="00AB0AC9"/>
    <w:rsid w:val="00AB374B"/>
    <w:rsid w:val="00AB70A1"/>
    <w:rsid w:val="00AC23DE"/>
    <w:rsid w:val="00AC6418"/>
    <w:rsid w:val="00AD28A5"/>
    <w:rsid w:val="00AD41B4"/>
    <w:rsid w:val="00AD7ACC"/>
    <w:rsid w:val="00AF1DF7"/>
    <w:rsid w:val="00AF2116"/>
    <w:rsid w:val="00AF5AB5"/>
    <w:rsid w:val="00B027BE"/>
    <w:rsid w:val="00B03C22"/>
    <w:rsid w:val="00B111AD"/>
    <w:rsid w:val="00B12F17"/>
    <w:rsid w:val="00B1583A"/>
    <w:rsid w:val="00B15D72"/>
    <w:rsid w:val="00B16A5E"/>
    <w:rsid w:val="00B249E8"/>
    <w:rsid w:val="00B30067"/>
    <w:rsid w:val="00B30445"/>
    <w:rsid w:val="00B30D1A"/>
    <w:rsid w:val="00B3233A"/>
    <w:rsid w:val="00B35EC0"/>
    <w:rsid w:val="00B362C9"/>
    <w:rsid w:val="00B37BDC"/>
    <w:rsid w:val="00B56790"/>
    <w:rsid w:val="00B56F81"/>
    <w:rsid w:val="00B57ACD"/>
    <w:rsid w:val="00B60DB3"/>
    <w:rsid w:val="00B63001"/>
    <w:rsid w:val="00B6697F"/>
    <w:rsid w:val="00B7220D"/>
    <w:rsid w:val="00B74EDF"/>
    <w:rsid w:val="00B77A0F"/>
    <w:rsid w:val="00B81177"/>
    <w:rsid w:val="00B83E78"/>
    <w:rsid w:val="00B9582A"/>
    <w:rsid w:val="00B9584F"/>
    <w:rsid w:val="00BA506B"/>
    <w:rsid w:val="00BA5EDE"/>
    <w:rsid w:val="00BB3BB3"/>
    <w:rsid w:val="00BB487A"/>
    <w:rsid w:val="00BB6FBC"/>
    <w:rsid w:val="00BC2C8E"/>
    <w:rsid w:val="00BC4543"/>
    <w:rsid w:val="00BC4ADC"/>
    <w:rsid w:val="00BC60F0"/>
    <w:rsid w:val="00BC627E"/>
    <w:rsid w:val="00BD0241"/>
    <w:rsid w:val="00BD0674"/>
    <w:rsid w:val="00BD3EC3"/>
    <w:rsid w:val="00BD688C"/>
    <w:rsid w:val="00BE30AD"/>
    <w:rsid w:val="00C00364"/>
    <w:rsid w:val="00C00A8E"/>
    <w:rsid w:val="00C01E38"/>
    <w:rsid w:val="00C03E15"/>
    <w:rsid w:val="00C0695C"/>
    <w:rsid w:val="00C2297A"/>
    <w:rsid w:val="00C25D94"/>
    <w:rsid w:val="00C27AF9"/>
    <w:rsid w:val="00C31658"/>
    <w:rsid w:val="00C31E7D"/>
    <w:rsid w:val="00C406ED"/>
    <w:rsid w:val="00C44DE9"/>
    <w:rsid w:val="00C53AD0"/>
    <w:rsid w:val="00C54DC5"/>
    <w:rsid w:val="00C56434"/>
    <w:rsid w:val="00C568E8"/>
    <w:rsid w:val="00C60B40"/>
    <w:rsid w:val="00C61CB2"/>
    <w:rsid w:val="00C81BA9"/>
    <w:rsid w:val="00C903DE"/>
    <w:rsid w:val="00C93126"/>
    <w:rsid w:val="00C96F09"/>
    <w:rsid w:val="00C973B1"/>
    <w:rsid w:val="00CA2FF3"/>
    <w:rsid w:val="00CA30A6"/>
    <w:rsid w:val="00CA5A25"/>
    <w:rsid w:val="00CA6F3C"/>
    <w:rsid w:val="00CA7A60"/>
    <w:rsid w:val="00CB6776"/>
    <w:rsid w:val="00CC5AE0"/>
    <w:rsid w:val="00CE04CC"/>
    <w:rsid w:val="00CE4361"/>
    <w:rsid w:val="00CF14BD"/>
    <w:rsid w:val="00CF4EF2"/>
    <w:rsid w:val="00D0010E"/>
    <w:rsid w:val="00D0147F"/>
    <w:rsid w:val="00D02AA6"/>
    <w:rsid w:val="00D10A8F"/>
    <w:rsid w:val="00D1431D"/>
    <w:rsid w:val="00D14B43"/>
    <w:rsid w:val="00D16AB0"/>
    <w:rsid w:val="00D208FE"/>
    <w:rsid w:val="00D26AF0"/>
    <w:rsid w:val="00D34E8D"/>
    <w:rsid w:val="00D366CF"/>
    <w:rsid w:val="00D416D7"/>
    <w:rsid w:val="00D436D1"/>
    <w:rsid w:val="00D43FCB"/>
    <w:rsid w:val="00D46149"/>
    <w:rsid w:val="00D53187"/>
    <w:rsid w:val="00D56B06"/>
    <w:rsid w:val="00D651B6"/>
    <w:rsid w:val="00D65840"/>
    <w:rsid w:val="00D75993"/>
    <w:rsid w:val="00D76D68"/>
    <w:rsid w:val="00D81E23"/>
    <w:rsid w:val="00D83391"/>
    <w:rsid w:val="00D92529"/>
    <w:rsid w:val="00D94178"/>
    <w:rsid w:val="00D962ED"/>
    <w:rsid w:val="00DA4BAA"/>
    <w:rsid w:val="00DB0430"/>
    <w:rsid w:val="00DB7036"/>
    <w:rsid w:val="00DC25B2"/>
    <w:rsid w:val="00DC41C6"/>
    <w:rsid w:val="00DD7E78"/>
    <w:rsid w:val="00DE2AEA"/>
    <w:rsid w:val="00DE74AF"/>
    <w:rsid w:val="00DF56AA"/>
    <w:rsid w:val="00DF61E0"/>
    <w:rsid w:val="00E02C56"/>
    <w:rsid w:val="00E04BA7"/>
    <w:rsid w:val="00E054E3"/>
    <w:rsid w:val="00E072BC"/>
    <w:rsid w:val="00E13DB8"/>
    <w:rsid w:val="00E2047C"/>
    <w:rsid w:val="00E209A4"/>
    <w:rsid w:val="00E25C04"/>
    <w:rsid w:val="00E26073"/>
    <w:rsid w:val="00E318BD"/>
    <w:rsid w:val="00E352BD"/>
    <w:rsid w:val="00E368BA"/>
    <w:rsid w:val="00E36A1B"/>
    <w:rsid w:val="00E41DDA"/>
    <w:rsid w:val="00E43197"/>
    <w:rsid w:val="00E473F7"/>
    <w:rsid w:val="00E50AD0"/>
    <w:rsid w:val="00E555E7"/>
    <w:rsid w:val="00E62088"/>
    <w:rsid w:val="00E6461F"/>
    <w:rsid w:val="00E65EAF"/>
    <w:rsid w:val="00E735DF"/>
    <w:rsid w:val="00E74DD0"/>
    <w:rsid w:val="00E84354"/>
    <w:rsid w:val="00E86127"/>
    <w:rsid w:val="00E867F5"/>
    <w:rsid w:val="00E877A8"/>
    <w:rsid w:val="00E94494"/>
    <w:rsid w:val="00EA02F3"/>
    <w:rsid w:val="00EA43C2"/>
    <w:rsid w:val="00EA441A"/>
    <w:rsid w:val="00EA61AD"/>
    <w:rsid w:val="00EA7694"/>
    <w:rsid w:val="00EB0545"/>
    <w:rsid w:val="00EB16AA"/>
    <w:rsid w:val="00EB3179"/>
    <w:rsid w:val="00EC467D"/>
    <w:rsid w:val="00EC7F10"/>
    <w:rsid w:val="00ED3E29"/>
    <w:rsid w:val="00ED4744"/>
    <w:rsid w:val="00EF258D"/>
    <w:rsid w:val="00EF63EB"/>
    <w:rsid w:val="00F04043"/>
    <w:rsid w:val="00F04334"/>
    <w:rsid w:val="00F0572A"/>
    <w:rsid w:val="00F1206D"/>
    <w:rsid w:val="00F12337"/>
    <w:rsid w:val="00F13E2E"/>
    <w:rsid w:val="00F14001"/>
    <w:rsid w:val="00F1436B"/>
    <w:rsid w:val="00F16D93"/>
    <w:rsid w:val="00F171C0"/>
    <w:rsid w:val="00F22963"/>
    <w:rsid w:val="00F23BB8"/>
    <w:rsid w:val="00F26186"/>
    <w:rsid w:val="00F2734A"/>
    <w:rsid w:val="00F31F14"/>
    <w:rsid w:val="00F416E7"/>
    <w:rsid w:val="00F41F0D"/>
    <w:rsid w:val="00F42E24"/>
    <w:rsid w:val="00F43C28"/>
    <w:rsid w:val="00F56F2B"/>
    <w:rsid w:val="00F57FBC"/>
    <w:rsid w:val="00F62C80"/>
    <w:rsid w:val="00F70F93"/>
    <w:rsid w:val="00F749DB"/>
    <w:rsid w:val="00F77E25"/>
    <w:rsid w:val="00F801B9"/>
    <w:rsid w:val="00F844B6"/>
    <w:rsid w:val="00F85B78"/>
    <w:rsid w:val="00F86FC1"/>
    <w:rsid w:val="00F900BC"/>
    <w:rsid w:val="00FA08B2"/>
    <w:rsid w:val="00FA52A6"/>
    <w:rsid w:val="00FB0BFD"/>
    <w:rsid w:val="00FB16E8"/>
    <w:rsid w:val="00FB47BE"/>
    <w:rsid w:val="00FC0B57"/>
    <w:rsid w:val="00FC1CC7"/>
    <w:rsid w:val="00FC2564"/>
    <w:rsid w:val="00FC577F"/>
    <w:rsid w:val="00FD102F"/>
    <w:rsid w:val="00FD34BC"/>
    <w:rsid w:val="00FE2065"/>
    <w:rsid w:val="00FF0B30"/>
    <w:rsid w:val="00FF1533"/>
    <w:rsid w:val="00FF692B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0E65F3"/>
  <w15:docId w15:val="{1CECD6ED-AD0A-41DE-867F-08FC5C9E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7036"/>
    <w:pPr>
      <w:keepNext/>
      <w:numPr>
        <w:numId w:val="4"/>
      </w:numPr>
      <w:suppressAutoHyphens/>
      <w:jc w:val="center"/>
      <w:outlineLvl w:val="0"/>
    </w:pPr>
    <w:rPr>
      <w:rFonts w:ascii="Arial" w:hAnsi="Arial" w:cs="Arial"/>
      <w:szCs w:val="20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DB7036"/>
    <w:pPr>
      <w:keepNext/>
      <w:numPr>
        <w:ilvl w:val="1"/>
        <w:numId w:val="4"/>
      </w:numPr>
      <w:suppressAutoHyphens/>
      <w:jc w:val="left"/>
      <w:outlineLvl w:val="1"/>
    </w:pPr>
    <w:rPr>
      <w:rFonts w:ascii="Arial" w:hAnsi="Arial" w:cs="Arial"/>
      <w:b/>
      <w:szCs w:val="20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DB7036"/>
    <w:pPr>
      <w:keepNext/>
      <w:numPr>
        <w:ilvl w:val="2"/>
        <w:numId w:val="4"/>
      </w:numPr>
      <w:suppressAutoHyphens/>
      <w:jc w:val="left"/>
      <w:outlineLvl w:val="2"/>
    </w:pPr>
    <w:rPr>
      <w:rFonts w:ascii="Arial" w:hAnsi="Arial" w:cs="Arial"/>
      <w:szCs w:val="20"/>
      <w:lang w:val="en-US" w:eastAsia="zh-CN"/>
    </w:rPr>
  </w:style>
  <w:style w:type="paragraph" w:styleId="Heading4">
    <w:name w:val="heading 4"/>
    <w:basedOn w:val="Normal"/>
    <w:next w:val="Normal"/>
    <w:link w:val="Heading4Char"/>
    <w:qFormat/>
    <w:rsid w:val="00DB7036"/>
    <w:pPr>
      <w:keepNext/>
      <w:numPr>
        <w:ilvl w:val="3"/>
        <w:numId w:val="4"/>
      </w:numPr>
      <w:suppressAutoHyphens/>
      <w:jc w:val="right"/>
      <w:outlineLvl w:val="3"/>
    </w:pPr>
    <w:rPr>
      <w:b/>
      <w:szCs w:val="20"/>
      <w:lang w:val="en-US" w:eastAsia="zh-CN"/>
    </w:rPr>
  </w:style>
  <w:style w:type="paragraph" w:styleId="Heading5">
    <w:name w:val="heading 5"/>
    <w:basedOn w:val="Normal"/>
    <w:next w:val="Normal"/>
    <w:link w:val="Heading5Char"/>
    <w:qFormat/>
    <w:rsid w:val="00DB7036"/>
    <w:pPr>
      <w:keepNext/>
      <w:numPr>
        <w:ilvl w:val="4"/>
        <w:numId w:val="4"/>
      </w:numPr>
      <w:suppressAutoHyphens/>
      <w:jc w:val="left"/>
      <w:outlineLvl w:val="4"/>
    </w:pPr>
    <w:rPr>
      <w:b/>
      <w:sz w:val="20"/>
      <w:szCs w:val="20"/>
      <w:lang w:val="en-US" w:eastAsia="zh-CN"/>
    </w:rPr>
  </w:style>
  <w:style w:type="paragraph" w:styleId="Heading6">
    <w:name w:val="heading 6"/>
    <w:basedOn w:val="Normal"/>
    <w:next w:val="Normal"/>
    <w:link w:val="Heading6Char"/>
    <w:qFormat/>
    <w:rsid w:val="00DB7036"/>
    <w:pPr>
      <w:keepNext/>
      <w:numPr>
        <w:ilvl w:val="5"/>
        <w:numId w:val="4"/>
      </w:numPr>
      <w:suppressAutoHyphens/>
      <w:ind w:left="113" w:right="113" w:firstLine="0"/>
      <w:jc w:val="left"/>
      <w:outlineLvl w:val="5"/>
    </w:pPr>
    <w:rPr>
      <w:b/>
      <w:bCs/>
      <w:sz w:val="20"/>
      <w:szCs w:val="20"/>
      <w:lang w:val="en-US" w:eastAsia="zh-CN"/>
    </w:rPr>
  </w:style>
  <w:style w:type="paragraph" w:styleId="Heading7">
    <w:name w:val="heading 7"/>
    <w:basedOn w:val="Normal"/>
    <w:next w:val="Normal"/>
    <w:link w:val="Heading7Char"/>
    <w:qFormat/>
    <w:rsid w:val="00DB7036"/>
    <w:pPr>
      <w:keepNext/>
      <w:numPr>
        <w:ilvl w:val="6"/>
        <w:numId w:val="4"/>
      </w:numPr>
      <w:suppressAutoHyphens/>
      <w:jc w:val="center"/>
      <w:outlineLvl w:val="6"/>
    </w:pPr>
    <w:rPr>
      <w:b/>
      <w:szCs w:val="20"/>
      <w:lang w:val="en-US" w:eastAsia="zh-CN"/>
    </w:rPr>
  </w:style>
  <w:style w:type="paragraph" w:styleId="Heading8">
    <w:name w:val="heading 8"/>
    <w:basedOn w:val="Normal"/>
    <w:next w:val="Normal"/>
    <w:link w:val="Heading8Char"/>
    <w:qFormat/>
    <w:rsid w:val="00DB7036"/>
    <w:pPr>
      <w:keepNext/>
      <w:numPr>
        <w:ilvl w:val="7"/>
        <w:numId w:val="4"/>
      </w:numPr>
      <w:suppressAutoHyphens/>
      <w:jc w:val="center"/>
      <w:outlineLvl w:val="7"/>
    </w:pPr>
    <w:rPr>
      <w:b/>
      <w:sz w:val="28"/>
      <w:szCs w:val="20"/>
      <w:lang w:val="en-US" w:eastAsia="zh-CN"/>
    </w:rPr>
  </w:style>
  <w:style w:type="paragraph" w:styleId="Heading9">
    <w:name w:val="heading 9"/>
    <w:basedOn w:val="Normal"/>
    <w:next w:val="Normal"/>
    <w:link w:val="Heading9Char"/>
    <w:qFormat/>
    <w:rsid w:val="00DB7036"/>
    <w:pPr>
      <w:keepNext/>
      <w:numPr>
        <w:ilvl w:val="8"/>
        <w:numId w:val="4"/>
      </w:numPr>
      <w:suppressAutoHyphens/>
      <w:jc w:val="center"/>
      <w:outlineLvl w:val="8"/>
    </w:pPr>
    <w:rPr>
      <w:b/>
      <w:bCs/>
      <w:sz w:val="1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iPriority w:val="99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rsid w:val="006457F2"/>
    <w:pPr>
      <w:spacing w:before="75" w:after="75"/>
      <w:ind w:firstLine="375"/>
    </w:pPr>
  </w:style>
  <w:style w:type="paragraph" w:customStyle="1" w:styleId="tv2132">
    <w:name w:val="tv2132"/>
    <w:basedOn w:val="Normal"/>
    <w:rsid w:val="00D83391"/>
    <w:pPr>
      <w:spacing w:line="360" w:lineRule="auto"/>
      <w:ind w:firstLine="300"/>
    </w:pPr>
    <w:rPr>
      <w:color w:val="414142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DB7036"/>
    <w:rPr>
      <w:rFonts w:ascii="Arial" w:eastAsia="Times New Roman" w:hAnsi="Arial" w:cs="Arial"/>
      <w:sz w:val="24"/>
      <w:lang w:eastAsia="zh-CN"/>
    </w:rPr>
  </w:style>
  <w:style w:type="character" w:customStyle="1" w:styleId="Heading2Char">
    <w:name w:val="Heading 2 Char"/>
    <w:basedOn w:val="DefaultParagraphFont"/>
    <w:link w:val="Heading2"/>
    <w:rsid w:val="00DB7036"/>
    <w:rPr>
      <w:rFonts w:ascii="Arial" w:eastAsia="Times New Roman" w:hAnsi="Arial" w:cs="Arial"/>
      <w:b/>
      <w:sz w:val="24"/>
      <w:lang w:eastAsia="zh-CN"/>
    </w:rPr>
  </w:style>
  <w:style w:type="character" w:customStyle="1" w:styleId="Heading3Char">
    <w:name w:val="Heading 3 Char"/>
    <w:basedOn w:val="DefaultParagraphFont"/>
    <w:link w:val="Heading3"/>
    <w:rsid w:val="00DB7036"/>
    <w:rPr>
      <w:rFonts w:ascii="Arial" w:eastAsia="Times New Roman" w:hAnsi="Arial" w:cs="Arial"/>
      <w:sz w:val="24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DB7036"/>
    <w:rPr>
      <w:rFonts w:ascii="Times New Roman" w:eastAsia="Times New Roman" w:hAnsi="Times New Roman"/>
      <w:b/>
      <w:sz w:val="24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DB7036"/>
    <w:rPr>
      <w:rFonts w:ascii="Times New Roman" w:eastAsia="Times New Roman" w:hAnsi="Times New Roman"/>
      <w:b/>
      <w:lang w:val="en-US" w:eastAsia="zh-CN"/>
    </w:rPr>
  </w:style>
  <w:style w:type="character" w:customStyle="1" w:styleId="Heading6Char">
    <w:name w:val="Heading 6 Char"/>
    <w:basedOn w:val="DefaultParagraphFont"/>
    <w:link w:val="Heading6"/>
    <w:rsid w:val="00DB7036"/>
    <w:rPr>
      <w:rFonts w:ascii="Times New Roman" w:eastAsia="Times New Roman" w:hAnsi="Times New Roman"/>
      <w:b/>
      <w:bCs/>
      <w:lang w:val="en-US" w:eastAsia="zh-CN"/>
    </w:rPr>
  </w:style>
  <w:style w:type="character" w:customStyle="1" w:styleId="Heading7Char">
    <w:name w:val="Heading 7 Char"/>
    <w:basedOn w:val="DefaultParagraphFont"/>
    <w:link w:val="Heading7"/>
    <w:rsid w:val="00DB7036"/>
    <w:rPr>
      <w:rFonts w:ascii="Times New Roman" w:eastAsia="Times New Roman" w:hAnsi="Times New Roman"/>
      <w:b/>
      <w:sz w:val="24"/>
      <w:lang w:val="en-US" w:eastAsia="zh-CN"/>
    </w:rPr>
  </w:style>
  <w:style w:type="character" w:customStyle="1" w:styleId="Heading8Char">
    <w:name w:val="Heading 8 Char"/>
    <w:basedOn w:val="DefaultParagraphFont"/>
    <w:link w:val="Heading8"/>
    <w:rsid w:val="00DB7036"/>
    <w:rPr>
      <w:rFonts w:ascii="Times New Roman" w:eastAsia="Times New Roman" w:hAnsi="Times New Roman"/>
      <w:b/>
      <w:sz w:val="28"/>
      <w:lang w:val="en-US" w:eastAsia="zh-CN"/>
    </w:rPr>
  </w:style>
  <w:style w:type="character" w:customStyle="1" w:styleId="Heading9Char">
    <w:name w:val="Heading 9 Char"/>
    <w:basedOn w:val="DefaultParagraphFont"/>
    <w:link w:val="Heading9"/>
    <w:rsid w:val="00DB7036"/>
    <w:rPr>
      <w:rFonts w:ascii="Times New Roman" w:eastAsia="Times New Roman" w:hAnsi="Times New Roman"/>
      <w:b/>
      <w:bCs/>
      <w:sz w:val="16"/>
      <w:lang w:eastAsia="zh-CN"/>
    </w:rPr>
  </w:style>
  <w:style w:type="paragraph" w:customStyle="1" w:styleId="naislab">
    <w:name w:val="naislab"/>
    <w:basedOn w:val="Normal"/>
    <w:uiPriority w:val="99"/>
    <w:rsid w:val="00874C0A"/>
    <w:pPr>
      <w:spacing w:before="75" w:after="75"/>
      <w:ind w:firstLine="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0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8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3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8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15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1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349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93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8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82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56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80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02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03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69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7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91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9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88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9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03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80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08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4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9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93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1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18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18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21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60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8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74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0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382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3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21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9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54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9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30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35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38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12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08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00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1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8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90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95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30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0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45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1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12339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20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1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32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30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30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25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15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71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54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7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994142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71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0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13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9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68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3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595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3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07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0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953854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67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15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36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36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1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56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36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3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0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24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107820-kriminalprocesa-likums" TargetMode="External"/><Relationship Id="rId13" Type="http://schemas.openxmlformats.org/officeDocument/2006/relationships/hyperlink" Target="https://likumi.lv/ta/id/107820-kriminalprocesa-likum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kumi.lv/ta/id/107820-kriminalprocesa-likum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ta/id/107820-kriminalprocesa-likum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ikumi.lv/ta/id/107820-kriminalprocesa-liku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107820-kriminalprocesa-likum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9B4BE-078C-4689-8A61-B977E2D7C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2487</Words>
  <Characters>1419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Apsardzes sertifikātu izsniegšanas kārtība</vt:lpstr>
      <vt:lpstr>Apsardzes sertifikātu izsniegšanas kārtība</vt:lpstr>
    </vt:vector>
  </TitlesOfParts>
  <Company>Valsts policija</Company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Apsardzes sertifikātu izsniegšanas kārtība</dc:title>
  <dc:subject>Noteikumu projekts</dc:subject>
  <dc:creator>Vitālijs Verņekovskis</dc:creator>
  <dc:description>67208100, vitalijs.vernekovskis@vp.gov.lv</dc:description>
  <cp:lastModifiedBy>Inese Sproģe</cp:lastModifiedBy>
  <cp:revision>12</cp:revision>
  <cp:lastPrinted>2020-04-20T12:41:00Z</cp:lastPrinted>
  <dcterms:created xsi:type="dcterms:W3CDTF">2021-01-04T07:42:00Z</dcterms:created>
  <dcterms:modified xsi:type="dcterms:W3CDTF">2021-01-04T12:09:00Z</dcterms:modified>
</cp:coreProperties>
</file>