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AA953" w14:textId="77777777" w:rsidR="00FC0DBD" w:rsidRPr="008D0D01" w:rsidRDefault="00FC0DBD" w:rsidP="00FC0DBD">
      <w:pPr>
        <w:jc w:val="center"/>
        <w:rPr>
          <w:bCs/>
          <w:sz w:val="28"/>
          <w:szCs w:val="28"/>
        </w:rPr>
      </w:pPr>
    </w:p>
    <w:p w14:paraId="4ACE8747" w14:textId="41DA2132" w:rsidR="00FC0DBD" w:rsidRPr="008D0D01" w:rsidRDefault="00094B96" w:rsidP="00FC0DBD">
      <w:pPr>
        <w:jc w:val="center"/>
        <w:rPr>
          <w:b/>
          <w:sz w:val="28"/>
          <w:szCs w:val="28"/>
        </w:rPr>
      </w:pPr>
      <w:r w:rsidRPr="008D0D01">
        <w:rPr>
          <w:b/>
          <w:sz w:val="28"/>
          <w:szCs w:val="28"/>
        </w:rPr>
        <w:t>Grozījumi Imigrācijas likumā</w:t>
      </w:r>
    </w:p>
    <w:p w14:paraId="70289C7C" w14:textId="77777777" w:rsidR="00FC0DBD" w:rsidRPr="008D0D01" w:rsidRDefault="00FC0DBD" w:rsidP="00FC0DBD">
      <w:pPr>
        <w:ind w:firstLine="709"/>
        <w:rPr>
          <w:bCs/>
          <w:sz w:val="28"/>
          <w:szCs w:val="28"/>
        </w:rPr>
      </w:pPr>
    </w:p>
    <w:p w14:paraId="61083E40" w14:textId="2ED550E0" w:rsidR="00FC0DBD" w:rsidRPr="008D0D01" w:rsidRDefault="00FC0DBD" w:rsidP="00FC0DBD">
      <w:pPr>
        <w:pStyle w:val="naisf"/>
        <w:spacing w:before="0" w:beforeAutospacing="0" w:after="0" w:afterAutospacing="0"/>
        <w:ind w:firstLine="709"/>
        <w:jc w:val="both"/>
        <w:rPr>
          <w:color w:val="auto"/>
          <w:sz w:val="28"/>
          <w:szCs w:val="28"/>
        </w:rPr>
      </w:pPr>
      <w:r w:rsidRPr="008D0D01">
        <w:rPr>
          <w:color w:val="auto"/>
          <w:sz w:val="28"/>
          <w:szCs w:val="28"/>
        </w:rPr>
        <w:t xml:space="preserve">Izdarīt Imigrācijas likumā </w:t>
      </w:r>
      <w:r w:rsidR="00B83D71" w:rsidRPr="008D0D01">
        <w:rPr>
          <w:sz w:val="28"/>
          <w:szCs w:val="28"/>
          <w:lang w:eastAsia="en-GB"/>
        </w:rPr>
        <w:t>(Latvijas Republikas Saeimas un Ministru Kabineta Ziņotājs, 2002, 24.nr.; 2003, 16.nr.; 2004, 10.nr.; 2005, 14.nr.; 2006, 1., 5., 9.nr.; 2007, 5., 15.nr.; 2008, 3., 13.nr.; 2009, 8.nr.; Latvijas Vēstnesis, 2010, 74.nr.; 2011, 19., 93.nr.; 2013, 250.nr.; 2014, 98., 108.nr.; 2016, 123.nr.; 2017, 36., 242.nr.; 2018, 132.nr.</w:t>
      </w:r>
      <w:r w:rsidR="000F6EF3" w:rsidRPr="008D0D01">
        <w:rPr>
          <w:sz w:val="28"/>
          <w:szCs w:val="28"/>
          <w:lang w:eastAsia="en-GB"/>
        </w:rPr>
        <w:t>; 2019, 123.nr.</w:t>
      </w:r>
      <w:r w:rsidR="00B83D71" w:rsidRPr="008D0D01">
        <w:rPr>
          <w:sz w:val="28"/>
          <w:szCs w:val="28"/>
          <w:lang w:eastAsia="en-GB"/>
        </w:rPr>
        <w:t>)</w:t>
      </w:r>
      <w:r w:rsidR="00B83D71" w:rsidRPr="008D0D01" w:rsidDel="00B83D71">
        <w:rPr>
          <w:color w:val="auto"/>
          <w:sz w:val="28"/>
          <w:szCs w:val="28"/>
        </w:rPr>
        <w:t xml:space="preserve"> </w:t>
      </w:r>
      <w:r w:rsidRPr="008D0D01">
        <w:rPr>
          <w:color w:val="auto"/>
          <w:sz w:val="28"/>
          <w:szCs w:val="28"/>
        </w:rPr>
        <w:t xml:space="preserve"> šādus grozījumus:</w:t>
      </w:r>
    </w:p>
    <w:p w14:paraId="513E5C5E" w14:textId="77777777" w:rsidR="00FC0DBD" w:rsidRPr="008D0D01" w:rsidRDefault="00FC0DBD" w:rsidP="00FC0DBD">
      <w:pPr>
        <w:pStyle w:val="naisf"/>
        <w:spacing w:before="0" w:beforeAutospacing="0" w:after="0" w:afterAutospacing="0"/>
        <w:ind w:firstLine="709"/>
        <w:jc w:val="both"/>
        <w:rPr>
          <w:color w:val="auto"/>
          <w:sz w:val="28"/>
          <w:szCs w:val="28"/>
        </w:rPr>
      </w:pPr>
    </w:p>
    <w:p w14:paraId="606A63A1" w14:textId="2292A4F6" w:rsidR="00FC0DBD" w:rsidRPr="008D0D01" w:rsidRDefault="00FC0DBD" w:rsidP="00FC0DBD">
      <w:pPr>
        <w:jc w:val="both"/>
        <w:rPr>
          <w:sz w:val="28"/>
          <w:szCs w:val="28"/>
        </w:rPr>
      </w:pPr>
      <w:r w:rsidRPr="008D0D01">
        <w:rPr>
          <w:sz w:val="28"/>
          <w:szCs w:val="28"/>
        </w:rPr>
        <w:t xml:space="preserve">1. </w:t>
      </w:r>
      <w:r w:rsidR="00A011E2" w:rsidRPr="008D0D01">
        <w:rPr>
          <w:sz w:val="28"/>
          <w:szCs w:val="28"/>
        </w:rPr>
        <w:t>P</w:t>
      </w:r>
      <w:r w:rsidRPr="008D0D01">
        <w:rPr>
          <w:sz w:val="28"/>
          <w:szCs w:val="28"/>
        </w:rPr>
        <w:t>apildināt 1.</w:t>
      </w:r>
      <w:r w:rsidR="00A011E2" w:rsidRPr="008D0D01">
        <w:rPr>
          <w:sz w:val="28"/>
          <w:szCs w:val="28"/>
        </w:rPr>
        <w:t xml:space="preserve"> </w:t>
      </w:r>
      <w:r w:rsidRPr="008D0D01">
        <w:rPr>
          <w:sz w:val="28"/>
          <w:szCs w:val="28"/>
        </w:rPr>
        <w:t xml:space="preserve">pantu ar </w:t>
      </w:r>
      <w:r w:rsidR="000F6EF3" w:rsidRPr="008D0D01">
        <w:rPr>
          <w:sz w:val="28"/>
          <w:szCs w:val="28"/>
        </w:rPr>
        <w:t>piekto</w:t>
      </w:r>
      <w:r w:rsidRPr="008D0D01">
        <w:rPr>
          <w:sz w:val="28"/>
          <w:szCs w:val="28"/>
        </w:rPr>
        <w:t xml:space="preserve"> un </w:t>
      </w:r>
      <w:r w:rsidR="000F6EF3" w:rsidRPr="008D0D01">
        <w:rPr>
          <w:sz w:val="28"/>
          <w:szCs w:val="28"/>
        </w:rPr>
        <w:t>sesto</w:t>
      </w:r>
      <w:r w:rsidRPr="008D0D01">
        <w:rPr>
          <w:sz w:val="28"/>
          <w:szCs w:val="28"/>
        </w:rPr>
        <w:t xml:space="preserve"> daļu šādā redakcijā:</w:t>
      </w:r>
    </w:p>
    <w:p w14:paraId="6C7CFD63" w14:textId="77777777" w:rsidR="00FC0DBD" w:rsidRPr="008D0D01" w:rsidRDefault="00FC0DBD" w:rsidP="00FC0DBD">
      <w:pPr>
        <w:jc w:val="both"/>
        <w:rPr>
          <w:sz w:val="28"/>
          <w:szCs w:val="28"/>
        </w:rPr>
      </w:pPr>
    </w:p>
    <w:p w14:paraId="1211C05E" w14:textId="7E09FBEA" w:rsidR="00FC0DBD" w:rsidRPr="008D0D01" w:rsidRDefault="00FC0DBD" w:rsidP="00FC0DBD">
      <w:pPr>
        <w:jc w:val="both"/>
        <w:rPr>
          <w:sz w:val="28"/>
          <w:szCs w:val="28"/>
          <w:lang w:eastAsia="en-GB"/>
        </w:rPr>
      </w:pPr>
      <w:r w:rsidRPr="008D0D01">
        <w:rPr>
          <w:sz w:val="28"/>
          <w:szCs w:val="28"/>
        </w:rPr>
        <w:t>“(</w:t>
      </w:r>
      <w:r w:rsidR="00F37088" w:rsidRPr="008D0D01">
        <w:rPr>
          <w:sz w:val="28"/>
          <w:szCs w:val="28"/>
        </w:rPr>
        <w:t>5</w:t>
      </w:r>
      <w:r w:rsidRPr="008D0D01">
        <w:rPr>
          <w:sz w:val="28"/>
          <w:szCs w:val="28"/>
        </w:rPr>
        <w:t xml:space="preserve">) Šajā likumā lietotais termins “ceļošanas atļauja” atbilst </w:t>
      </w:r>
      <w:r w:rsidR="00283860" w:rsidRPr="008D0D01">
        <w:rPr>
          <w:sz w:val="28"/>
          <w:szCs w:val="28"/>
        </w:rPr>
        <w:t>Eiropas Parlamenta un</w:t>
      </w:r>
      <w:r w:rsidR="00A51B8B" w:rsidRPr="008D0D01">
        <w:rPr>
          <w:sz w:val="28"/>
          <w:szCs w:val="28"/>
        </w:rPr>
        <w:t xml:space="preserve"> Padomes 2018. gada 12. septembra regulas (ES) Nr. 2018/1240</w:t>
      </w:r>
      <w:r w:rsidR="00283860" w:rsidRPr="008D0D01">
        <w:rPr>
          <w:sz w:val="28"/>
          <w:szCs w:val="28"/>
        </w:rPr>
        <w:t>, ar ko izveido Eiropas ceļošanas informācijas un atļauju sistēmu (ETIAS) un groza Regulas (ES) Nr. 1077/2011, (ES) Nr. 515/2014, (ES) 2016/399, (ES) 2016/1624 un (ES) 2017/2226</w:t>
      </w:r>
      <w:r w:rsidR="00A51B8B" w:rsidRPr="008D0D01">
        <w:rPr>
          <w:sz w:val="28"/>
          <w:szCs w:val="28"/>
        </w:rPr>
        <w:t xml:space="preserve"> </w:t>
      </w:r>
      <w:r w:rsidRPr="008D0D01">
        <w:rPr>
          <w:sz w:val="28"/>
          <w:szCs w:val="28"/>
          <w:lang w:eastAsia="en-GB"/>
        </w:rPr>
        <w:t xml:space="preserve">(turpmāk – </w:t>
      </w:r>
      <w:r w:rsidR="007F3B90" w:rsidRPr="008D0D01">
        <w:rPr>
          <w:sz w:val="28"/>
          <w:szCs w:val="28"/>
          <w:lang w:eastAsia="en-GB"/>
        </w:rPr>
        <w:t>R</w:t>
      </w:r>
      <w:r w:rsidR="003C50BB" w:rsidRPr="008D0D01">
        <w:rPr>
          <w:sz w:val="28"/>
          <w:szCs w:val="28"/>
          <w:lang w:eastAsia="en-GB"/>
        </w:rPr>
        <w:t xml:space="preserve">egula </w:t>
      </w:r>
      <w:r w:rsidRPr="008D0D01">
        <w:rPr>
          <w:sz w:val="28"/>
          <w:szCs w:val="28"/>
          <w:lang w:eastAsia="en-GB"/>
        </w:rPr>
        <w:t>Nr. 2018/1240) 3.</w:t>
      </w:r>
      <w:r w:rsidR="003266CD" w:rsidRPr="008D0D01">
        <w:rPr>
          <w:sz w:val="28"/>
          <w:szCs w:val="28"/>
          <w:lang w:eastAsia="en-GB"/>
        </w:rPr>
        <w:t xml:space="preserve"> </w:t>
      </w:r>
      <w:r w:rsidRPr="008D0D01">
        <w:rPr>
          <w:sz w:val="28"/>
          <w:szCs w:val="28"/>
          <w:lang w:eastAsia="en-GB"/>
        </w:rPr>
        <w:t>panta 1.</w:t>
      </w:r>
      <w:r w:rsidR="003266CD" w:rsidRPr="008D0D01">
        <w:rPr>
          <w:sz w:val="28"/>
          <w:szCs w:val="28"/>
          <w:lang w:eastAsia="en-GB"/>
        </w:rPr>
        <w:t xml:space="preserve"> </w:t>
      </w:r>
      <w:r w:rsidRPr="008D0D01">
        <w:rPr>
          <w:sz w:val="28"/>
          <w:szCs w:val="28"/>
          <w:lang w:eastAsia="en-GB"/>
        </w:rPr>
        <w:t>punkta 5.</w:t>
      </w:r>
      <w:r w:rsidR="003266CD" w:rsidRPr="008D0D01">
        <w:rPr>
          <w:sz w:val="28"/>
          <w:szCs w:val="28"/>
          <w:lang w:eastAsia="en-GB"/>
        </w:rPr>
        <w:t xml:space="preserve"> </w:t>
      </w:r>
      <w:r w:rsidRPr="008D0D01">
        <w:rPr>
          <w:sz w:val="28"/>
          <w:szCs w:val="28"/>
          <w:lang w:eastAsia="en-GB"/>
        </w:rPr>
        <w:t>apakšpunktā lietotajam terminam.”;</w:t>
      </w:r>
    </w:p>
    <w:p w14:paraId="4E0DA44C" w14:textId="77777777" w:rsidR="00FC0DBD" w:rsidRPr="008D0D01" w:rsidRDefault="00FC0DBD" w:rsidP="00FC0DBD">
      <w:pPr>
        <w:jc w:val="both"/>
        <w:rPr>
          <w:sz w:val="28"/>
          <w:szCs w:val="28"/>
          <w:lang w:eastAsia="en-GB"/>
        </w:rPr>
      </w:pPr>
    </w:p>
    <w:p w14:paraId="7C64E2C1" w14:textId="5DFBF62D" w:rsidR="00FC0DBD" w:rsidRPr="008D0D01" w:rsidRDefault="00FC0DBD" w:rsidP="00FC0DBD">
      <w:pPr>
        <w:jc w:val="both"/>
        <w:rPr>
          <w:sz w:val="28"/>
          <w:szCs w:val="28"/>
          <w:lang w:eastAsia="en-GB"/>
        </w:rPr>
      </w:pPr>
      <w:r w:rsidRPr="008D0D01">
        <w:rPr>
          <w:sz w:val="28"/>
          <w:szCs w:val="28"/>
          <w:lang w:eastAsia="en-GB"/>
        </w:rPr>
        <w:t>(</w:t>
      </w:r>
      <w:r w:rsidR="00F37088" w:rsidRPr="008D0D01">
        <w:rPr>
          <w:sz w:val="28"/>
          <w:szCs w:val="28"/>
          <w:lang w:eastAsia="en-GB"/>
        </w:rPr>
        <w:t>6</w:t>
      </w:r>
      <w:r w:rsidRPr="008D0D01">
        <w:rPr>
          <w:sz w:val="28"/>
          <w:szCs w:val="28"/>
          <w:lang w:eastAsia="en-GB"/>
        </w:rPr>
        <w:t xml:space="preserve">) Šajā likumā lietotais termins „izraudzītās iestādes” atbilst </w:t>
      </w:r>
      <w:r w:rsidR="007F3B90" w:rsidRPr="008D0D01">
        <w:rPr>
          <w:sz w:val="28"/>
          <w:szCs w:val="28"/>
          <w:lang w:eastAsia="en-GB"/>
        </w:rPr>
        <w:t>R</w:t>
      </w:r>
      <w:r w:rsidR="00A96E05" w:rsidRPr="008D0D01">
        <w:rPr>
          <w:sz w:val="28"/>
          <w:szCs w:val="28"/>
          <w:lang w:eastAsia="en-GB"/>
        </w:rPr>
        <w:t xml:space="preserve">egulas Nr. 2018/1240 </w:t>
      </w:r>
      <w:r w:rsidRPr="008D0D01">
        <w:rPr>
          <w:sz w:val="28"/>
          <w:szCs w:val="28"/>
          <w:lang w:eastAsia="en-GB"/>
        </w:rPr>
        <w:t>3.</w:t>
      </w:r>
      <w:r w:rsidR="00CA401A" w:rsidRPr="008D0D01">
        <w:rPr>
          <w:sz w:val="28"/>
          <w:szCs w:val="28"/>
          <w:lang w:eastAsia="en-GB"/>
        </w:rPr>
        <w:t xml:space="preserve"> </w:t>
      </w:r>
      <w:r w:rsidRPr="008D0D01">
        <w:rPr>
          <w:sz w:val="28"/>
          <w:szCs w:val="28"/>
          <w:lang w:eastAsia="en-GB"/>
        </w:rPr>
        <w:t>panta 1.</w:t>
      </w:r>
      <w:r w:rsidR="00CA401A" w:rsidRPr="008D0D01">
        <w:rPr>
          <w:sz w:val="28"/>
          <w:szCs w:val="28"/>
          <w:lang w:eastAsia="en-GB"/>
        </w:rPr>
        <w:t xml:space="preserve"> </w:t>
      </w:r>
      <w:r w:rsidRPr="008D0D01">
        <w:rPr>
          <w:sz w:val="28"/>
          <w:szCs w:val="28"/>
          <w:lang w:eastAsia="en-GB"/>
        </w:rPr>
        <w:t>punkta 21.</w:t>
      </w:r>
      <w:r w:rsidR="00CA401A" w:rsidRPr="008D0D01">
        <w:rPr>
          <w:sz w:val="28"/>
          <w:szCs w:val="28"/>
          <w:lang w:eastAsia="en-GB"/>
        </w:rPr>
        <w:t xml:space="preserve"> </w:t>
      </w:r>
      <w:r w:rsidRPr="008D0D01">
        <w:rPr>
          <w:sz w:val="28"/>
          <w:szCs w:val="28"/>
          <w:lang w:eastAsia="en-GB"/>
        </w:rPr>
        <w:t>apakšpunktā lietotajam terminam”</w:t>
      </w:r>
      <w:r w:rsidR="00EC6BBC" w:rsidRPr="008D0D01">
        <w:rPr>
          <w:sz w:val="28"/>
          <w:szCs w:val="28"/>
          <w:lang w:eastAsia="en-GB"/>
        </w:rPr>
        <w:t>.</w:t>
      </w:r>
    </w:p>
    <w:p w14:paraId="6EFBD3A6" w14:textId="77777777" w:rsidR="00A12C7A" w:rsidRPr="008D0D01" w:rsidRDefault="00A12C7A" w:rsidP="00FC0DBD">
      <w:pPr>
        <w:jc w:val="both"/>
        <w:rPr>
          <w:sz w:val="28"/>
          <w:szCs w:val="28"/>
          <w:lang w:eastAsia="en-GB"/>
        </w:rPr>
      </w:pPr>
    </w:p>
    <w:p w14:paraId="7A98D9D0" w14:textId="5E044A12" w:rsidR="00970693" w:rsidRPr="008D0D01" w:rsidRDefault="00DD469B" w:rsidP="00FC0DBD">
      <w:pPr>
        <w:jc w:val="both"/>
        <w:rPr>
          <w:sz w:val="28"/>
          <w:szCs w:val="28"/>
        </w:rPr>
      </w:pPr>
      <w:r w:rsidRPr="008D0D01">
        <w:rPr>
          <w:sz w:val="28"/>
          <w:szCs w:val="28"/>
        </w:rPr>
        <w:t>2</w:t>
      </w:r>
      <w:r w:rsidR="00970693" w:rsidRPr="008D0D01">
        <w:rPr>
          <w:sz w:val="28"/>
          <w:szCs w:val="28"/>
        </w:rPr>
        <w:t>. Papildināt likumu ar 4.</w:t>
      </w:r>
      <w:r w:rsidR="00970693" w:rsidRPr="008D0D01">
        <w:rPr>
          <w:sz w:val="28"/>
          <w:szCs w:val="28"/>
          <w:vertAlign w:val="superscript"/>
        </w:rPr>
        <w:t xml:space="preserve">3 </w:t>
      </w:r>
      <w:r w:rsidR="00970693" w:rsidRPr="008D0D01">
        <w:rPr>
          <w:sz w:val="28"/>
          <w:szCs w:val="28"/>
        </w:rPr>
        <w:t>pantu šādā redakcijā:</w:t>
      </w:r>
    </w:p>
    <w:p w14:paraId="3D68630F" w14:textId="77777777" w:rsidR="00970693" w:rsidRPr="008D0D01" w:rsidRDefault="00970693" w:rsidP="00FC0DBD">
      <w:pPr>
        <w:jc w:val="both"/>
        <w:rPr>
          <w:sz w:val="28"/>
          <w:szCs w:val="28"/>
        </w:rPr>
      </w:pPr>
    </w:p>
    <w:p w14:paraId="520E7766" w14:textId="75DEC00B" w:rsidR="00970693" w:rsidRPr="008D0D01" w:rsidRDefault="00970693" w:rsidP="00970693">
      <w:pPr>
        <w:ind w:firstLine="709"/>
        <w:jc w:val="both"/>
        <w:rPr>
          <w:sz w:val="28"/>
          <w:szCs w:val="28"/>
          <w:lang w:eastAsia="en-GB"/>
        </w:rPr>
      </w:pPr>
      <w:r w:rsidRPr="008D0D01">
        <w:rPr>
          <w:sz w:val="28"/>
          <w:szCs w:val="28"/>
        </w:rPr>
        <w:t>„</w:t>
      </w:r>
      <w:r w:rsidRPr="008D0D01">
        <w:rPr>
          <w:b/>
          <w:bCs/>
          <w:sz w:val="28"/>
          <w:szCs w:val="28"/>
          <w:lang w:eastAsia="en-GB"/>
        </w:rPr>
        <w:t>4.</w:t>
      </w:r>
      <w:r w:rsidRPr="008D0D01">
        <w:rPr>
          <w:b/>
          <w:bCs/>
          <w:sz w:val="28"/>
          <w:szCs w:val="28"/>
          <w:vertAlign w:val="superscript"/>
          <w:lang w:eastAsia="en-GB"/>
        </w:rPr>
        <w:t xml:space="preserve">3 </w:t>
      </w:r>
      <w:r w:rsidRPr="008D0D01">
        <w:rPr>
          <w:b/>
          <w:bCs/>
          <w:sz w:val="28"/>
          <w:szCs w:val="28"/>
          <w:lang w:eastAsia="en-GB"/>
        </w:rPr>
        <w:t>pants.</w:t>
      </w:r>
      <w:r w:rsidRPr="008D0D01">
        <w:rPr>
          <w:sz w:val="28"/>
          <w:szCs w:val="28"/>
          <w:lang w:eastAsia="en-GB"/>
        </w:rPr>
        <w:t> (1) Ārzemniekam ir tiesības lēmumu par ceļošanas atļaujas atteikšanu, anulēšanu vai atcelšanu mēneša laikā pēc tā pieņemšanas apstrīdēt Valsts robežsardzes priekšniekam</w:t>
      </w:r>
      <w:r w:rsidR="001F2D55" w:rsidRPr="008D0D01">
        <w:rPr>
          <w:sz w:val="28"/>
          <w:szCs w:val="28"/>
          <w:lang w:eastAsia="en-GB"/>
        </w:rPr>
        <w:t xml:space="preserve"> administratīvā procesa kārtībā rakstveidā</w:t>
      </w:r>
      <w:r w:rsidRPr="008D0D01">
        <w:rPr>
          <w:sz w:val="28"/>
          <w:szCs w:val="28"/>
          <w:lang w:eastAsia="en-GB"/>
        </w:rPr>
        <w:t>.</w:t>
      </w:r>
    </w:p>
    <w:p w14:paraId="1007537B" w14:textId="7FCEFA49" w:rsidR="00970693" w:rsidRPr="008D0D01" w:rsidRDefault="00970693" w:rsidP="00970693">
      <w:pPr>
        <w:ind w:firstLine="709"/>
        <w:jc w:val="both"/>
        <w:rPr>
          <w:sz w:val="28"/>
          <w:szCs w:val="28"/>
          <w:lang w:eastAsia="en-GB"/>
        </w:rPr>
      </w:pPr>
      <w:r w:rsidRPr="008D0D01">
        <w:rPr>
          <w:sz w:val="28"/>
          <w:szCs w:val="28"/>
          <w:lang w:eastAsia="en-GB"/>
        </w:rPr>
        <w:t>(2) Lēmumu par apstrīdēto administratīvo aktu, kas pieņemts saskaņā ar šā panta pirmo daļu, likumā noteiktajā kārtībā var pārsūdzēt Administratīvajā rajona tiesā. Tiesas nolēmums ir galīgs un nav pārsūdzams.</w:t>
      </w:r>
    </w:p>
    <w:p w14:paraId="041A5DD8" w14:textId="77777777" w:rsidR="00970693" w:rsidRPr="008D0D01" w:rsidRDefault="00970693" w:rsidP="00970693">
      <w:pPr>
        <w:ind w:firstLine="709"/>
        <w:jc w:val="both"/>
        <w:rPr>
          <w:sz w:val="28"/>
          <w:szCs w:val="28"/>
          <w:lang w:eastAsia="en-GB"/>
        </w:rPr>
      </w:pPr>
      <w:r w:rsidRPr="008D0D01">
        <w:rPr>
          <w:sz w:val="28"/>
          <w:szCs w:val="28"/>
          <w:lang w:eastAsia="en-GB"/>
        </w:rPr>
        <w:t>(3) Šā panta pirmajā daļā minētā lēmuma apstrīdēšana un pārsūdzēšana neaptur tā darbību.</w:t>
      </w:r>
    </w:p>
    <w:p w14:paraId="028ED7E0" w14:textId="25F3EE01" w:rsidR="00970693" w:rsidRPr="008D0D01" w:rsidRDefault="00970693" w:rsidP="00970693">
      <w:pPr>
        <w:ind w:firstLine="709"/>
        <w:jc w:val="both"/>
        <w:rPr>
          <w:sz w:val="28"/>
          <w:szCs w:val="28"/>
          <w:lang w:eastAsia="en-GB"/>
        </w:rPr>
      </w:pPr>
      <w:r w:rsidRPr="008D0D01">
        <w:rPr>
          <w:sz w:val="28"/>
          <w:szCs w:val="28"/>
          <w:lang w:eastAsia="en-GB"/>
        </w:rPr>
        <w:t>(4) Pieteikuma iesniegšana tiesā nerada ārzemniekam tiesības ieceļot un uzturēties Latvijas Republikā.</w:t>
      </w:r>
      <w:r w:rsidR="00DD469B" w:rsidRPr="008D0D01">
        <w:rPr>
          <w:sz w:val="28"/>
          <w:szCs w:val="28"/>
          <w:lang w:eastAsia="en-GB"/>
        </w:rPr>
        <w:t>”.</w:t>
      </w:r>
    </w:p>
    <w:p w14:paraId="68ACFCF4" w14:textId="285D88BC" w:rsidR="00970693" w:rsidRPr="008D0D01" w:rsidRDefault="00970693" w:rsidP="00FC0DBD">
      <w:pPr>
        <w:jc w:val="both"/>
        <w:rPr>
          <w:sz w:val="28"/>
          <w:szCs w:val="28"/>
          <w:lang w:eastAsia="en-GB"/>
        </w:rPr>
      </w:pPr>
    </w:p>
    <w:p w14:paraId="455BFC93" w14:textId="77777777" w:rsidR="00FC0DBD" w:rsidRPr="008D0D01" w:rsidRDefault="00FC0DBD" w:rsidP="00FC0DBD">
      <w:pPr>
        <w:pStyle w:val="naisf"/>
        <w:spacing w:before="0" w:beforeAutospacing="0" w:after="0" w:afterAutospacing="0"/>
        <w:ind w:firstLine="709"/>
        <w:jc w:val="both"/>
        <w:rPr>
          <w:color w:val="auto"/>
          <w:sz w:val="28"/>
          <w:szCs w:val="28"/>
        </w:rPr>
      </w:pPr>
    </w:p>
    <w:p w14:paraId="74F573FB" w14:textId="5062ED93" w:rsidR="00FC0DBD" w:rsidRPr="008D0D01" w:rsidRDefault="00DD469B" w:rsidP="00FC0DBD">
      <w:pPr>
        <w:jc w:val="both"/>
        <w:rPr>
          <w:sz w:val="28"/>
          <w:szCs w:val="28"/>
        </w:rPr>
      </w:pPr>
      <w:r w:rsidRPr="008D0D01">
        <w:rPr>
          <w:sz w:val="28"/>
          <w:szCs w:val="28"/>
        </w:rPr>
        <w:t>3</w:t>
      </w:r>
      <w:r w:rsidR="00FC0DBD" w:rsidRPr="008D0D01">
        <w:rPr>
          <w:sz w:val="28"/>
          <w:szCs w:val="28"/>
        </w:rPr>
        <w:t xml:space="preserve">. Papildināt likumu ar </w:t>
      </w:r>
      <w:r w:rsidR="00F53974" w:rsidRPr="008D0D01">
        <w:rPr>
          <w:sz w:val="28"/>
          <w:szCs w:val="28"/>
        </w:rPr>
        <w:t>II</w:t>
      </w:r>
      <w:r w:rsidR="00F53974" w:rsidRPr="008D0D01">
        <w:rPr>
          <w:sz w:val="28"/>
          <w:szCs w:val="28"/>
          <w:vertAlign w:val="superscript"/>
        </w:rPr>
        <w:t>1</w:t>
      </w:r>
      <w:r w:rsidR="00FC0DBD" w:rsidRPr="008D0D01">
        <w:rPr>
          <w:sz w:val="28"/>
          <w:szCs w:val="28"/>
        </w:rPr>
        <w:t xml:space="preserve"> nodaļu šādā redakcijā:</w:t>
      </w:r>
    </w:p>
    <w:p w14:paraId="076F698F" w14:textId="77777777" w:rsidR="00FC0DBD" w:rsidRPr="008D0D01" w:rsidRDefault="00FC0DBD" w:rsidP="00FC0DBD">
      <w:pPr>
        <w:ind w:firstLine="709"/>
        <w:jc w:val="both"/>
        <w:rPr>
          <w:sz w:val="28"/>
          <w:szCs w:val="28"/>
        </w:rPr>
      </w:pPr>
    </w:p>
    <w:p w14:paraId="583152B6" w14:textId="618FD1C0" w:rsidR="00FC0DBD" w:rsidRPr="008D0D01" w:rsidRDefault="00FC0DBD" w:rsidP="00FC0DBD">
      <w:pPr>
        <w:ind w:firstLine="709"/>
        <w:jc w:val="center"/>
        <w:rPr>
          <w:b/>
          <w:sz w:val="28"/>
          <w:szCs w:val="28"/>
        </w:rPr>
      </w:pPr>
      <w:r w:rsidRPr="008D0D01">
        <w:rPr>
          <w:b/>
          <w:sz w:val="28"/>
          <w:szCs w:val="28"/>
        </w:rPr>
        <w:t>„</w:t>
      </w:r>
      <w:r w:rsidR="00F53974" w:rsidRPr="008D0D01">
        <w:rPr>
          <w:b/>
          <w:sz w:val="28"/>
          <w:szCs w:val="28"/>
        </w:rPr>
        <w:t>II</w:t>
      </w:r>
      <w:r w:rsidR="00F53974" w:rsidRPr="008D0D01">
        <w:rPr>
          <w:b/>
          <w:sz w:val="28"/>
          <w:szCs w:val="28"/>
          <w:vertAlign w:val="superscript"/>
        </w:rPr>
        <w:t>1</w:t>
      </w:r>
      <w:r w:rsidRPr="008D0D01">
        <w:rPr>
          <w:b/>
          <w:sz w:val="28"/>
          <w:szCs w:val="28"/>
        </w:rPr>
        <w:t xml:space="preserve"> nodaļa</w:t>
      </w:r>
    </w:p>
    <w:p w14:paraId="773F000F" w14:textId="252263BE" w:rsidR="00FC0DBD" w:rsidRPr="008D0D01" w:rsidRDefault="00FC0DBD" w:rsidP="00FC0DBD">
      <w:pPr>
        <w:ind w:firstLine="709"/>
        <w:jc w:val="center"/>
        <w:rPr>
          <w:b/>
          <w:sz w:val="28"/>
          <w:szCs w:val="28"/>
        </w:rPr>
      </w:pPr>
      <w:r w:rsidRPr="008D0D01">
        <w:rPr>
          <w:b/>
          <w:sz w:val="28"/>
          <w:szCs w:val="28"/>
        </w:rPr>
        <w:t xml:space="preserve">Eiropas ceļošanas informācijas un atļauju sistēma </w:t>
      </w:r>
    </w:p>
    <w:p w14:paraId="46F22786" w14:textId="77777777" w:rsidR="00FC0DBD" w:rsidRPr="008D0D01" w:rsidRDefault="00FC0DBD" w:rsidP="00FC0DBD">
      <w:pPr>
        <w:ind w:firstLine="709"/>
        <w:jc w:val="both"/>
        <w:rPr>
          <w:sz w:val="28"/>
          <w:szCs w:val="28"/>
        </w:rPr>
      </w:pPr>
    </w:p>
    <w:p w14:paraId="5FBC0958" w14:textId="0EE08886" w:rsidR="00507404" w:rsidRPr="008D0D01" w:rsidRDefault="002F243A" w:rsidP="00EB77E0">
      <w:pPr>
        <w:ind w:firstLine="709"/>
        <w:jc w:val="both"/>
        <w:rPr>
          <w:sz w:val="28"/>
          <w:szCs w:val="28"/>
        </w:rPr>
      </w:pPr>
      <w:r w:rsidRPr="008D0D01">
        <w:rPr>
          <w:b/>
          <w:sz w:val="28"/>
          <w:szCs w:val="28"/>
        </w:rPr>
        <w:t>17</w:t>
      </w:r>
      <w:r w:rsidR="00CA140F" w:rsidRPr="008D0D01">
        <w:rPr>
          <w:b/>
          <w:sz w:val="28"/>
          <w:szCs w:val="28"/>
        </w:rPr>
        <w:t>.</w:t>
      </w:r>
      <w:r w:rsidRPr="008D0D01">
        <w:rPr>
          <w:b/>
          <w:sz w:val="28"/>
          <w:szCs w:val="28"/>
          <w:vertAlign w:val="superscript"/>
        </w:rPr>
        <w:t>1</w:t>
      </w:r>
      <w:r w:rsidR="00CA140F" w:rsidRPr="008D0D01">
        <w:rPr>
          <w:b/>
          <w:sz w:val="28"/>
          <w:szCs w:val="28"/>
        </w:rPr>
        <w:t xml:space="preserve"> </w:t>
      </w:r>
      <w:r w:rsidR="00FC0DBD" w:rsidRPr="008D0D01">
        <w:rPr>
          <w:b/>
          <w:sz w:val="28"/>
          <w:szCs w:val="28"/>
        </w:rPr>
        <w:t>pants.</w:t>
      </w:r>
      <w:r w:rsidR="00FC0DBD" w:rsidRPr="008D0D01">
        <w:rPr>
          <w:sz w:val="28"/>
          <w:szCs w:val="28"/>
        </w:rPr>
        <w:t xml:space="preserve"> </w:t>
      </w:r>
      <w:r w:rsidR="00507404" w:rsidRPr="008D0D01">
        <w:rPr>
          <w:sz w:val="28"/>
          <w:szCs w:val="28"/>
        </w:rPr>
        <w:t xml:space="preserve">(1) </w:t>
      </w:r>
      <w:r w:rsidR="00631C79" w:rsidRPr="008D0D01">
        <w:rPr>
          <w:sz w:val="28"/>
          <w:szCs w:val="28"/>
        </w:rPr>
        <w:t xml:space="preserve">Eiropas ceļošanas informācijas un atļauju sistēmas (turpmāk – </w:t>
      </w:r>
      <w:r w:rsidR="00C95894" w:rsidRPr="008D0D01">
        <w:rPr>
          <w:i/>
          <w:sz w:val="28"/>
          <w:szCs w:val="28"/>
        </w:rPr>
        <w:t>ETIAS</w:t>
      </w:r>
      <w:r w:rsidR="00631C79" w:rsidRPr="008D0D01">
        <w:rPr>
          <w:sz w:val="28"/>
          <w:szCs w:val="28"/>
        </w:rPr>
        <w:t>)</w:t>
      </w:r>
      <w:r w:rsidR="00C95894" w:rsidRPr="008D0D01">
        <w:rPr>
          <w:sz w:val="28"/>
          <w:szCs w:val="28"/>
        </w:rPr>
        <w:t xml:space="preserve"> valsts vienības funkcijas</w:t>
      </w:r>
      <w:r w:rsidR="00F37088" w:rsidRPr="008D0D01">
        <w:rPr>
          <w:sz w:val="28"/>
          <w:szCs w:val="28"/>
        </w:rPr>
        <w:t xml:space="preserve"> un pienākumus</w:t>
      </w:r>
      <w:r w:rsidR="00C95894" w:rsidRPr="008D0D01">
        <w:rPr>
          <w:sz w:val="28"/>
          <w:szCs w:val="28"/>
        </w:rPr>
        <w:t xml:space="preserve"> atbilstoši </w:t>
      </w:r>
      <w:r w:rsidR="007F3B90" w:rsidRPr="008D0D01">
        <w:rPr>
          <w:sz w:val="28"/>
          <w:szCs w:val="28"/>
        </w:rPr>
        <w:t>R</w:t>
      </w:r>
      <w:r w:rsidR="00A96E05" w:rsidRPr="008D0D01">
        <w:rPr>
          <w:sz w:val="28"/>
          <w:szCs w:val="28"/>
        </w:rPr>
        <w:t xml:space="preserve">egulas Nr. 2018/1240 </w:t>
      </w:r>
      <w:r w:rsidR="00C95894" w:rsidRPr="008D0D01">
        <w:rPr>
          <w:sz w:val="28"/>
          <w:szCs w:val="28"/>
        </w:rPr>
        <w:t>8.</w:t>
      </w:r>
      <w:r w:rsidR="002439F3" w:rsidRPr="008D0D01">
        <w:rPr>
          <w:sz w:val="28"/>
          <w:szCs w:val="28"/>
        </w:rPr>
        <w:t xml:space="preserve"> </w:t>
      </w:r>
      <w:r w:rsidR="00C95894" w:rsidRPr="008D0D01">
        <w:rPr>
          <w:sz w:val="28"/>
          <w:szCs w:val="28"/>
        </w:rPr>
        <w:t>panta 1.</w:t>
      </w:r>
      <w:r w:rsidR="00F37088" w:rsidRPr="008D0D01">
        <w:rPr>
          <w:sz w:val="28"/>
          <w:szCs w:val="28"/>
        </w:rPr>
        <w:t xml:space="preserve"> un 2.</w:t>
      </w:r>
      <w:r w:rsidR="002439F3" w:rsidRPr="008D0D01">
        <w:rPr>
          <w:sz w:val="28"/>
          <w:szCs w:val="28"/>
        </w:rPr>
        <w:t xml:space="preserve"> </w:t>
      </w:r>
      <w:r w:rsidR="00C95894" w:rsidRPr="008D0D01">
        <w:rPr>
          <w:sz w:val="28"/>
          <w:szCs w:val="28"/>
        </w:rPr>
        <w:t xml:space="preserve">punktam veic </w:t>
      </w:r>
      <w:r w:rsidR="00FC0DBD" w:rsidRPr="008D0D01">
        <w:rPr>
          <w:sz w:val="28"/>
          <w:szCs w:val="28"/>
        </w:rPr>
        <w:t>Valsts robežsardze</w:t>
      </w:r>
      <w:r w:rsidR="00631C79" w:rsidRPr="008D0D01">
        <w:rPr>
          <w:sz w:val="28"/>
          <w:szCs w:val="28"/>
        </w:rPr>
        <w:t>.</w:t>
      </w:r>
    </w:p>
    <w:p w14:paraId="4C9E9291" w14:textId="5D9AC225" w:rsidR="00026378" w:rsidRDefault="00B61DBF" w:rsidP="00507404">
      <w:pPr>
        <w:pStyle w:val="tv213"/>
        <w:shd w:val="clear" w:color="auto" w:fill="FFFFFF"/>
        <w:spacing w:before="0" w:beforeAutospacing="0" w:after="0" w:afterAutospacing="0"/>
        <w:ind w:firstLine="709"/>
        <w:jc w:val="both"/>
        <w:rPr>
          <w:sz w:val="28"/>
          <w:szCs w:val="28"/>
          <w:lang w:val="lv-LV" w:eastAsia="en-GB"/>
        </w:rPr>
      </w:pPr>
      <w:r w:rsidRPr="008D0D01">
        <w:rPr>
          <w:sz w:val="28"/>
          <w:szCs w:val="28"/>
          <w:lang w:val="lv-LV"/>
        </w:rPr>
        <w:t xml:space="preserve"> </w:t>
      </w:r>
      <w:r w:rsidR="00026378" w:rsidRPr="008D0D01">
        <w:rPr>
          <w:sz w:val="28"/>
          <w:szCs w:val="28"/>
          <w:lang w:val="lv-LV"/>
        </w:rPr>
        <w:t>(2) Valsts drošības dienesta, Valsts policijas,</w:t>
      </w:r>
      <w:r w:rsidR="00E30541" w:rsidRPr="008D0D01">
        <w:rPr>
          <w:sz w:val="28"/>
          <w:szCs w:val="28"/>
          <w:lang w:val="lv-LV"/>
        </w:rPr>
        <w:t xml:space="preserve"> Valsts robežsardzes,</w:t>
      </w:r>
      <w:r w:rsidR="00026378" w:rsidRPr="008D0D01">
        <w:rPr>
          <w:sz w:val="28"/>
          <w:szCs w:val="28"/>
          <w:lang w:val="lv-LV"/>
        </w:rPr>
        <w:t xml:space="preserve"> Iekšējās drošības biroja, Korupcijas novēršanas un apkarošanas biroja, Militārās policijas, </w:t>
      </w:r>
      <w:r w:rsidR="00026378" w:rsidRPr="008D0D01">
        <w:rPr>
          <w:sz w:val="28"/>
          <w:szCs w:val="28"/>
          <w:lang w:val="lv-LV"/>
        </w:rPr>
        <w:lastRenderedPageBreak/>
        <w:t>Valsts ieņēmumu dienesta un Prokuratūras</w:t>
      </w:r>
      <w:r w:rsidR="00472D40" w:rsidRPr="008D0D01">
        <w:rPr>
          <w:sz w:val="28"/>
          <w:szCs w:val="28"/>
          <w:lang w:val="lv-LV"/>
        </w:rPr>
        <w:t xml:space="preserve"> pienācīgi</w:t>
      </w:r>
      <w:r w:rsidR="00772208" w:rsidRPr="008D0D01">
        <w:rPr>
          <w:sz w:val="28"/>
          <w:szCs w:val="28"/>
          <w:lang w:val="lv-LV"/>
        </w:rPr>
        <w:t xml:space="preserve"> pilnvarota</w:t>
      </w:r>
      <w:r w:rsidR="00E30541" w:rsidRPr="008D0D01">
        <w:rPr>
          <w:sz w:val="28"/>
          <w:szCs w:val="28"/>
          <w:lang w:val="lv-LV"/>
        </w:rPr>
        <w:t>s amatpersonas</w:t>
      </w:r>
      <w:r w:rsidR="0046754E">
        <w:rPr>
          <w:sz w:val="28"/>
          <w:szCs w:val="28"/>
          <w:lang w:val="lv-LV"/>
        </w:rPr>
        <w:t xml:space="preserve"> </w:t>
      </w:r>
      <w:r w:rsidR="000A69B4" w:rsidRPr="008D0D01">
        <w:rPr>
          <w:sz w:val="28"/>
          <w:szCs w:val="28"/>
          <w:lang w:val="lv-LV"/>
        </w:rPr>
        <w:t>atbilstoši to kompetencei</w:t>
      </w:r>
      <w:r w:rsidR="00E30541" w:rsidRPr="008D0D01">
        <w:rPr>
          <w:sz w:val="28"/>
          <w:szCs w:val="28"/>
          <w:lang w:val="lv-LV"/>
        </w:rPr>
        <w:t xml:space="preserve"> </w:t>
      </w:r>
      <w:r w:rsidR="000A69B4" w:rsidRPr="008D0D01">
        <w:rPr>
          <w:sz w:val="28"/>
          <w:szCs w:val="28"/>
          <w:lang w:val="lv-LV"/>
        </w:rPr>
        <w:t>veic</w:t>
      </w:r>
      <w:r w:rsidR="00962FC0" w:rsidRPr="008D0D01">
        <w:rPr>
          <w:sz w:val="28"/>
          <w:szCs w:val="28"/>
          <w:lang w:val="lv-LV"/>
        </w:rPr>
        <w:t xml:space="preserve"> datu</w:t>
      </w:r>
      <w:r w:rsidR="000A69B4" w:rsidRPr="008D0D01">
        <w:rPr>
          <w:sz w:val="28"/>
          <w:szCs w:val="28"/>
          <w:lang w:val="lv-LV"/>
        </w:rPr>
        <w:t xml:space="preserve"> ievadi</w:t>
      </w:r>
      <w:r w:rsidR="00962FC0" w:rsidRPr="008D0D01">
        <w:rPr>
          <w:sz w:val="28"/>
          <w:szCs w:val="28"/>
          <w:lang w:val="lv-LV"/>
        </w:rPr>
        <w:t>, pārbaudi, atjaunināšanu un pārskatīšanu</w:t>
      </w:r>
      <w:r w:rsidR="000A69B4" w:rsidRPr="008D0D01">
        <w:rPr>
          <w:sz w:val="28"/>
          <w:szCs w:val="28"/>
          <w:lang w:val="lv-LV"/>
        </w:rPr>
        <w:t xml:space="preserve"> </w:t>
      </w:r>
      <w:r w:rsidR="000A69B4" w:rsidRPr="008D0D01">
        <w:rPr>
          <w:i/>
          <w:sz w:val="28"/>
          <w:szCs w:val="28"/>
          <w:lang w:val="lv-LV"/>
        </w:rPr>
        <w:t xml:space="preserve">ETIAS </w:t>
      </w:r>
      <w:r w:rsidR="000A69B4" w:rsidRPr="008D0D01">
        <w:rPr>
          <w:sz w:val="28"/>
          <w:szCs w:val="28"/>
          <w:lang w:val="lv-LV"/>
        </w:rPr>
        <w:t>kontrolsarakst</w:t>
      </w:r>
      <w:r w:rsidR="00962FC0" w:rsidRPr="008D0D01">
        <w:rPr>
          <w:sz w:val="28"/>
          <w:szCs w:val="28"/>
          <w:lang w:val="lv-LV"/>
        </w:rPr>
        <w:t xml:space="preserve">ā, saskaņā ar </w:t>
      </w:r>
      <w:r w:rsidR="007F3B90" w:rsidRPr="008D0D01">
        <w:rPr>
          <w:sz w:val="28"/>
          <w:szCs w:val="28"/>
          <w:lang w:val="lv-LV"/>
        </w:rPr>
        <w:t>R</w:t>
      </w:r>
      <w:r w:rsidR="00962FC0" w:rsidRPr="008D0D01">
        <w:rPr>
          <w:sz w:val="28"/>
          <w:szCs w:val="28"/>
          <w:lang w:val="lv-LV"/>
        </w:rPr>
        <w:t xml:space="preserve">egulas Nr. 2018/1240 </w:t>
      </w:r>
      <w:r w:rsidR="00962FC0" w:rsidRPr="008D0D01">
        <w:rPr>
          <w:sz w:val="28"/>
          <w:szCs w:val="28"/>
          <w:lang w:val="lv-LV" w:eastAsia="en-GB"/>
        </w:rPr>
        <w:t>34. un 35. pantu.</w:t>
      </w:r>
    </w:p>
    <w:p w14:paraId="3D53C0A7" w14:textId="5A0475CC" w:rsidR="00EE3431" w:rsidRDefault="00EE3431" w:rsidP="00EE3431">
      <w:pPr>
        <w:pStyle w:val="tv213"/>
        <w:shd w:val="clear" w:color="auto" w:fill="FFFFFF"/>
        <w:spacing w:before="0" w:beforeAutospacing="0" w:after="0" w:afterAutospacing="0"/>
        <w:ind w:firstLine="709"/>
        <w:jc w:val="both"/>
        <w:rPr>
          <w:sz w:val="28"/>
          <w:szCs w:val="28"/>
          <w:u w:val="single"/>
          <w:lang w:val="lv-LV" w:eastAsia="en-GB"/>
        </w:rPr>
      </w:pPr>
      <w:r>
        <w:rPr>
          <w:sz w:val="28"/>
          <w:szCs w:val="28"/>
          <w:u w:val="single"/>
          <w:lang w:val="lv-LV"/>
        </w:rPr>
        <w:t xml:space="preserve">(3) </w:t>
      </w:r>
      <w:r>
        <w:rPr>
          <w:sz w:val="28"/>
          <w:szCs w:val="28"/>
          <w:u w:val="single"/>
          <w:lang w:val="lv-LV"/>
        </w:rPr>
        <w:t>ETIAS valsts vienotās saskarnes (NUI), kas minēta Regulas Nr.</w:t>
      </w:r>
      <w:r>
        <w:rPr>
          <w:sz w:val="28"/>
          <w:szCs w:val="28"/>
          <w:u w:val="single"/>
          <w:lang w:val="lv-LV"/>
        </w:rPr>
        <w:t xml:space="preserve"> </w:t>
      </w:r>
      <w:bookmarkStart w:id="0" w:name="_GoBack"/>
      <w:bookmarkEnd w:id="0"/>
      <w:r>
        <w:rPr>
          <w:sz w:val="28"/>
          <w:szCs w:val="28"/>
          <w:u w:val="single"/>
          <w:lang w:val="lv-LV"/>
        </w:rPr>
        <w:t>2018/1240 6. panta 2. punkta b) apakšpunktā, un komunikācijas infrastruktūras, kas minēta Regulas Nr.</w:t>
      </w:r>
      <w:r w:rsidRPr="00A711DD">
        <w:rPr>
          <w:sz w:val="28"/>
          <w:szCs w:val="28"/>
          <w:u w:val="single"/>
          <w:lang w:val="lv-LV"/>
        </w:rPr>
        <w:t xml:space="preserve"> </w:t>
      </w:r>
      <w:r>
        <w:rPr>
          <w:sz w:val="28"/>
          <w:szCs w:val="28"/>
          <w:u w:val="single"/>
          <w:lang w:val="lv-LV"/>
        </w:rPr>
        <w:t>2018/1240 6.panta 2. punkta c) apakšpunktā, nacionālo komponenšu tehnisko darbību nodrošina Iekšlietu ministrijas Informācijas centrs.</w:t>
      </w:r>
    </w:p>
    <w:p w14:paraId="5112AC7F" w14:textId="77777777" w:rsidR="00EE3431" w:rsidRDefault="00EE3431" w:rsidP="00EE3431">
      <w:pPr>
        <w:ind w:firstLine="720"/>
        <w:jc w:val="both"/>
        <w:rPr>
          <w:sz w:val="28"/>
          <w:szCs w:val="28"/>
        </w:rPr>
      </w:pPr>
    </w:p>
    <w:p w14:paraId="54705835" w14:textId="77777777" w:rsidR="00EE3431" w:rsidRDefault="00EE3431" w:rsidP="00EE3431"/>
    <w:p w14:paraId="7A699FB6" w14:textId="77777777" w:rsidR="00026378" w:rsidRPr="008D0D01" w:rsidRDefault="00026378" w:rsidP="00507404">
      <w:pPr>
        <w:pStyle w:val="tv213"/>
        <w:shd w:val="clear" w:color="auto" w:fill="FFFFFF"/>
        <w:spacing w:before="0" w:beforeAutospacing="0" w:after="0" w:afterAutospacing="0"/>
        <w:ind w:firstLine="709"/>
        <w:jc w:val="both"/>
        <w:rPr>
          <w:sz w:val="28"/>
          <w:szCs w:val="28"/>
          <w:lang w:val="lv-LV"/>
        </w:rPr>
      </w:pPr>
    </w:p>
    <w:p w14:paraId="0D917A77" w14:textId="044C39B4" w:rsidR="00FC0DBD" w:rsidRPr="008D0D01" w:rsidRDefault="000B0557" w:rsidP="00EB77E0">
      <w:pPr>
        <w:ind w:firstLine="709"/>
        <w:jc w:val="both"/>
        <w:rPr>
          <w:sz w:val="28"/>
          <w:szCs w:val="28"/>
        </w:rPr>
      </w:pPr>
      <w:r w:rsidRPr="008D0D01">
        <w:rPr>
          <w:b/>
          <w:sz w:val="28"/>
          <w:szCs w:val="28"/>
        </w:rPr>
        <w:t>17</w:t>
      </w:r>
      <w:r w:rsidR="00CA140F" w:rsidRPr="008D0D01">
        <w:rPr>
          <w:b/>
          <w:sz w:val="28"/>
          <w:szCs w:val="28"/>
        </w:rPr>
        <w:t>.</w:t>
      </w:r>
      <w:r w:rsidR="006738EE" w:rsidRPr="008D0D01">
        <w:rPr>
          <w:b/>
          <w:sz w:val="28"/>
          <w:szCs w:val="28"/>
          <w:vertAlign w:val="superscript"/>
        </w:rPr>
        <w:t>2</w:t>
      </w:r>
      <w:r w:rsidR="00CA140F" w:rsidRPr="008D0D01">
        <w:rPr>
          <w:b/>
          <w:sz w:val="28"/>
          <w:szCs w:val="28"/>
        </w:rPr>
        <w:t xml:space="preserve"> </w:t>
      </w:r>
      <w:r w:rsidR="00FC0DBD" w:rsidRPr="008D0D01">
        <w:rPr>
          <w:b/>
          <w:sz w:val="28"/>
          <w:szCs w:val="28"/>
        </w:rPr>
        <w:t xml:space="preserve">pants. </w:t>
      </w:r>
      <w:r w:rsidR="00FC0DBD" w:rsidRPr="008D0D01">
        <w:rPr>
          <w:sz w:val="28"/>
          <w:szCs w:val="28"/>
        </w:rPr>
        <w:t>(1)</w:t>
      </w:r>
      <w:r w:rsidR="00FC0DBD" w:rsidRPr="008D0D01">
        <w:rPr>
          <w:b/>
          <w:sz w:val="28"/>
          <w:szCs w:val="28"/>
        </w:rPr>
        <w:t xml:space="preserve"> </w:t>
      </w:r>
      <w:r w:rsidR="00567B1E" w:rsidRPr="008D0D01">
        <w:rPr>
          <w:sz w:val="28"/>
          <w:szCs w:val="28"/>
        </w:rPr>
        <w:t xml:space="preserve">Atbilstoši </w:t>
      </w:r>
      <w:r w:rsidR="007F3B90" w:rsidRPr="008D0D01">
        <w:rPr>
          <w:sz w:val="28"/>
          <w:szCs w:val="28"/>
        </w:rPr>
        <w:t xml:space="preserve">Regulas Nr. 2018/1240 50. panta 1. punktam tiesības pieprasīt </w:t>
      </w:r>
      <w:r w:rsidR="007F3B90" w:rsidRPr="008D0D01">
        <w:rPr>
          <w:i/>
          <w:sz w:val="28"/>
          <w:szCs w:val="28"/>
        </w:rPr>
        <w:t xml:space="preserve">ETIAS </w:t>
      </w:r>
      <w:r w:rsidR="007F3B90" w:rsidRPr="008D0D01">
        <w:rPr>
          <w:sz w:val="28"/>
          <w:szCs w:val="28"/>
        </w:rPr>
        <w:t>centrālajā sistēmā glabāto datu aplūkošanu, lai novērstu, atklātu un izmeklētu noziegumus, kas saistīti ar terorismu un citus smagus noziegumus, ievērojot Regulas Nr. 2018/1240 52. pantu ir šādām izraudzītajām iestādēm</w:t>
      </w:r>
      <w:r w:rsidR="00FC0DBD" w:rsidRPr="008D0D01">
        <w:rPr>
          <w:sz w:val="28"/>
          <w:szCs w:val="28"/>
        </w:rPr>
        <w:t>:</w:t>
      </w:r>
    </w:p>
    <w:p w14:paraId="16EB88D8" w14:textId="09387162" w:rsidR="00567B1E" w:rsidRPr="008D0D01" w:rsidRDefault="00567B1E" w:rsidP="00EB77E0">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 xml:space="preserve">Valsts drošības </w:t>
      </w:r>
      <w:r w:rsidR="007F3B90" w:rsidRPr="008D0D01">
        <w:rPr>
          <w:sz w:val="28"/>
          <w:szCs w:val="28"/>
          <w:lang w:val="lv-LV"/>
        </w:rPr>
        <w:t>dienestam</w:t>
      </w:r>
      <w:r w:rsidRPr="008D0D01">
        <w:rPr>
          <w:sz w:val="28"/>
          <w:szCs w:val="28"/>
          <w:lang w:val="lv-LV"/>
        </w:rPr>
        <w:t>;</w:t>
      </w:r>
    </w:p>
    <w:p w14:paraId="42181303" w14:textId="3EA027D9" w:rsidR="006738EE" w:rsidRPr="008D0D01" w:rsidRDefault="007F3B90" w:rsidP="00EB77E0">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Satversmes aizsardzības birojam</w:t>
      </w:r>
      <w:r w:rsidR="006738EE" w:rsidRPr="008D0D01">
        <w:rPr>
          <w:sz w:val="28"/>
          <w:szCs w:val="28"/>
          <w:lang w:val="lv-LV"/>
        </w:rPr>
        <w:t>;</w:t>
      </w:r>
    </w:p>
    <w:p w14:paraId="4871D8D1" w14:textId="38F9D354" w:rsidR="006738EE" w:rsidRPr="008D0D01" w:rsidRDefault="006738EE" w:rsidP="00EB77E0">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 xml:space="preserve">Militārās </w:t>
      </w:r>
      <w:r w:rsidR="007F3B90" w:rsidRPr="008D0D01">
        <w:rPr>
          <w:sz w:val="28"/>
          <w:szCs w:val="28"/>
          <w:lang w:val="lv-LV"/>
        </w:rPr>
        <w:t>izlūkošanas un drošības dienestam</w:t>
      </w:r>
      <w:r w:rsidRPr="008D0D01">
        <w:rPr>
          <w:sz w:val="28"/>
          <w:szCs w:val="28"/>
          <w:lang w:val="lv-LV"/>
        </w:rPr>
        <w:t>;</w:t>
      </w:r>
    </w:p>
    <w:p w14:paraId="64ED8422" w14:textId="632D109C" w:rsidR="00567B1E" w:rsidRPr="008D0D01" w:rsidRDefault="00567B1E" w:rsidP="00EB77E0">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Valsts policija</w:t>
      </w:r>
      <w:r w:rsidR="007F3B90" w:rsidRPr="008D0D01">
        <w:rPr>
          <w:sz w:val="28"/>
          <w:szCs w:val="28"/>
          <w:lang w:val="lv-LV"/>
        </w:rPr>
        <w:t>i</w:t>
      </w:r>
      <w:r w:rsidRPr="008D0D01">
        <w:rPr>
          <w:sz w:val="28"/>
          <w:szCs w:val="28"/>
          <w:lang w:val="lv-LV"/>
        </w:rPr>
        <w:t>;</w:t>
      </w:r>
    </w:p>
    <w:p w14:paraId="06F2F900" w14:textId="52E31B5E" w:rsidR="00567B1E" w:rsidRPr="008D0D01" w:rsidRDefault="00567B1E" w:rsidP="00EB77E0">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Valsts robežsardze</w:t>
      </w:r>
      <w:r w:rsidR="007F3B90" w:rsidRPr="008D0D01">
        <w:rPr>
          <w:sz w:val="28"/>
          <w:szCs w:val="28"/>
          <w:lang w:val="lv-LV"/>
        </w:rPr>
        <w:t>i</w:t>
      </w:r>
      <w:r w:rsidRPr="008D0D01">
        <w:rPr>
          <w:sz w:val="28"/>
          <w:szCs w:val="28"/>
          <w:lang w:val="lv-LV"/>
        </w:rPr>
        <w:t>;</w:t>
      </w:r>
    </w:p>
    <w:p w14:paraId="32473703" w14:textId="5B7A9621" w:rsidR="00567B1E" w:rsidRPr="008D0D01" w:rsidRDefault="00567B1E" w:rsidP="00EB77E0">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Iekšējās drošības biroj</w:t>
      </w:r>
      <w:r w:rsidR="007F3B90" w:rsidRPr="008D0D01">
        <w:rPr>
          <w:sz w:val="28"/>
          <w:szCs w:val="28"/>
          <w:lang w:val="lv-LV"/>
        </w:rPr>
        <w:t>am</w:t>
      </w:r>
      <w:r w:rsidRPr="008D0D01">
        <w:rPr>
          <w:sz w:val="28"/>
          <w:szCs w:val="28"/>
          <w:lang w:val="lv-LV"/>
        </w:rPr>
        <w:t>;</w:t>
      </w:r>
    </w:p>
    <w:p w14:paraId="711648E6" w14:textId="522DA269" w:rsidR="00567B1E" w:rsidRPr="008D0D01" w:rsidRDefault="00567B1E" w:rsidP="00EB77E0">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Korupcijas novēršanas un apkarošanas biroj</w:t>
      </w:r>
      <w:r w:rsidR="007F3B90" w:rsidRPr="008D0D01">
        <w:rPr>
          <w:sz w:val="28"/>
          <w:szCs w:val="28"/>
          <w:lang w:val="lv-LV"/>
        </w:rPr>
        <w:t>am</w:t>
      </w:r>
      <w:r w:rsidRPr="008D0D01">
        <w:rPr>
          <w:sz w:val="28"/>
          <w:szCs w:val="28"/>
          <w:lang w:val="lv-LV"/>
        </w:rPr>
        <w:t>;</w:t>
      </w:r>
    </w:p>
    <w:p w14:paraId="7EF7A573" w14:textId="79572196" w:rsidR="00567B1E" w:rsidRPr="008D0D01" w:rsidRDefault="00567B1E" w:rsidP="00EB77E0">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Militār</w:t>
      </w:r>
      <w:r w:rsidR="007F3B90" w:rsidRPr="008D0D01">
        <w:rPr>
          <w:sz w:val="28"/>
          <w:szCs w:val="28"/>
          <w:lang w:val="lv-LV"/>
        </w:rPr>
        <w:t>ajai</w:t>
      </w:r>
      <w:r w:rsidRPr="008D0D01">
        <w:rPr>
          <w:sz w:val="28"/>
          <w:szCs w:val="28"/>
          <w:lang w:val="lv-LV"/>
        </w:rPr>
        <w:t xml:space="preserve"> policija</w:t>
      </w:r>
      <w:r w:rsidR="007F3B90" w:rsidRPr="008D0D01">
        <w:rPr>
          <w:sz w:val="28"/>
          <w:szCs w:val="28"/>
          <w:lang w:val="lv-LV"/>
        </w:rPr>
        <w:t>i</w:t>
      </w:r>
      <w:r w:rsidRPr="008D0D01">
        <w:rPr>
          <w:sz w:val="28"/>
          <w:szCs w:val="28"/>
          <w:lang w:val="lv-LV"/>
        </w:rPr>
        <w:t>;</w:t>
      </w:r>
    </w:p>
    <w:p w14:paraId="73AA03A2" w14:textId="70717610" w:rsidR="00567B1E" w:rsidRPr="008D0D01" w:rsidRDefault="00567B1E" w:rsidP="00F15707">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Valsts ieņēmumu dienes</w:t>
      </w:r>
      <w:r w:rsidR="00E111A6" w:rsidRPr="008D0D01">
        <w:rPr>
          <w:sz w:val="28"/>
          <w:szCs w:val="28"/>
          <w:lang w:val="lv-LV"/>
        </w:rPr>
        <w:t>t</w:t>
      </w:r>
      <w:r w:rsidR="007F3B90" w:rsidRPr="008D0D01">
        <w:rPr>
          <w:sz w:val="28"/>
          <w:szCs w:val="28"/>
          <w:lang w:val="lv-LV"/>
        </w:rPr>
        <w:t>am</w:t>
      </w:r>
      <w:r w:rsidR="00E111A6" w:rsidRPr="008D0D01">
        <w:rPr>
          <w:sz w:val="28"/>
          <w:szCs w:val="28"/>
          <w:lang w:val="lv-LV"/>
        </w:rPr>
        <w:t>;</w:t>
      </w:r>
    </w:p>
    <w:p w14:paraId="5C5A5416" w14:textId="4BCB4789" w:rsidR="00567B1E" w:rsidRPr="008D0D01" w:rsidRDefault="00CB7790" w:rsidP="00EB77E0">
      <w:pPr>
        <w:pStyle w:val="tv213"/>
        <w:numPr>
          <w:ilvl w:val="0"/>
          <w:numId w:val="1"/>
        </w:numPr>
        <w:shd w:val="clear" w:color="auto" w:fill="FFFFFF"/>
        <w:spacing w:before="0" w:beforeAutospacing="0" w:after="0" w:afterAutospacing="0"/>
        <w:ind w:left="0" w:firstLine="709"/>
        <w:jc w:val="both"/>
        <w:rPr>
          <w:sz w:val="28"/>
          <w:szCs w:val="28"/>
          <w:lang w:val="lv-LV"/>
        </w:rPr>
      </w:pPr>
      <w:r w:rsidRPr="008D0D01">
        <w:rPr>
          <w:sz w:val="28"/>
          <w:szCs w:val="28"/>
          <w:lang w:val="lv-LV"/>
        </w:rPr>
        <w:t>P</w:t>
      </w:r>
      <w:r w:rsidR="00567B1E" w:rsidRPr="008D0D01">
        <w:rPr>
          <w:sz w:val="28"/>
          <w:szCs w:val="28"/>
          <w:lang w:val="lv-LV"/>
        </w:rPr>
        <w:t>rokuratūra</w:t>
      </w:r>
      <w:r w:rsidR="007F3B90" w:rsidRPr="008D0D01">
        <w:rPr>
          <w:sz w:val="28"/>
          <w:szCs w:val="28"/>
          <w:lang w:val="lv-LV"/>
        </w:rPr>
        <w:t>i</w:t>
      </w:r>
      <w:r w:rsidR="00567B1E" w:rsidRPr="008D0D01">
        <w:rPr>
          <w:sz w:val="28"/>
          <w:szCs w:val="28"/>
          <w:lang w:val="lv-LV"/>
        </w:rPr>
        <w:t>.</w:t>
      </w:r>
    </w:p>
    <w:p w14:paraId="1058C21C" w14:textId="77777777" w:rsidR="00865AA7" w:rsidRPr="008D0D01" w:rsidRDefault="00865AA7" w:rsidP="00094FB1">
      <w:pPr>
        <w:jc w:val="both"/>
        <w:rPr>
          <w:sz w:val="28"/>
          <w:szCs w:val="28"/>
        </w:rPr>
      </w:pPr>
    </w:p>
    <w:p w14:paraId="0FBB7676" w14:textId="6A449CC9" w:rsidR="00FC0DBD" w:rsidRPr="008D0D01" w:rsidRDefault="00FC0DBD" w:rsidP="00EB77E0">
      <w:pPr>
        <w:ind w:firstLine="709"/>
        <w:jc w:val="both"/>
        <w:rPr>
          <w:sz w:val="28"/>
          <w:szCs w:val="28"/>
        </w:rPr>
      </w:pPr>
      <w:r w:rsidRPr="008D0D01">
        <w:rPr>
          <w:sz w:val="28"/>
          <w:szCs w:val="28"/>
        </w:rPr>
        <w:t xml:space="preserve">(2) </w:t>
      </w:r>
      <w:r w:rsidR="00C51830" w:rsidRPr="008D0D01">
        <w:rPr>
          <w:sz w:val="28"/>
          <w:szCs w:val="28"/>
        </w:rPr>
        <w:t>A</w:t>
      </w:r>
      <w:r w:rsidR="000F4326" w:rsidRPr="008D0D01">
        <w:rPr>
          <w:sz w:val="28"/>
          <w:szCs w:val="28"/>
        </w:rPr>
        <w:t xml:space="preserve">tbilstoši </w:t>
      </w:r>
      <w:r w:rsidR="007F3B90" w:rsidRPr="008D0D01">
        <w:rPr>
          <w:sz w:val="28"/>
          <w:szCs w:val="28"/>
        </w:rPr>
        <w:t>R</w:t>
      </w:r>
      <w:r w:rsidR="003657D0" w:rsidRPr="008D0D01">
        <w:rPr>
          <w:sz w:val="28"/>
          <w:szCs w:val="28"/>
        </w:rPr>
        <w:t xml:space="preserve">egulas Nr. 2018/1240 </w:t>
      </w:r>
      <w:r w:rsidR="000F4326" w:rsidRPr="008D0D01">
        <w:rPr>
          <w:sz w:val="28"/>
          <w:szCs w:val="28"/>
        </w:rPr>
        <w:t>50.</w:t>
      </w:r>
      <w:r w:rsidR="00A62497" w:rsidRPr="008D0D01">
        <w:rPr>
          <w:sz w:val="28"/>
          <w:szCs w:val="28"/>
        </w:rPr>
        <w:t xml:space="preserve"> </w:t>
      </w:r>
      <w:r w:rsidR="000F4326" w:rsidRPr="008D0D01">
        <w:rPr>
          <w:sz w:val="28"/>
          <w:szCs w:val="28"/>
        </w:rPr>
        <w:t>panta 2.</w:t>
      </w:r>
      <w:r w:rsidR="00A62497" w:rsidRPr="008D0D01">
        <w:rPr>
          <w:sz w:val="28"/>
          <w:szCs w:val="28"/>
        </w:rPr>
        <w:t xml:space="preserve"> </w:t>
      </w:r>
      <w:r w:rsidR="000F4326" w:rsidRPr="008D0D01">
        <w:rPr>
          <w:sz w:val="28"/>
          <w:szCs w:val="28"/>
        </w:rPr>
        <w:t>punktam</w:t>
      </w:r>
      <w:r w:rsidR="00C51830" w:rsidRPr="008D0D01">
        <w:rPr>
          <w:sz w:val="28"/>
          <w:szCs w:val="28"/>
        </w:rPr>
        <w:t xml:space="preserve">, </w:t>
      </w:r>
      <w:r w:rsidR="001F2D55" w:rsidRPr="008D0D01">
        <w:rPr>
          <w:sz w:val="28"/>
          <w:szCs w:val="28"/>
        </w:rPr>
        <w:t>centrālais piekļuves punkts</w:t>
      </w:r>
      <w:r w:rsidR="007F3B90" w:rsidRPr="008D0D01">
        <w:rPr>
          <w:sz w:val="28"/>
          <w:szCs w:val="28"/>
        </w:rPr>
        <w:t xml:space="preserve"> savas kompetences ietvaros</w:t>
      </w:r>
      <w:r w:rsidR="00C95894" w:rsidRPr="008D0D01">
        <w:rPr>
          <w:sz w:val="28"/>
          <w:szCs w:val="28"/>
        </w:rPr>
        <w:t xml:space="preserve"> </w:t>
      </w:r>
      <w:r w:rsidR="00C51830" w:rsidRPr="008D0D01">
        <w:rPr>
          <w:sz w:val="28"/>
          <w:szCs w:val="28"/>
        </w:rPr>
        <w:t>ir</w:t>
      </w:r>
      <w:r w:rsidR="000F4326" w:rsidRPr="008D0D01">
        <w:rPr>
          <w:sz w:val="28"/>
          <w:szCs w:val="28"/>
        </w:rPr>
        <w:t>:</w:t>
      </w:r>
    </w:p>
    <w:p w14:paraId="25BC3C26" w14:textId="045A3501" w:rsidR="000F4326" w:rsidRPr="008D0D01" w:rsidRDefault="000F4326" w:rsidP="00EB77E0">
      <w:pPr>
        <w:ind w:firstLine="709"/>
        <w:jc w:val="both"/>
        <w:rPr>
          <w:sz w:val="28"/>
          <w:szCs w:val="28"/>
        </w:rPr>
      </w:pPr>
      <w:r w:rsidRPr="008D0D01">
        <w:rPr>
          <w:sz w:val="28"/>
          <w:szCs w:val="28"/>
        </w:rPr>
        <w:t>1</w:t>
      </w:r>
      <w:r w:rsidR="00CA140F" w:rsidRPr="008D0D01">
        <w:rPr>
          <w:sz w:val="28"/>
          <w:szCs w:val="28"/>
        </w:rPr>
        <w:t>)</w:t>
      </w:r>
      <w:r w:rsidRPr="008D0D01">
        <w:rPr>
          <w:sz w:val="28"/>
          <w:szCs w:val="28"/>
        </w:rPr>
        <w:t xml:space="preserve"> Valsts policija</w:t>
      </w:r>
      <w:r w:rsidR="0018038D" w:rsidRPr="008D0D01">
        <w:rPr>
          <w:sz w:val="28"/>
          <w:szCs w:val="28"/>
        </w:rPr>
        <w:t>;</w:t>
      </w:r>
    </w:p>
    <w:p w14:paraId="42FB147D" w14:textId="77777777" w:rsidR="002D0F01" w:rsidRDefault="000F4326" w:rsidP="00EB77E0">
      <w:pPr>
        <w:ind w:firstLine="709"/>
        <w:jc w:val="both"/>
        <w:rPr>
          <w:sz w:val="28"/>
          <w:szCs w:val="28"/>
        </w:rPr>
      </w:pPr>
      <w:r w:rsidRPr="008D0D01">
        <w:rPr>
          <w:sz w:val="28"/>
          <w:szCs w:val="28"/>
        </w:rPr>
        <w:t>2</w:t>
      </w:r>
      <w:r w:rsidR="00CA140F" w:rsidRPr="008D0D01">
        <w:rPr>
          <w:sz w:val="28"/>
          <w:szCs w:val="28"/>
        </w:rPr>
        <w:t>)</w:t>
      </w:r>
      <w:r w:rsidRPr="008D0D01">
        <w:rPr>
          <w:sz w:val="28"/>
          <w:szCs w:val="28"/>
        </w:rPr>
        <w:t xml:space="preserve"> Valsts drošības dienests</w:t>
      </w:r>
      <w:r w:rsidR="002D0F01">
        <w:rPr>
          <w:sz w:val="28"/>
          <w:szCs w:val="28"/>
        </w:rPr>
        <w:t>;</w:t>
      </w:r>
    </w:p>
    <w:p w14:paraId="415C48E2" w14:textId="7AB4486A" w:rsidR="000F4326" w:rsidRPr="008D0D01" w:rsidRDefault="002D0F01" w:rsidP="00EB77E0">
      <w:pPr>
        <w:ind w:firstLine="709"/>
        <w:jc w:val="both"/>
        <w:rPr>
          <w:sz w:val="28"/>
          <w:szCs w:val="28"/>
        </w:rPr>
      </w:pPr>
      <w:r>
        <w:rPr>
          <w:sz w:val="28"/>
          <w:szCs w:val="28"/>
        </w:rPr>
        <w:t>3) Valsts robežsardze.</w:t>
      </w:r>
    </w:p>
    <w:p w14:paraId="3D1D60E6" w14:textId="77777777" w:rsidR="00872AA1" w:rsidRPr="008D0D01" w:rsidRDefault="00872AA1" w:rsidP="00EB77E0">
      <w:pPr>
        <w:pStyle w:val="tv213"/>
        <w:shd w:val="clear" w:color="auto" w:fill="FFFFFF"/>
        <w:spacing w:before="0" w:beforeAutospacing="0" w:after="0" w:afterAutospacing="0"/>
        <w:ind w:firstLine="709"/>
        <w:jc w:val="both"/>
        <w:rPr>
          <w:sz w:val="28"/>
          <w:szCs w:val="28"/>
          <w:lang w:val="lv-LV"/>
        </w:rPr>
      </w:pPr>
    </w:p>
    <w:p w14:paraId="10F1BE97" w14:textId="32F08DA2" w:rsidR="000F4326" w:rsidRPr="008D0D01" w:rsidRDefault="0018038D" w:rsidP="00EB77E0">
      <w:pPr>
        <w:ind w:firstLine="709"/>
        <w:jc w:val="both"/>
        <w:rPr>
          <w:sz w:val="28"/>
          <w:szCs w:val="28"/>
        </w:rPr>
      </w:pPr>
      <w:r w:rsidRPr="008D0D01">
        <w:rPr>
          <w:sz w:val="28"/>
          <w:szCs w:val="28"/>
        </w:rPr>
        <w:t>(</w:t>
      </w:r>
      <w:r w:rsidR="00E00F68" w:rsidRPr="008D0D01">
        <w:rPr>
          <w:sz w:val="28"/>
          <w:szCs w:val="28"/>
        </w:rPr>
        <w:t>3</w:t>
      </w:r>
      <w:r w:rsidR="00392319" w:rsidRPr="008D0D01">
        <w:rPr>
          <w:sz w:val="28"/>
          <w:szCs w:val="28"/>
        </w:rPr>
        <w:t xml:space="preserve">) </w:t>
      </w:r>
      <w:r w:rsidR="00392319" w:rsidRPr="008D0D01">
        <w:rPr>
          <w:i/>
          <w:sz w:val="28"/>
          <w:szCs w:val="28"/>
        </w:rPr>
        <w:t>ETIAS</w:t>
      </w:r>
      <w:r w:rsidR="000F4326" w:rsidRPr="008D0D01">
        <w:rPr>
          <w:sz w:val="28"/>
          <w:szCs w:val="28"/>
        </w:rPr>
        <w:t xml:space="preserve"> centrālajā</w:t>
      </w:r>
      <w:r w:rsidRPr="008D0D01">
        <w:rPr>
          <w:sz w:val="28"/>
          <w:szCs w:val="28"/>
        </w:rPr>
        <w:t xml:space="preserve"> sistēmā</w:t>
      </w:r>
      <w:r w:rsidR="000F4326" w:rsidRPr="008D0D01">
        <w:rPr>
          <w:sz w:val="28"/>
          <w:szCs w:val="28"/>
        </w:rPr>
        <w:t xml:space="preserve"> </w:t>
      </w:r>
      <w:r w:rsidRPr="008D0D01">
        <w:rPr>
          <w:sz w:val="28"/>
          <w:szCs w:val="28"/>
        </w:rPr>
        <w:t>glabātiem datiem</w:t>
      </w:r>
      <w:r w:rsidR="000F4326" w:rsidRPr="008D0D01">
        <w:rPr>
          <w:sz w:val="28"/>
          <w:szCs w:val="28"/>
        </w:rPr>
        <w:t xml:space="preserve"> </w:t>
      </w:r>
      <w:r w:rsidRPr="008D0D01">
        <w:rPr>
          <w:sz w:val="28"/>
          <w:szCs w:val="28"/>
        </w:rPr>
        <w:t xml:space="preserve">atbilstoši </w:t>
      </w:r>
      <w:r w:rsidR="007F3B90" w:rsidRPr="008D0D01">
        <w:rPr>
          <w:sz w:val="28"/>
          <w:szCs w:val="28"/>
        </w:rPr>
        <w:t>R</w:t>
      </w:r>
      <w:r w:rsidR="003657D0" w:rsidRPr="008D0D01">
        <w:rPr>
          <w:sz w:val="28"/>
          <w:szCs w:val="28"/>
        </w:rPr>
        <w:t xml:space="preserve">egulas Nr. 2018/1240 </w:t>
      </w:r>
      <w:r w:rsidR="00392319" w:rsidRPr="008D0D01">
        <w:rPr>
          <w:sz w:val="28"/>
          <w:szCs w:val="28"/>
        </w:rPr>
        <w:t>51.</w:t>
      </w:r>
      <w:r w:rsidR="00B96C22" w:rsidRPr="008D0D01">
        <w:rPr>
          <w:sz w:val="28"/>
          <w:szCs w:val="28"/>
        </w:rPr>
        <w:t xml:space="preserve"> </w:t>
      </w:r>
      <w:r w:rsidR="001F2D55" w:rsidRPr="008D0D01">
        <w:rPr>
          <w:sz w:val="28"/>
          <w:szCs w:val="28"/>
        </w:rPr>
        <w:t>un 52. pantam</w:t>
      </w:r>
      <w:r w:rsidR="000F4326" w:rsidRPr="008D0D01">
        <w:rPr>
          <w:sz w:val="28"/>
          <w:szCs w:val="28"/>
        </w:rPr>
        <w:t xml:space="preserve"> piekļūst šādā veidā:</w:t>
      </w:r>
    </w:p>
    <w:p w14:paraId="3F1399B2" w14:textId="13079EAC" w:rsidR="000F4326" w:rsidRPr="008D0D01" w:rsidRDefault="000F4326" w:rsidP="00EB77E0">
      <w:pPr>
        <w:ind w:firstLine="709"/>
        <w:jc w:val="both"/>
        <w:rPr>
          <w:sz w:val="28"/>
          <w:szCs w:val="28"/>
        </w:rPr>
      </w:pPr>
      <w:r w:rsidRPr="008D0D01">
        <w:rPr>
          <w:sz w:val="28"/>
          <w:szCs w:val="28"/>
        </w:rPr>
        <w:t>1</w:t>
      </w:r>
      <w:r w:rsidR="00102A11" w:rsidRPr="008D0D01">
        <w:rPr>
          <w:sz w:val="28"/>
          <w:szCs w:val="28"/>
        </w:rPr>
        <w:t>)</w:t>
      </w:r>
      <w:r w:rsidRPr="008D0D01">
        <w:rPr>
          <w:sz w:val="28"/>
          <w:szCs w:val="28"/>
        </w:rPr>
        <w:t xml:space="preserve"> </w:t>
      </w:r>
      <w:r w:rsidR="00815661" w:rsidRPr="008D0D01">
        <w:rPr>
          <w:sz w:val="28"/>
          <w:szCs w:val="28"/>
        </w:rPr>
        <w:t>Valsts policijas</w:t>
      </w:r>
      <w:r w:rsidR="002D0F01">
        <w:rPr>
          <w:sz w:val="28"/>
          <w:szCs w:val="28"/>
        </w:rPr>
        <w:t xml:space="preserve"> </w:t>
      </w:r>
      <w:r w:rsidR="00B22456" w:rsidRPr="008D0D01">
        <w:rPr>
          <w:sz w:val="28"/>
          <w:szCs w:val="28"/>
        </w:rPr>
        <w:t>un</w:t>
      </w:r>
      <w:r w:rsidR="00A7453D" w:rsidRPr="008D0D01">
        <w:rPr>
          <w:sz w:val="28"/>
          <w:szCs w:val="28"/>
        </w:rPr>
        <w:t xml:space="preserve"> </w:t>
      </w:r>
      <w:r w:rsidR="00815661" w:rsidRPr="008D0D01">
        <w:rPr>
          <w:sz w:val="28"/>
          <w:szCs w:val="28"/>
        </w:rPr>
        <w:t>prokuratūras</w:t>
      </w:r>
      <w:r w:rsidRPr="008D0D01">
        <w:rPr>
          <w:sz w:val="28"/>
          <w:szCs w:val="28"/>
        </w:rPr>
        <w:t xml:space="preserve"> </w:t>
      </w:r>
      <w:r w:rsidR="00B22456" w:rsidRPr="008D0D01">
        <w:rPr>
          <w:sz w:val="28"/>
          <w:szCs w:val="28"/>
        </w:rPr>
        <w:t xml:space="preserve">norīkotās struktūrvienības </w:t>
      </w:r>
      <w:r w:rsidR="00392319" w:rsidRPr="008D0D01">
        <w:rPr>
          <w:sz w:val="28"/>
          <w:szCs w:val="28"/>
        </w:rPr>
        <w:t>– ar Valsts policijas</w:t>
      </w:r>
      <w:r w:rsidRPr="008D0D01">
        <w:rPr>
          <w:sz w:val="28"/>
          <w:szCs w:val="28"/>
        </w:rPr>
        <w:t xml:space="preserve"> starpniecību;</w:t>
      </w:r>
    </w:p>
    <w:p w14:paraId="47F53A18" w14:textId="1F27A489" w:rsidR="002D0F01" w:rsidRDefault="000F4326" w:rsidP="00EB77E0">
      <w:pPr>
        <w:ind w:firstLine="709"/>
        <w:jc w:val="both"/>
        <w:rPr>
          <w:sz w:val="28"/>
          <w:szCs w:val="28"/>
        </w:rPr>
      </w:pPr>
      <w:r w:rsidRPr="008D0D01">
        <w:rPr>
          <w:sz w:val="28"/>
          <w:szCs w:val="28"/>
        </w:rPr>
        <w:t>2</w:t>
      </w:r>
      <w:r w:rsidR="00102A11" w:rsidRPr="008D0D01">
        <w:rPr>
          <w:sz w:val="28"/>
          <w:szCs w:val="28"/>
        </w:rPr>
        <w:t>)</w:t>
      </w:r>
      <w:r w:rsidRPr="008D0D01">
        <w:rPr>
          <w:sz w:val="28"/>
          <w:szCs w:val="28"/>
        </w:rPr>
        <w:t xml:space="preserve"> </w:t>
      </w:r>
      <w:r w:rsidR="00392319" w:rsidRPr="008D0D01">
        <w:rPr>
          <w:sz w:val="28"/>
          <w:szCs w:val="28"/>
        </w:rPr>
        <w:t>Valsts drošības dienest</w:t>
      </w:r>
      <w:r w:rsidR="00B449CF" w:rsidRPr="008D0D01">
        <w:rPr>
          <w:sz w:val="28"/>
          <w:szCs w:val="28"/>
        </w:rPr>
        <w:t>a</w:t>
      </w:r>
      <w:r w:rsidR="00392319" w:rsidRPr="008D0D01">
        <w:rPr>
          <w:sz w:val="28"/>
          <w:szCs w:val="28"/>
        </w:rPr>
        <w:t xml:space="preserve">, </w:t>
      </w:r>
      <w:hyperlink r:id="rId8" w:tgtFrame="_blank" w:history="1">
        <w:r w:rsidR="00B22456" w:rsidRPr="008D0D01">
          <w:rPr>
            <w:rStyle w:val="Hyperlink"/>
            <w:color w:val="auto"/>
            <w:sz w:val="28"/>
            <w:szCs w:val="28"/>
            <w:u w:val="none"/>
          </w:rPr>
          <w:t>Satversmes</w:t>
        </w:r>
      </w:hyperlink>
      <w:r w:rsidR="00B22456" w:rsidRPr="008D0D01">
        <w:rPr>
          <w:sz w:val="28"/>
          <w:szCs w:val="28"/>
        </w:rPr>
        <w:t> aizsardzības biroja, Militārās izlūkošanas un drošības dienesta</w:t>
      </w:r>
      <w:r w:rsidR="002D0F01">
        <w:rPr>
          <w:sz w:val="28"/>
          <w:szCs w:val="28"/>
        </w:rPr>
        <w:t xml:space="preserve">, </w:t>
      </w:r>
      <w:r w:rsidR="00392319" w:rsidRPr="008D0D01">
        <w:rPr>
          <w:sz w:val="28"/>
          <w:szCs w:val="28"/>
        </w:rPr>
        <w:t>M</w:t>
      </w:r>
      <w:r w:rsidR="00B22456" w:rsidRPr="008D0D01">
        <w:rPr>
          <w:sz w:val="28"/>
          <w:szCs w:val="28"/>
        </w:rPr>
        <w:t>ilitārās policijas</w:t>
      </w:r>
      <w:r w:rsidR="002D0F01">
        <w:rPr>
          <w:sz w:val="28"/>
          <w:szCs w:val="28"/>
        </w:rPr>
        <w:t>, Korupcijas novēršanas un apkarošanas biroja un Iekšējā drošības biroja</w:t>
      </w:r>
      <w:r w:rsidRPr="008D0D01">
        <w:rPr>
          <w:sz w:val="28"/>
          <w:szCs w:val="28"/>
        </w:rPr>
        <w:t xml:space="preserve"> </w:t>
      </w:r>
      <w:r w:rsidR="00B22456" w:rsidRPr="008D0D01">
        <w:rPr>
          <w:sz w:val="28"/>
          <w:szCs w:val="28"/>
        </w:rPr>
        <w:t xml:space="preserve">norīkotās struktūrvienības </w:t>
      </w:r>
      <w:r w:rsidRPr="008D0D01">
        <w:rPr>
          <w:sz w:val="28"/>
          <w:szCs w:val="28"/>
        </w:rPr>
        <w:t xml:space="preserve">– ar </w:t>
      </w:r>
      <w:r w:rsidR="00B449CF" w:rsidRPr="008D0D01">
        <w:rPr>
          <w:sz w:val="28"/>
          <w:szCs w:val="28"/>
        </w:rPr>
        <w:t xml:space="preserve">Valsts drošības dienesta </w:t>
      </w:r>
      <w:r w:rsidRPr="008D0D01">
        <w:rPr>
          <w:sz w:val="28"/>
          <w:szCs w:val="28"/>
        </w:rPr>
        <w:t>starpniecību</w:t>
      </w:r>
      <w:r w:rsidR="002D0F01">
        <w:rPr>
          <w:sz w:val="28"/>
          <w:szCs w:val="28"/>
        </w:rPr>
        <w:t>;</w:t>
      </w:r>
    </w:p>
    <w:p w14:paraId="7D6A0201" w14:textId="4EDFDCA8" w:rsidR="000F4326" w:rsidRPr="008D0D01" w:rsidRDefault="002D0F01" w:rsidP="00EB77E0">
      <w:pPr>
        <w:ind w:firstLine="709"/>
        <w:jc w:val="both"/>
        <w:rPr>
          <w:sz w:val="28"/>
          <w:szCs w:val="28"/>
        </w:rPr>
      </w:pPr>
      <w:r>
        <w:rPr>
          <w:sz w:val="28"/>
          <w:szCs w:val="28"/>
        </w:rPr>
        <w:t>3) Valsts robežsardzes un Valsts ieņēmumu dienesta norīkotās struktūrvienības – ar Valsts robežsardzes starpniecību.</w:t>
      </w:r>
    </w:p>
    <w:p w14:paraId="43BE52C5" w14:textId="77777777" w:rsidR="00067EA1" w:rsidRPr="008D0D01" w:rsidRDefault="00067EA1" w:rsidP="00EB77E0">
      <w:pPr>
        <w:ind w:firstLine="709"/>
        <w:jc w:val="both"/>
        <w:rPr>
          <w:sz w:val="28"/>
          <w:szCs w:val="28"/>
        </w:rPr>
      </w:pPr>
    </w:p>
    <w:p w14:paraId="4A828A3D" w14:textId="7D20FE68" w:rsidR="00803078" w:rsidRPr="008D0D01" w:rsidRDefault="004C16E0" w:rsidP="00EB77E0">
      <w:pPr>
        <w:pStyle w:val="tv213"/>
        <w:shd w:val="clear" w:color="auto" w:fill="FFFFFF"/>
        <w:spacing w:before="0" w:beforeAutospacing="0" w:after="0" w:afterAutospacing="0"/>
        <w:ind w:firstLine="709"/>
        <w:jc w:val="both"/>
        <w:rPr>
          <w:sz w:val="28"/>
          <w:szCs w:val="28"/>
          <w:lang w:val="lv-LV"/>
        </w:rPr>
      </w:pPr>
      <w:r w:rsidRPr="008D0D01">
        <w:rPr>
          <w:sz w:val="28"/>
          <w:szCs w:val="28"/>
          <w:lang w:val="lv-LV"/>
        </w:rPr>
        <w:t>(</w:t>
      </w:r>
      <w:r w:rsidR="00CE5928" w:rsidRPr="008D0D01">
        <w:rPr>
          <w:sz w:val="28"/>
          <w:szCs w:val="28"/>
          <w:lang w:val="lv-LV"/>
        </w:rPr>
        <w:t>4</w:t>
      </w:r>
      <w:r w:rsidRPr="008D0D01">
        <w:rPr>
          <w:sz w:val="28"/>
          <w:szCs w:val="28"/>
          <w:lang w:val="lv-LV"/>
        </w:rPr>
        <w:t xml:space="preserve">) </w:t>
      </w:r>
      <w:r w:rsidR="00803078" w:rsidRPr="008D0D01">
        <w:rPr>
          <w:sz w:val="28"/>
          <w:szCs w:val="28"/>
          <w:lang w:val="lv-LV"/>
        </w:rPr>
        <w:t>Valsts policija</w:t>
      </w:r>
      <w:r w:rsidR="002D0F01">
        <w:rPr>
          <w:sz w:val="28"/>
          <w:szCs w:val="28"/>
          <w:lang w:val="lv-LV"/>
        </w:rPr>
        <w:t xml:space="preserve">, </w:t>
      </w:r>
      <w:r w:rsidR="00803078" w:rsidRPr="008D0D01">
        <w:rPr>
          <w:sz w:val="28"/>
          <w:szCs w:val="28"/>
          <w:lang w:val="lv-LV"/>
        </w:rPr>
        <w:t>Valsts drošības dienests</w:t>
      </w:r>
      <w:r w:rsidR="002D0F01">
        <w:rPr>
          <w:sz w:val="28"/>
          <w:szCs w:val="28"/>
          <w:lang w:val="lv-LV"/>
        </w:rPr>
        <w:t xml:space="preserve"> un Valsts robežsardze</w:t>
      </w:r>
      <w:r w:rsidR="00803078" w:rsidRPr="008D0D01">
        <w:rPr>
          <w:sz w:val="28"/>
          <w:szCs w:val="28"/>
          <w:lang w:val="lv-LV"/>
        </w:rPr>
        <w:t xml:space="preserve"> savas kompetences ietvaros un sadarbībā ar</w:t>
      </w:r>
      <w:r w:rsidR="009F3A1F" w:rsidRPr="008D0D01">
        <w:rPr>
          <w:sz w:val="28"/>
          <w:szCs w:val="28"/>
          <w:lang w:val="lv-LV"/>
        </w:rPr>
        <w:t xml:space="preserve"> Iekšlietu ministrijas Informācijas centru un</w:t>
      </w:r>
      <w:r w:rsidR="00803078" w:rsidRPr="008D0D01">
        <w:rPr>
          <w:sz w:val="28"/>
          <w:szCs w:val="28"/>
          <w:lang w:val="lv-LV"/>
        </w:rPr>
        <w:t xml:space="preserve"> </w:t>
      </w:r>
      <w:r w:rsidR="005804EA" w:rsidRPr="008D0D01">
        <w:rPr>
          <w:sz w:val="28"/>
          <w:szCs w:val="28"/>
          <w:lang w:val="lv-LV"/>
        </w:rPr>
        <w:t xml:space="preserve">šā </w:t>
      </w:r>
      <w:r w:rsidR="005804EA" w:rsidRPr="008D0D01">
        <w:rPr>
          <w:sz w:val="28"/>
          <w:szCs w:val="28"/>
          <w:lang w:val="lv-LV"/>
        </w:rPr>
        <w:lastRenderedPageBreak/>
        <w:t>likuma 17.</w:t>
      </w:r>
      <w:r w:rsidR="00CE5928" w:rsidRPr="008D0D01">
        <w:rPr>
          <w:sz w:val="28"/>
          <w:szCs w:val="28"/>
          <w:vertAlign w:val="superscript"/>
          <w:lang w:val="lv-LV"/>
        </w:rPr>
        <w:t>2</w:t>
      </w:r>
      <w:r w:rsidR="005804EA" w:rsidRPr="008D0D01">
        <w:rPr>
          <w:sz w:val="28"/>
          <w:szCs w:val="28"/>
          <w:vertAlign w:val="superscript"/>
          <w:lang w:val="lv-LV"/>
        </w:rPr>
        <w:t xml:space="preserve"> </w:t>
      </w:r>
      <w:r w:rsidR="005804EA" w:rsidRPr="008D0D01">
        <w:rPr>
          <w:sz w:val="28"/>
          <w:szCs w:val="28"/>
          <w:lang w:val="lv-LV"/>
        </w:rPr>
        <w:t>panta</w:t>
      </w:r>
      <w:r w:rsidR="00803078" w:rsidRPr="008D0D01">
        <w:rPr>
          <w:sz w:val="28"/>
          <w:szCs w:val="28"/>
          <w:lang w:val="lv-LV"/>
        </w:rPr>
        <w:t xml:space="preserve"> pirmajā daļā minētajām iestādēm sagatavo </w:t>
      </w:r>
      <w:r w:rsidR="007F3B90" w:rsidRPr="008D0D01">
        <w:rPr>
          <w:sz w:val="28"/>
          <w:szCs w:val="28"/>
          <w:lang w:val="lv-LV"/>
        </w:rPr>
        <w:t>R</w:t>
      </w:r>
      <w:r w:rsidR="00E60946" w:rsidRPr="008D0D01">
        <w:rPr>
          <w:sz w:val="28"/>
          <w:szCs w:val="28"/>
          <w:lang w:val="lv-LV"/>
        </w:rPr>
        <w:t xml:space="preserve">egulas Nr. 2018/1240 </w:t>
      </w:r>
      <w:r w:rsidR="00803078" w:rsidRPr="008D0D01">
        <w:rPr>
          <w:sz w:val="28"/>
          <w:szCs w:val="28"/>
          <w:lang w:val="lv-LV"/>
        </w:rPr>
        <w:t>92.</w:t>
      </w:r>
      <w:r w:rsidR="00E60946" w:rsidRPr="008D0D01">
        <w:rPr>
          <w:sz w:val="28"/>
          <w:szCs w:val="28"/>
          <w:lang w:val="lv-LV"/>
        </w:rPr>
        <w:t xml:space="preserve"> </w:t>
      </w:r>
      <w:r w:rsidR="00803078" w:rsidRPr="008D0D01">
        <w:rPr>
          <w:sz w:val="28"/>
          <w:szCs w:val="28"/>
          <w:lang w:val="lv-LV"/>
        </w:rPr>
        <w:t>panta 8.</w:t>
      </w:r>
      <w:r w:rsidR="00E60946" w:rsidRPr="008D0D01">
        <w:rPr>
          <w:sz w:val="28"/>
          <w:szCs w:val="28"/>
          <w:lang w:val="lv-LV"/>
        </w:rPr>
        <w:t xml:space="preserve"> </w:t>
      </w:r>
      <w:r w:rsidR="00803078" w:rsidRPr="008D0D01">
        <w:rPr>
          <w:sz w:val="28"/>
          <w:szCs w:val="28"/>
          <w:lang w:val="lv-LV"/>
        </w:rPr>
        <w:t>punktā minēto gada ziņojumu.</w:t>
      </w:r>
    </w:p>
    <w:p w14:paraId="1DD25820" w14:textId="77777777" w:rsidR="00102A11" w:rsidRPr="008D0D01" w:rsidRDefault="00102A11" w:rsidP="00EB77E0">
      <w:pPr>
        <w:pStyle w:val="tv213"/>
        <w:shd w:val="clear" w:color="auto" w:fill="FFFFFF"/>
        <w:spacing w:before="0" w:beforeAutospacing="0" w:after="0" w:afterAutospacing="0"/>
        <w:ind w:firstLine="709"/>
        <w:jc w:val="both"/>
        <w:rPr>
          <w:sz w:val="28"/>
          <w:szCs w:val="28"/>
          <w:lang w:val="lv-LV"/>
        </w:rPr>
      </w:pPr>
    </w:p>
    <w:p w14:paraId="373923F5" w14:textId="461BFFA8" w:rsidR="00F65A95" w:rsidRPr="008D0D01" w:rsidRDefault="00F65A95" w:rsidP="00F65A95">
      <w:pPr>
        <w:pStyle w:val="tv213"/>
        <w:shd w:val="clear" w:color="auto" w:fill="FFFFFF"/>
        <w:spacing w:before="0" w:beforeAutospacing="0" w:after="0" w:afterAutospacing="0"/>
        <w:ind w:firstLine="709"/>
        <w:jc w:val="both"/>
        <w:rPr>
          <w:sz w:val="28"/>
          <w:szCs w:val="28"/>
          <w:lang w:val="lv-LV"/>
        </w:rPr>
      </w:pPr>
      <w:r w:rsidRPr="008D0D01">
        <w:rPr>
          <w:b/>
          <w:sz w:val="28"/>
          <w:szCs w:val="28"/>
          <w:lang w:val="lv-LV" w:eastAsia="en-GB"/>
        </w:rPr>
        <w:t>17.</w:t>
      </w:r>
      <w:r w:rsidR="005F115B" w:rsidRPr="008D0D01">
        <w:rPr>
          <w:b/>
          <w:sz w:val="28"/>
          <w:szCs w:val="28"/>
          <w:vertAlign w:val="superscript"/>
          <w:lang w:val="lv-LV" w:eastAsia="en-GB"/>
        </w:rPr>
        <w:t>3</w:t>
      </w:r>
      <w:r w:rsidRPr="008D0D01">
        <w:rPr>
          <w:b/>
          <w:sz w:val="28"/>
          <w:szCs w:val="28"/>
          <w:vertAlign w:val="superscript"/>
          <w:lang w:val="lv-LV" w:eastAsia="en-GB"/>
        </w:rPr>
        <w:t xml:space="preserve"> </w:t>
      </w:r>
      <w:r w:rsidRPr="008D0D01">
        <w:rPr>
          <w:b/>
          <w:sz w:val="28"/>
          <w:szCs w:val="28"/>
          <w:lang w:val="lv-LV" w:eastAsia="en-GB"/>
        </w:rPr>
        <w:t xml:space="preserve">pants. </w:t>
      </w:r>
      <w:r w:rsidRPr="008D0D01">
        <w:rPr>
          <w:sz w:val="28"/>
          <w:szCs w:val="28"/>
          <w:lang w:val="lv-LV" w:eastAsia="lv-LV"/>
        </w:rPr>
        <w:t xml:space="preserve">Datu valsts inspekcija veic </w:t>
      </w:r>
      <w:r w:rsidR="007F3B90" w:rsidRPr="008D0D01">
        <w:rPr>
          <w:sz w:val="28"/>
          <w:szCs w:val="28"/>
          <w:lang w:val="lv-LV"/>
        </w:rPr>
        <w:t>R</w:t>
      </w:r>
      <w:r w:rsidR="008C7154" w:rsidRPr="008D0D01">
        <w:rPr>
          <w:sz w:val="28"/>
          <w:szCs w:val="28"/>
          <w:lang w:val="lv-LV"/>
        </w:rPr>
        <w:t xml:space="preserve">egulas Nr. 2018/1240 </w:t>
      </w:r>
      <w:r w:rsidRPr="008D0D01">
        <w:rPr>
          <w:sz w:val="28"/>
          <w:szCs w:val="28"/>
          <w:lang w:val="lv-LV" w:eastAsia="lv-LV"/>
        </w:rPr>
        <w:t>66.</w:t>
      </w:r>
      <w:r w:rsidR="008C7154" w:rsidRPr="008D0D01">
        <w:rPr>
          <w:sz w:val="28"/>
          <w:szCs w:val="28"/>
          <w:lang w:val="lv-LV" w:eastAsia="lv-LV"/>
        </w:rPr>
        <w:t xml:space="preserve"> </w:t>
      </w:r>
      <w:r w:rsidRPr="008D0D01">
        <w:rPr>
          <w:sz w:val="28"/>
          <w:szCs w:val="28"/>
          <w:lang w:val="lv-LV" w:eastAsia="lv-LV"/>
        </w:rPr>
        <w:t>panta 4.</w:t>
      </w:r>
      <w:r w:rsidR="008C7154" w:rsidRPr="008D0D01">
        <w:rPr>
          <w:sz w:val="28"/>
          <w:szCs w:val="28"/>
          <w:lang w:val="lv-LV" w:eastAsia="lv-LV"/>
        </w:rPr>
        <w:t xml:space="preserve"> </w:t>
      </w:r>
      <w:r w:rsidRPr="008D0D01">
        <w:rPr>
          <w:sz w:val="28"/>
          <w:szCs w:val="28"/>
          <w:lang w:val="lv-LV" w:eastAsia="lv-LV"/>
        </w:rPr>
        <w:t>punktā paredzēto revīziju</w:t>
      </w:r>
      <w:r w:rsidRPr="008D0D01">
        <w:rPr>
          <w:sz w:val="28"/>
          <w:szCs w:val="28"/>
          <w:lang w:val="lv-LV"/>
        </w:rPr>
        <w:t>.</w:t>
      </w:r>
      <w:r w:rsidR="00E70852" w:rsidRPr="008D0D01">
        <w:rPr>
          <w:sz w:val="28"/>
          <w:szCs w:val="28"/>
          <w:lang w:val="lv-LV"/>
        </w:rPr>
        <w:t>”.</w:t>
      </w:r>
    </w:p>
    <w:p w14:paraId="2CE0BF8B" w14:textId="77777777" w:rsidR="00A7453D" w:rsidRPr="008D0D01" w:rsidRDefault="00A7453D" w:rsidP="00EB77E0">
      <w:pPr>
        <w:ind w:firstLine="709"/>
        <w:jc w:val="both"/>
        <w:rPr>
          <w:sz w:val="28"/>
          <w:szCs w:val="28"/>
          <w:lang w:eastAsia="en-GB"/>
        </w:rPr>
      </w:pPr>
    </w:p>
    <w:p w14:paraId="695B2A0E" w14:textId="60EDE348" w:rsidR="00FC0DBD" w:rsidRPr="008D0D01" w:rsidRDefault="00CE5928" w:rsidP="00EB77E0">
      <w:pPr>
        <w:ind w:firstLine="709"/>
        <w:jc w:val="both"/>
        <w:rPr>
          <w:sz w:val="28"/>
          <w:szCs w:val="28"/>
          <w:lang w:eastAsia="en-GB"/>
        </w:rPr>
      </w:pPr>
      <w:r w:rsidRPr="008D0D01">
        <w:rPr>
          <w:sz w:val="28"/>
          <w:szCs w:val="28"/>
          <w:lang w:eastAsia="en-GB"/>
        </w:rPr>
        <w:t>4</w:t>
      </w:r>
      <w:r w:rsidR="00FC0DBD" w:rsidRPr="008D0D01">
        <w:rPr>
          <w:sz w:val="28"/>
          <w:szCs w:val="28"/>
          <w:lang w:eastAsia="en-GB"/>
        </w:rPr>
        <w:t xml:space="preserve">. </w:t>
      </w:r>
      <w:r w:rsidR="000E1029" w:rsidRPr="008D0D01">
        <w:rPr>
          <w:sz w:val="28"/>
          <w:szCs w:val="28"/>
          <w:lang w:eastAsia="en-GB"/>
        </w:rPr>
        <w:t>Izteikt</w:t>
      </w:r>
      <w:r w:rsidR="00FC0DBD" w:rsidRPr="008D0D01">
        <w:rPr>
          <w:sz w:val="28"/>
          <w:szCs w:val="28"/>
          <w:lang w:eastAsia="en-GB"/>
        </w:rPr>
        <w:t xml:space="preserve"> </w:t>
      </w:r>
      <w:r w:rsidR="00442D35" w:rsidRPr="008D0D01">
        <w:rPr>
          <w:sz w:val="28"/>
          <w:szCs w:val="28"/>
          <w:lang w:eastAsia="en-GB"/>
        </w:rPr>
        <w:t>2</w:t>
      </w:r>
      <w:r w:rsidR="00FC0DBD" w:rsidRPr="008D0D01">
        <w:rPr>
          <w:sz w:val="28"/>
          <w:szCs w:val="28"/>
          <w:lang w:eastAsia="en-GB"/>
        </w:rPr>
        <w:t>1.</w:t>
      </w:r>
      <w:r w:rsidR="000E1029" w:rsidRPr="008D0D01">
        <w:rPr>
          <w:sz w:val="28"/>
          <w:szCs w:val="28"/>
          <w:lang w:eastAsia="en-GB"/>
        </w:rPr>
        <w:t xml:space="preserve"> </w:t>
      </w:r>
      <w:r w:rsidR="00FC0DBD" w:rsidRPr="008D0D01">
        <w:rPr>
          <w:sz w:val="28"/>
          <w:szCs w:val="28"/>
          <w:lang w:eastAsia="en-GB"/>
        </w:rPr>
        <w:t xml:space="preserve">panta pirmo daļu šādā redakcijā: </w:t>
      </w:r>
    </w:p>
    <w:p w14:paraId="696945EE" w14:textId="77777777" w:rsidR="00FC0DBD" w:rsidRPr="008D0D01" w:rsidRDefault="00FC0DBD" w:rsidP="00EB77E0">
      <w:pPr>
        <w:ind w:firstLine="709"/>
        <w:jc w:val="both"/>
        <w:rPr>
          <w:sz w:val="28"/>
          <w:szCs w:val="28"/>
          <w:lang w:eastAsia="en-GB"/>
        </w:rPr>
      </w:pPr>
    </w:p>
    <w:p w14:paraId="06ACBC6B" w14:textId="5766688F" w:rsidR="00FC0DBD" w:rsidRPr="008D0D01" w:rsidRDefault="00FC0DBD" w:rsidP="00EB77E0">
      <w:pPr>
        <w:ind w:firstLine="709"/>
        <w:jc w:val="both"/>
        <w:rPr>
          <w:sz w:val="28"/>
          <w:szCs w:val="28"/>
          <w:lang w:eastAsia="en-GB"/>
        </w:rPr>
      </w:pPr>
      <w:r w:rsidRPr="008D0D01">
        <w:rPr>
          <w:bCs/>
          <w:sz w:val="28"/>
          <w:szCs w:val="28"/>
          <w:lang w:eastAsia="en-GB"/>
        </w:rPr>
        <w:t>“</w:t>
      </w:r>
      <w:r w:rsidRPr="008D0D01">
        <w:rPr>
          <w:sz w:val="28"/>
          <w:szCs w:val="28"/>
          <w:lang w:eastAsia="en-GB"/>
        </w:rPr>
        <w:t>(1) Pārvadātājs pārliecinās par to, ka ārzemniekam, kuru tas pārvadā, ir ieceļošanai Latvijas Republikā nepieciešamie dokumenti, kuri atbilst šā likuma </w:t>
      </w:r>
      <w:hyperlink r:id="rId9" w:anchor="p4" w:tgtFrame="_blank" w:history="1">
        <w:r w:rsidR="00442D35" w:rsidRPr="008D0D01">
          <w:rPr>
            <w:sz w:val="28"/>
            <w:szCs w:val="28"/>
            <w:lang w:eastAsia="en-GB"/>
          </w:rPr>
          <w:t>4</w:t>
        </w:r>
        <w:r w:rsidRPr="008D0D01">
          <w:rPr>
            <w:sz w:val="28"/>
            <w:szCs w:val="28"/>
            <w:lang w:eastAsia="en-GB"/>
          </w:rPr>
          <w:t>.</w:t>
        </w:r>
        <w:r w:rsidR="00053C06" w:rsidRPr="008D0D01">
          <w:rPr>
            <w:sz w:val="28"/>
            <w:szCs w:val="28"/>
            <w:lang w:eastAsia="en-GB"/>
          </w:rPr>
          <w:t xml:space="preserve"> </w:t>
        </w:r>
        <w:r w:rsidRPr="008D0D01">
          <w:rPr>
            <w:sz w:val="28"/>
            <w:szCs w:val="28"/>
            <w:lang w:eastAsia="en-GB"/>
          </w:rPr>
          <w:t>panta</w:t>
        </w:r>
      </w:hyperlink>
      <w:r w:rsidRPr="008D0D01">
        <w:rPr>
          <w:sz w:val="28"/>
          <w:szCs w:val="28"/>
          <w:lang w:eastAsia="en-GB"/>
        </w:rPr>
        <w:t xml:space="preserve"> pirmās daļas </w:t>
      </w:r>
      <w:r w:rsidR="008E1E92" w:rsidRPr="008D0D01">
        <w:rPr>
          <w:sz w:val="28"/>
          <w:szCs w:val="28"/>
          <w:lang w:eastAsia="en-GB"/>
        </w:rPr>
        <w:t>1</w:t>
      </w:r>
      <w:r w:rsidRPr="008D0D01">
        <w:rPr>
          <w:sz w:val="28"/>
          <w:szCs w:val="28"/>
          <w:lang w:eastAsia="en-GB"/>
        </w:rPr>
        <w:t>.punkta</w:t>
      </w:r>
      <w:r w:rsidR="008E1E92" w:rsidRPr="008D0D01">
        <w:rPr>
          <w:sz w:val="28"/>
          <w:szCs w:val="28"/>
          <w:lang w:eastAsia="en-GB"/>
        </w:rPr>
        <w:t xml:space="preserve"> „b”, „c”, „d” un „e” apakšpunkta</w:t>
      </w:r>
      <w:r w:rsidRPr="008D0D01">
        <w:rPr>
          <w:sz w:val="28"/>
          <w:szCs w:val="28"/>
          <w:lang w:eastAsia="en-GB"/>
        </w:rPr>
        <w:t xml:space="preserve"> un 2.punkta prasībām</w:t>
      </w:r>
      <w:r w:rsidR="00CE5928" w:rsidRPr="008D0D01">
        <w:rPr>
          <w:sz w:val="28"/>
          <w:szCs w:val="28"/>
          <w:lang w:eastAsia="en-GB"/>
        </w:rPr>
        <w:t xml:space="preserve"> un attiecīgi ceļošanas atļauja</w:t>
      </w:r>
      <w:r w:rsidRPr="008D0D01">
        <w:rPr>
          <w:sz w:val="28"/>
          <w:szCs w:val="28"/>
          <w:lang w:eastAsia="en-GB"/>
        </w:rPr>
        <w:t>”</w:t>
      </w:r>
      <w:r w:rsidR="00085F13" w:rsidRPr="008D0D01">
        <w:rPr>
          <w:sz w:val="28"/>
          <w:szCs w:val="28"/>
          <w:lang w:eastAsia="en-GB"/>
        </w:rPr>
        <w:t>.</w:t>
      </w:r>
    </w:p>
    <w:p w14:paraId="3A9D0DB6" w14:textId="77777777" w:rsidR="00F2122C" w:rsidRPr="008D0D01" w:rsidRDefault="00F2122C" w:rsidP="00EB77E0">
      <w:pPr>
        <w:ind w:firstLine="709"/>
        <w:jc w:val="both"/>
        <w:rPr>
          <w:sz w:val="28"/>
          <w:szCs w:val="28"/>
          <w:lang w:eastAsia="en-GB"/>
        </w:rPr>
      </w:pPr>
    </w:p>
    <w:p w14:paraId="3623CB9F" w14:textId="19D95FF0" w:rsidR="00F2122C" w:rsidRPr="008D0D01" w:rsidRDefault="00C866A8" w:rsidP="00EB77E0">
      <w:pPr>
        <w:ind w:firstLine="709"/>
        <w:jc w:val="both"/>
        <w:rPr>
          <w:sz w:val="28"/>
          <w:szCs w:val="28"/>
          <w:lang w:eastAsia="en-GB"/>
        </w:rPr>
      </w:pPr>
      <w:r w:rsidRPr="008D0D01">
        <w:rPr>
          <w:sz w:val="28"/>
          <w:szCs w:val="28"/>
          <w:lang w:eastAsia="en-GB"/>
        </w:rPr>
        <w:t>5</w:t>
      </w:r>
      <w:r w:rsidR="00F2122C" w:rsidRPr="008D0D01">
        <w:rPr>
          <w:sz w:val="28"/>
          <w:szCs w:val="28"/>
          <w:lang w:eastAsia="en-GB"/>
        </w:rPr>
        <w:t xml:space="preserve">. </w:t>
      </w:r>
      <w:r w:rsidR="0063483F" w:rsidRPr="008D0D01">
        <w:rPr>
          <w:sz w:val="28"/>
          <w:szCs w:val="28"/>
          <w:lang w:eastAsia="en-GB"/>
        </w:rPr>
        <w:t>P</w:t>
      </w:r>
      <w:r w:rsidR="00F2122C" w:rsidRPr="008D0D01">
        <w:rPr>
          <w:sz w:val="28"/>
          <w:szCs w:val="28"/>
          <w:lang w:eastAsia="en-GB"/>
        </w:rPr>
        <w:t>a</w:t>
      </w:r>
      <w:r w:rsidR="00C86019" w:rsidRPr="008D0D01">
        <w:rPr>
          <w:sz w:val="28"/>
          <w:szCs w:val="28"/>
          <w:lang w:eastAsia="en-GB"/>
        </w:rPr>
        <w:t>pildināt 21.</w:t>
      </w:r>
      <w:r w:rsidR="002B6C6D" w:rsidRPr="008D0D01">
        <w:rPr>
          <w:sz w:val="28"/>
          <w:szCs w:val="28"/>
          <w:lang w:eastAsia="en-GB"/>
        </w:rPr>
        <w:t xml:space="preserve"> </w:t>
      </w:r>
      <w:r w:rsidR="00C86019" w:rsidRPr="008D0D01">
        <w:rPr>
          <w:sz w:val="28"/>
          <w:szCs w:val="28"/>
          <w:lang w:eastAsia="en-GB"/>
        </w:rPr>
        <w:t>pantu ar ceturto</w:t>
      </w:r>
      <w:r w:rsidR="00A44501" w:rsidRPr="008D0D01">
        <w:rPr>
          <w:sz w:val="28"/>
          <w:szCs w:val="28"/>
          <w:lang w:eastAsia="en-GB"/>
        </w:rPr>
        <w:t xml:space="preserve"> </w:t>
      </w:r>
      <w:r w:rsidR="00F2122C" w:rsidRPr="008D0D01">
        <w:rPr>
          <w:sz w:val="28"/>
          <w:szCs w:val="28"/>
          <w:lang w:eastAsia="en-GB"/>
        </w:rPr>
        <w:t>daļu šādā redakcijā:</w:t>
      </w:r>
    </w:p>
    <w:p w14:paraId="44EFA2D4" w14:textId="77777777" w:rsidR="00F2122C" w:rsidRPr="008D0D01" w:rsidRDefault="00F2122C" w:rsidP="00EB77E0">
      <w:pPr>
        <w:ind w:firstLine="709"/>
        <w:jc w:val="both"/>
        <w:rPr>
          <w:sz w:val="28"/>
          <w:szCs w:val="28"/>
          <w:lang w:eastAsia="en-GB"/>
        </w:rPr>
      </w:pPr>
    </w:p>
    <w:p w14:paraId="68840D21" w14:textId="78BD8E52" w:rsidR="00F2122C" w:rsidRPr="008D0D01" w:rsidRDefault="00F2122C" w:rsidP="00EB77E0">
      <w:pPr>
        <w:ind w:firstLine="709"/>
        <w:jc w:val="both"/>
        <w:rPr>
          <w:sz w:val="28"/>
          <w:szCs w:val="28"/>
          <w:lang w:eastAsia="en-GB"/>
        </w:rPr>
      </w:pPr>
      <w:r w:rsidRPr="008D0D01">
        <w:rPr>
          <w:sz w:val="28"/>
          <w:szCs w:val="28"/>
          <w:lang w:eastAsia="en-GB"/>
        </w:rPr>
        <w:t>„</w:t>
      </w:r>
      <w:r w:rsidR="00C86019" w:rsidRPr="008D0D01">
        <w:rPr>
          <w:sz w:val="28"/>
          <w:szCs w:val="28"/>
          <w:lang w:eastAsia="en-GB"/>
        </w:rPr>
        <w:t>(4</w:t>
      </w:r>
      <w:r w:rsidRPr="008D0D01">
        <w:rPr>
          <w:sz w:val="28"/>
          <w:szCs w:val="28"/>
          <w:lang w:eastAsia="en-GB"/>
        </w:rPr>
        <w:t xml:space="preserve">) </w:t>
      </w:r>
      <w:r w:rsidR="0063483F" w:rsidRPr="008D0D01">
        <w:rPr>
          <w:sz w:val="28"/>
          <w:szCs w:val="28"/>
          <w:lang w:eastAsia="en-GB"/>
        </w:rPr>
        <w:t>Š</w:t>
      </w:r>
      <w:r w:rsidRPr="008D0D01">
        <w:rPr>
          <w:sz w:val="28"/>
          <w:szCs w:val="28"/>
          <w:lang w:eastAsia="en-GB"/>
        </w:rPr>
        <w:t>ā panta pirmajā daļā noteiktais pārvadātāja pienākums pārliecināties par</w:t>
      </w:r>
      <w:r w:rsidR="00071845" w:rsidRPr="008D0D01">
        <w:rPr>
          <w:sz w:val="28"/>
          <w:szCs w:val="28"/>
          <w:lang w:eastAsia="en-GB"/>
        </w:rPr>
        <w:t xml:space="preserve"> ceļošanas atļaujas esamību</w:t>
      </w:r>
      <w:r w:rsidRPr="008D0D01">
        <w:rPr>
          <w:sz w:val="28"/>
          <w:szCs w:val="28"/>
          <w:lang w:eastAsia="en-GB"/>
        </w:rPr>
        <w:t xml:space="preserve"> neattiecas uz dzelzceļa pārvadātāj</w:t>
      </w:r>
      <w:r w:rsidR="006A63B6" w:rsidRPr="008D0D01">
        <w:rPr>
          <w:sz w:val="28"/>
          <w:szCs w:val="28"/>
          <w:lang w:eastAsia="en-GB"/>
        </w:rPr>
        <w:t>u</w:t>
      </w:r>
      <w:r w:rsidR="00BB6CB3" w:rsidRPr="008D0D01">
        <w:rPr>
          <w:sz w:val="28"/>
          <w:szCs w:val="28"/>
          <w:lang w:eastAsia="en-GB"/>
        </w:rPr>
        <w:t>.</w:t>
      </w:r>
    </w:p>
    <w:p w14:paraId="6D9A72A6" w14:textId="77777777" w:rsidR="005E274B" w:rsidRPr="008D0D01" w:rsidRDefault="005E274B" w:rsidP="00EB77E0">
      <w:pPr>
        <w:ind w:firstLine="709"/>
        <w:jc w:val="both"/>
        <w:rPr>
          <w:sz w:val="28"/>
          <w:szCs w:val="28"/>
          <w:lang w:eastAsia="en-GB"/>
        </w:rPr>
      </w:pPr>
    </w:p>
    <w:p w14:paraId="3E968A42" w14:textId="471481DA" w:rsidR="00FC0DBD" w:rsidRPr="008D0D01" w:rsidRDefault="00C866A8" w:rsidP="00EB77E0">
      <w:pPr>
        <w:ind w:firstLine="709"/>
        <w:jc w:val="both"/>
        <w:rPr>
          <w:sz w:val="28"/>
          <w:szCs w:val="28"/>
        </w:rPr>
      </w:pPr>
      <w:r w:rsidRPr="008D0D01">
        <w:rPr>
          <w:sz w:val="28"/>
          <w:szCs w:val="28"/>
        </w:rPr>
        <w:t>6</w:t>
      </w:r>
      <w:r w:rsidR="00FC0DBD" w:rsidRPr="008D0D01">
        <w:rPr>
          <w:sz w:val="28"/>
          <w:szCs w:val="28"/>
        </w:rPr>
        <w:t xml:space="preserve">. </w:t>
      </w:r>
      <w:r w:rsidR="00BB6CB3" w:rsidRPr="008D0D01">
        <w:rPr>
          <w:sz w:val="28"/>
          <w:szCs w:val="28"/>
        </w:rPr>
        <w:t>Izteikt</w:t>
      </w:r>
      <w:r w:rsidR="00FC0DBD" w:rsidRPr="008D0D01">
        <w:rPr>
          <w:sz w:val="28"/>
          <w:szCs w:val="28"/>
        </w:rPr>
        <w:t xml:space="preserve"> </w:t>
      </w:r>
      <w:r w:rsidR="00E17559" w:rsidRPr="008D0D01">
        <w:rPr>
          <w:sz w:val="28"/>
          <w:szCs w:val="28"/>
        </w:rPr>
        <w:t>68.</w:t>
      </w:r>
      <w:r w:rsidR="00E17559" w:rsidRPr="008D0D01">
        <w:rPr>
          <w:sz w:val="28"/>
          <w:szCs w:val="28"/>
          <w:vertAlign w:val="superscript"/>
        </w:rPr>
        <w:t>2</w:t>
      </w:r>
      <w:r w:rsidR="0039694D" w:rsidRPr="008D0D01">
        <w:rPr>
          <w:sz w:val="28"/>
          <w:szCs w:val="28"/>
        </w:rPr>
        <w:t xml:space="preserve"> </w:t>
      </w:r>
      <w:r w:rsidR="00FC0DBD" w:rsidRPr="008D0D01">
        <w:rPr>
          <w:sz w:val="28"/>
          <w:szCs w:val="28"/>
        </w:rPr>
        <w:t>pantu šādā redakcijā:</w:t>
      </w:r>
    </w:p>
    <w:p w14:paraId="3042D7F3" w14:textId="1A797732" w:rsidR="00FC0DBD" w:rsidRPr="008D0D01" w:rsidRDefault="00FC0DBD" w:rsidP="00EB77E0">
      <w:pPr>
        <w:ind w:firstLine="709"/>
        <w:jc w:val="both"/>
        <w:rPr>
          <w:sz w:val="28"/>
          <w:szCs w:val="28"/>
        </w:rPr>
      </w:pPr>
    </w:p>
    <w:p w14:paraId="3B63C861" w14:textId="4B2AE64E" w:rsidR="006A63B6" w:rsidRPr="008D0D01" w:rsidRDefault="00FC0DBD" w:rsidP="00195B80">
      <w:pPr>
        <w:ind w:firstLine="709"/>
        <w:jc w:val="both"/>
        <w:rPr>
          <w:sz w:val="28"/>
          <w:szCs w:val="28"/>
        </w:rPr>
      </w:pPr>
      <w:r w:rsidRPr="008D0D01">
        <w:rPr>
          <w:sz w:val="28"/>
          <w:szCs w:val="28"/>
        </w:rPr>
        <w:t>“</w:t>
      </w:r>
      <w:r w:rsidR="00E17559" w:rsidRPr="008D0D01">
        <w:rPr>
          <w:b/>
          <w:sz w:val="28"/>
          <w:szCs w:val="28"/>
        </w:rPr>
        <w:t>68.</w:t>
      </w:r>
      <w:r w:rsidR="00E17559" w:rsidRPr="008D0D01">
        <w:rPr>
          <w:b/>
          <w:sz w:val="28"/>
          <w:szCs w:val="28"/>
          <w:vertAlign w:val="superscript"/>
        </w:rPr>
        <w:t>2</w:t>
      </w:r>
      <w:r w:rsidR="0039694D" w:rsidRPr="008D0D01">
        <w:rPr>
          <w:b/>
          <w:sz w:val="28"/>
          <w:szCs w:val="28"/>
        </w:rPr>
        <w:t xml:space="preserve"> </w:t>
      </w:r>
      <w:r w:rsidR="008B2DBB" w:rsidRPr="008D0D01">
        <w:rPr>
          <w:b/>
          <w:sz w:val="28"/>
          <w:szCs w:val="28"/>
        </w:rPr>
        <w:t>pants</w:t>
      </w:r>
      <w:r w:rsidR="00101FB8" w:rsidRPr="008D0D01">
        <w:rPr>
          <w:b/>
          <w:sz w:val="28"/>
          <w:szCs w:val="28"/>
        </w:rPr>
        <w:t>.</w:t>
      </w:r>
      <w:r w:rsidRPr="008D0D01">
        <w:rPr>
          <w:sz w:val="28"/>
          <w:szCs w:val="28"/>
        </w:rPr>
        <w:t xml:space="preserve"> Par uzturēšanos Latvijas Republikā bez derīga ceļošanas dokumenta, vīzas, uzturēšanās atļaujas, ceļošanas atļaujas, Savienības pilsoņa reģistrācijas apliecības, pastāvīgās uzturēšanās apliecības, veselības apdrošināšanas polises vai par citu uzturēšanās Latvijas Republikā nosacījumu pārkāpšanu piemēro brīdinājumu vai naudas sodu līdz septiņdesmit naudas soda vienībām.”</w:t>
      </w:r>
      <w:r w:rsidR="0039694D" w:rsidRPr="008D0D01">
        <w:rPr>
          <w:sz w:val="28"/>
          <w:szCs w:val="28"/>
        </w:rPr>
        <w:t>.</w:t>
      </w:r>
    </w:p>
    <w:p w14:paraId="05B99B5D" w14:textId="77777777" w:rsidR="00101FB8" w:rsidRPr="008D0D01" w:rsidRDefault="00101FB8" w:rsidP="00195B80">
      <w:pPr>
        <w:ind w:firstLine="709"/>
        <w:jc w:val="both"/>
        <w:rPr>
          <w:sz w:val="28"/>
          <w:szCs w:val="28"/>
        </w:rPr>
      </w:pPr>
    </w:p>
    <w:p w14:paraId="3C89E90C" w14:textId="50269AAE" w:rsidR="00101FB8" w:rsidRPr="008D0D01" w:rsidRDefault="00E126B3" w:rsidP="00195B80">
      <w:pPr>
        <w:ind w:firstLine="709"/>
        <w:jc w:val="both"/>
        <w:rPr>
          <w:sz w:val="28"/>
          <w:szCs w:val="28"/>
        </w:rPr>
      </w:pPr>
      <w:r w:rsidRPr="008D0D01">
        <w:rPr>
          <w:sz w:val="28"/>
          <w:szCs w:val="28"/>
        </w:rPr>
        <w:t>7</w:t>
      </w:r>
      <w:r w:rsidR="00101FB8" w:rsidRPr="008D0D01">
        <w:rPr>
          <w:sz w:val="28"/>
          <w:szCs w:val="28"/>
        </w:rPr>
        <w:t>. Izteikt 68.</w:t>
      </w:r>
      <w:r w:rsidR="00101FB8" w:rsidRPr="008D0D01">
        <w:rPr>
          <w:sz w:val="28"/>
          <w:szCs w:val="28"/>
          <w:vertAlign w:val="superscript"/>
        </w:rPr>
        <w:t xml:space="preserve">6 </w:t>
      </w:r>
      <w:r w:rsidR="00101FB8" w:rsidRPr="008D0D01">
        <w:rPr>
          <w:sz w:val="28"/>
          <w:szCs w:val="28"/>
        </w:rPr>
        <w:t>pantu šādā redakcijā:</w:t>
      </w:r>
    </w:p>
    <w:p w14:paraId="5ED3AC25" w14:textId="77777777" w:rsidR="00101FB8" w:rsidRPr="008D0D01" w:rsidRDefault="00101FB8" w:rsidP="00195B80">
      <w:pPr>
        <w:ind w:firstLine="709"/>
        <w:jc w:val="both"/>
        <w:rPr>
          <w:sz w:val="28"/>
          <w:szCs w:val="28"/>
        </w:rPr>
      </w:pPr>
    </w:p>
    <w:p w14:paraId="797FFE6D" w14:textId="4BCD05DE" w:rsidR="00101FB8" w:rsidRPr="008D0D01" w:rsidRDefault="00101FB8" w:rsidP="00195B80">
      <w:pPr>
        <w:ind w:firstLine="709"/>
        <w:jc w:val="both"/>
        <w:rPr>
          <w:sz w:val="28"/>
          <w:szCs w:val="28"/>
        </w:rPr>
      </w:pPr>
      <w:r w:rsidRPr="008D0D01">
        <w:rPr>
          <w:sz w:val="28"/>
          <w:szCs w:val="28"/>
        </w:rPr>
        <w:t>„</w:t>
      </w:r>
      <w:r w:rsidRPr="008D0D01">
        <w:rPr>
          <w:b/>
          <w:sz w:val="28"/>
          <w:szCs w:val="28"/>
        </w:rPr>
        <w:t>68.</w:t>
      </w:r>
      <w:r w:rsidRPr="008D0D01">
        <w:rPr>
          <w:b/>
          <w:sz w:val="28"/>
          <w:szCs w:val="28"/>
          <w:vertAlign w:val="superscript"/>
        </w:rPr>
        <w:t xml:space="preserve">6 </w:t>
      </w:r>
      <w:r w:rsidRPr="008D0D01">
        <w:rPr>
          <w:b/>
          <w:sz w:val="28"/>
          <w:szCs w:val="28"/>
        </w:rPr>
        <w:t xml:space="preserve">pants. </w:t>
      </w:r>
      <w:r w:rsidR="006A4966" w:rsidRPr="008D0D01">
        <w:rPr>
          <w:sz w:val="28"/>
          <w:szCs w:val="28"/>
        </w:rPr>
        <w:t>(1)</w:t>
      </w:r>
      <w:r w:rsidR="006A4966" w:rsidRPr="008D0D01">
        <w:rPr>
          <w:b/>
          <w:sz w:val="28"/>
          <w:szCs w:val="28"/>
        </w:rPr>
        <w:t xml:space="preserve"> </w:t>
      </w:r>
      <w:r w:rsidRPr="008D0D01">
        <w:rPr>
          <w:sz w:val="28"/>
          <w:szCs w:val="28"/>
        </w:rPr>
        <w:t xml:space="preserve">Par ārzemnieku pārvadāšanu no trešām valstīm uz Latvijas Republiku, ja minētajām personām nav ieceļošanai Latvijas Republikā nepieciešamo dokumentu un </w:t>
      </w:r>
      <w:r w:rsidRPr="008D0D01">
        <w:rPr>
          <w:sz w:val="28"/>
          <w:szCs w:val="28"/>
          <w:u w:val="single"/>
        </w:rPr>
        <w:t>attiecīgi ceļošanas atļaujas</w:t>
      </w:r>
      <w:r w:rsidRPr="008D0D01">
        <w:rPr>
          <w:sz w:val="28"/>
          <w:szCs w:val="28"/>
        </w:rPr>
        <w:t xml:space="preserve"> un, ja to veicis pārvadātājs, piemēro naudas sodu fiziskajām personām</w:t>
      </w:r>
      <w:r w:rsidR="001A1DBD" w:rsidRPr="008D0D01">
        <w:rPr>
          <w:sz w:val="28"/>
          <w:szCs w:val="28"/>
        </w:rPr>
        <w:t xml:space="preserve"> vai juridiskajām personām no 600 līdz 1000 naudas soda vienībām par katru pārvadāto personu.</w:t>
      </w:r>
    </w:p>
    <w:p w14:paraId="1366FD81" w14:textId="77777777" w:rsidR="006A4966" w:rsidRPr="008D0D01" w:rsidRDefault="006A4966" w:rsidP="00195B80">
      <w:pPr>
        <w:ind w:firstLine="709"/>
        <w:jc w:val="both"/>
        <w:rPr>
          <w:sz w:val="28"/>
          <w:szCs w:val="28"/>
        </w:rPr>
      </w:pPr>
    </w:p>
    <w:p w14:paraId="6037A15B" w14:textId="2DD09793" w:rsidR="00397CE4" w:rsidRPr="008D0D01" w:rsidRDefault="00397CE4" w:rsidP="00397CE4">
      <w:pPr>
        <w:pStyle w:val="NormalWeb"/>
        <w:shd w:val="clear" w:color="auto" w:fill="FFFFFF"/>
        <w:spacing w:before="0" w:beforeAutospacing="0" w:after="0" w:afterAutospacing="0"/>
        <w:ind w:firstLine="567"/>
        <w:jc w:val="both"/>
        <w:rPr>
          <w:sz w:val="28"/>
          <w:szCs w:val="28"/>
          <w:lang w:val="lv-LV"/>
        </w:rPr>
      </w:pPr>
      <w:r w:rsidRPr="008D0D01">
        <w:rPr>
          <w:sz w:val="28"/>
          <w:szCs w:val="28"/>
          <w:lang w:val="lv-LV"/>
        </w:rPr>
        <w:t>(2) Šā panta pirmajā daļā noteiktā sankcija par ārzemnieku pārvadāšanu no trešām valstīm uz Latvijas Republiku, ja minētajām personām attiecīgi nav ceļošanas atļaujas, neattiecas uz dzelzceļa pārvadātāju.</w:t>
      </w:r>
    </w:p>
    <w:p w14:paraId="537DCD66" w14:textId="77777777" w:rsidR="00397CE4" w:rsidRPr="008D0D01" w:rsidRDefault="00397CE4" w:rsidP="00397CE4">
      <w:pPr>
        <w:pStyle w:val="NormalWeb"/>
        <w:shd w:val="clear" w:color="auto" w:fill="FFFFFF"/>
        <w:spacing w:before="0" w:beforeAutospacing="0" w:after="0" w:afterAutospacing="0"/>
        <w:ind w:firstLine="567"/>
        <w:jc w:val="both"/>
        <w:rPr>
          <w:sz w:val="28"/>
          <w:szCs w:val="28"/>
          <w:lang w:val="lv-LV"/>
        </w:rPr>
      </w:pPr>
    </w:p>
    <w:p w14:paraId="6F8CB8BB" w14:textId="6781669C" w:rsidR="00397CE4" w:rsidRPr="008D0D01" w:rsidRDefault="00397CE4" w:rsidP="00397CE4">
      <w:pPr>
        <w:pStyle w:val="NormalWeb"/>
        <w:shd w:val="clear" w:color="auto" w:fill="FFFFFF"/>
        <w:spacing w:before="0" w:beforeAutospacing="0" w:after="0" w:afterAutospacing="0"/>
        <w:ind w:firstLine="567"/>
        <w:jc w:val="both"/>
        <w:rPr>
          <w:sz w:val="28"/>
          <w:szCs w:val="28"/>
          <w:lang w:val="lv-LV"/>
        </w:rPr>
      </w:pPr>
      <w:r w:rsidRPr="008D0D01">
        <w:rPr>
          <w:sz w:val="28"/>
          <w:szCs w:val="28"/>
          <w:lang w:val="lv-LV"/>
        </w:rPr>
        <w:t>(3) Atkāpjoties no šā panta pirm</w:t>
      </w:r>
      <w:r w:rsidR="000F32C9" w:rsidRPr="008D0D01">
        <w:rPr>
          <w:sz w:val="28"/>
          <w:szCs w:val="28"/>
          <w:lang w:val="lv-LV"/>
        </w:rPr>
        <w:t>ās daļas</w:t>
      </w:r>
      <w:r w:rsidR="00E62EB9" w:rsidRPr="008D0D01">
        <w:rPr>
          <w:sz w:val="28"/>
          <w:szCs w:val="28"/>
          <w:lang w:val="lv-LV"/>
        </w:rPr>
        <w:t xml:space="preserve">, ja saistībā ar vienu un to pašu ārzemnieku uz pārvadātāju jau attiecas sankcija par ārzemnieku pārvadāšanu no trešām valstīm uz Latvijas Republiku, ja minētajām personām nav ieceļošanai Latvijas Republikā nepieciešamo dokumentu, </w:t>
      </w:r>
      <w:r w:rsidR="00D17CAA" w:rsidRPr="008D0D01">
        <w:rPr>
          <w:sz w:val="28"/>
          <w:szCs w:val="28"/>
          <w:lang w:val="lv-LV"/>
        </w:rPr>
        <w:t>sankciju</w:t>
      </w:r>
      <w:r w:rsidR="00E75224" w:rsidRPr="008D0D01">
        <w:rPr>
          <w:sz w:val="28"/>
          <w:szCs w:val="28"/>
          <w:lang w:val="lv-LV"/>
        </w:rPr>
        <w:t xml:space="preserve"> pārvadātājam</w:t>
      </w:r>
      <w:r w:rsidR="00D17CAA" w:rsidRPr="008D0D01">
        <w:rPr>
          <w:sz w:val="28"/>
          <w:szCs w:val="28"/>
          <w:lang w:val="lv-LV"/>
        </w:rPr>
        <w:t xml:space="preserve"> par ārzemnieku pārvadāšanu bez ceļošanas atļaujas</w:t>
      </w:r>
      <w:r w:rsidR="00E62EB9" w:rsidRPr="008D0D01">
        <w:rPr>
          <w:sz w:val="28"/>
          <w:szCs w:val="28"/>
          <w:lang w:val="lv-LV"/>
        </w:rPr>
        <w:t xml:space="preserve"> nepiemēro</w:t>
      </w:r>
      <w:r w:rsidR="000F32C9" w:rsidRPr="008D0D01">
        <w:rPr>
          <w:sz w:val="28"/>
          <w:szCs w:val="28"/>
          <w:lang w:val="lv-LV"/>
        </w:rPr>
        <w:t>.</w:t>
      </w:r>
    </w:p>
    <w:p w14:paraId="7117E7E5" w14:textId="7D41504F" w:rsidR="006A4966" w:rsidRPr="008D0D01" w:rsidRDefault="006A4966" w:rsidP="00195B80">
      <w:pPr>
        <w:ind w:firstLine="709"/>
        <w:jc w:val="both"/>
        <w:rPr>
          <w:sz w:val="28"/>
          <w:szCs w:val="28"/>
        </w:rPr>
      </w:pPr>
    </w:p>
    <w:p w14:paraId="39A9EA61" w14:textId="166FA439" w:rsidR="00915135" w:rsidRPr="008D0D01" w:rsidRDefault="00E126B3" w:rsidP="00915135">
      <w:pPr>
        <w:ind w:firstLine="709"/>
        <w:jc w:val="both"/>
        <w:rPr>
          <w:sz w:val="28"/>
          <w:szCs w:val="28"/>
          <w:lang w:eastAsia="en-GB"/>
        </w:rPr>
      </w:pPr>
      <w:bookmarkStart w:id="1" w:name="p19"/>
      <w:bookmarkStart w:id="2" w:name="p-590415"/>
      <w:bookmarkEnd w:id="1"/>
      <w:bookmarkEnd w:id="2"/>
      <w:r w:rsidRPr="008D0D01">
        <w:rPr>
          <w:sz w:val="28"/>
          <w:szCs w:val="28"/>
          <w:lang w:eastAsia="en-GB"/>
        </w:rPr>
        <w:lastRenderedPageBreak/>
        <w:t>8</w:t>
      </w:r>
      <w:r w:rsidR="00915135" w:rsidRPr="008D0D01">
        <w:rPr>
          <w:sz w:val="28"/>
          <w:szCs w:val="28"/>
          <w:lang w:eastAsia="en-GB"/>
        </w:rPr>
        <w:t xml:space="preserve">. Papildināt </w:t>
      </w:r>
      <w:r w:rsidR="00BB13C2" w:rsidRPr="008D0D01">
        <w:rPr>
          <w:sz w:val="28"/>
          <w:szCs w:val="28"/>
          <w:lang w:eastAsia="en-GB"/>
        </w:rPr>
        <w:t>pārejas noteikumus ar 50.</w:t>
      </w:r>
      <w:r w:rsidR="0043201E" w:rsidRPr="008D0D01">
        <w:rPr>
          <w:sz w:val="28"/>
          <w:szCs w:val="28"/>
          <w:lang w:eastAsia="en-GB"/>
        </w:rPr>
        <w:t>, 51., 52., 53., 54. un 55.</w:t>
      </w:r>
      <w:r w:rsidR="00CC35FD" w:rsidRPr="008D0D01">
        <w:rPr>
          <w:sz w:val="28"/>
          <w:szCs w:val="28"/>
          <w:lang w:eastAsia="en-GB"/>
        </w:rPr>
        <w:t xml:space="preserve"> </w:t>
      </w:r>
      <w:r w:rsidR="00BB13C2" w:rsidRPr="008D0D01">
        <w:rPr>
          <w:sz w:val="28"/>
          <w:szCs w:val="28"/>
          <w:lang w:eastAsia="en-GB"/>
        </w:rPr>
        <w:t>punktu</w:t>
      </w:r>
      <w:r w:rsidR="00915135" w:rsidRPr="008D0D01">
        <w:rPr>
          <w:sz w:val="28"/>
          <w:szCs w:val="28"/>
          <w:lang w:eastAsia="en-GB"/>
        </w:rPr>
        <w:t xml:space="preserve"> šādā redakcijā:</w:t>
      </w:r>
    </w:p>
    <w:p w14:paraId="46915F62" w14:textId="77777777" w:rsidR="00915135" w:rsidRPr="008D0D01" w:rsidRDefault="00915135" w:rsidP="00915135">
      <w:pPr>
        <w:ind w:firstLine="709"/>
        <w:jc w:val="both"/>
        <w:rPr>
          <w:sz w:val="28"/>
          <w:szCs w:val="28"/>
          <w:lang w:eastAsia="en-GB"/>
        </w:rPr>
      </w:pPr>
    </w:p>
    <w:p w14:paraId="52050BC4" w14:textId="7C169018" w:rsidR="00915135" w:rsidRPr="008D0D01" w:rsidRDefault="00915135" w:rsidP="00894009">
      <w:pPr>
        <w:ind w:firstLine="709"/>
        <w:jc w:val="both"/>
        <w:rPr>
          <w:sz w:val="28"/>
          <w:szCs w:val="28"/>
          <w:lang w:eastAsia="en-GB"/>
        </w:rPr>
      </w:pPr>
      <w:r w:rsidRPr="008D0D01">
        <w:rPr>
          <w:sz w:val="28"/>
          <w:szCs w:val="28"/>
          <w:lang w:eastAsia="en-GB"/>
        </w:rPr>
        <w:t>„</w:t>
      </w:r>
      <w:r w:rsidR="00BB13C2" w:rsidRPr="008D0D01">
        <w:rPr>
          <w:sz w:val="28"/>
          <w:szCs w:val="28"/>
          <w:lang w:eastAsia="en-GB"/>
        </w:rPr>
        <w:t>50</w:t>
      </w:r>
      <w:r w:rsidRPr="008D0D01">
        <w:rPr>
          <w:sz w:val="28"/>
          <w:szCs w:val="28"/>
          <w:lang w:eastAsia="en-GB"/>
        </w:rPr>
        <w:t>.</w:t>
      </w:r>
      <w:r w:rsidRPr="008D0D01">
        <w:rPr>
          <w:b/>
          <w:sz w:val="28"/>
          <w:szCs w:val="28"/>
          <w:lang w:eastAsia="en-GB"/>
        </w:rPr>
        <w:t xml:space="preserve"> </w:t>
      </w:r>
      <w:r w:rsidRPr="008D0D01">
        <w:rPr>
          <w:sz w:val="28"/>
          <w:szCs w:val="28"/>
          <w:lang w:eastAsia="en-GB"/>
        </w:rPr>
        <w:t>Šā likuma</w:t>
      </w:r>
      <w:r w:rsidR="00970693" w:rsidRPr="008D0D01">
        <w:rPr>
          <w:sz w:val="28"/>
          <w:szCs w:val="28"/>
          <w:lang w:eastAsia="en-GB"/>
        </w:rPr>
        <w:t xml:space="preserve"> </w:t>
      </w:r>
      <w:r w:rsidR="00A3221A" w:rsidRPr="008D0D01">
        <w:rPr>
          <w:sz w:val="28"/>
          <w:szCs w:val="28"/>
          <w:lang w:eastAsia="en-GB"/>
        </w:rPr>
        <w:t>II</w:t>
      </w:r>
      <w:r w:rsidR="00A3221A" w:rsidRPr="008D0D01">
        <w:rPr>
          <w:sz w:val="28"/>
          <w:szCs w:val="28"/>
          <w:vertAlign w:val="superscript"/>
          <w:lang w:eastAsia="en-GB"/>
        </w:rPr>
        <w:t xml:space="preserve">1 </w:t>
      </w:r>
      <w:r w:rsidR="00A3221A" w:rsidRPr="008D0D01">
        <w:rPr>
          <w:sz w:val="28"/>
          <w:szCs w:val="28"/>
          <w:lang w:eastAsia="en-GB"/>
        </w:rPr>
        <w:t>nodaļa</w:t>
      </w:r>
      <w:r w:rsidRPr="008D0D01">
        <w:rPr>
          <w:sz w:val="28"/>
          <w:szCs w:val="28"/>
        </w:rPr>
        <w:t xml:space="preserve"> </w:t>
      </w:r>
      <w:r w:rsidR="00894009" w:rsidRPr="008D0D01">
        <w:rPr>
          <w:sz w:val="28"/>
          <w:szCs w:val="28"/>
        </w:rPr>
        <w:t>piemērojam</w:t>
      </w:r>
      <w:r w:rsidR="00377905" w:rsidRPr="008D0D01">
        <w:rPr>
          <w:sz w:val="28"/>
          <w:szCs w:val="28"/>
        </w:rPr>
        <w:t>a</w:t>
      </w:r>
      <w:r w:rsidRPr="008D0D01">
        <w:rPr>
          <w:sz w:val="28"/>
          <w:szCs w:val="28"/>
        </w:rPr>
        <w:t xml:space="preserve"> </w:t>
      </w:r>
      <w:r w:rsidR="00894009" w:rsidRPr="008D0D01">
        <w:rPr>
          <w:sz w:val="28"/>
          <w:szCs w:val="28"/>
          <w:lang w:eastAsia="en-GB"/>
        </w:rPr>
        <w:t xml:space="preserve">pēc tam, kad </w:t>
      </w:r>
      <w:r w:rsidR="00E47FD2" w:rsidRPr="008D0D01">
        <w:rPr>
          <w:sz w:val="28"/>
          <w:szCs w:val="28"/>
          <w:lang w:eastAsia="en-GB"/>
        </w:rPr>
        <w:t xml:space="preserve">darbību </w:t>
      </w:r>
      <w:r w:rsidR="00B367C0" w:rsidRPr="008D0D01">
        <w:rPr>
          <w:sz w:val="28"/>
          <w:szCs w:val="28"/>
          <w:lang w:eastAsia="en-GB"/>
        </w:rPr>
        <w:t xml:space="preserve">uzsāk </w:t>
      </w:r>
      <w:r w:rsidR="00B367C0" w:rsidRPr="008D0D01">
        <w:rPr>
          <w:i/>
          <w:sz w:val="28"/>
          <w:szCs w:val="28"/>
          <w:lang w:eastAsia="en-GB"/>
        </w:rPr>
        <w:t>ETIAS</w:t>
      </w:r>
      <w:r w:rsidR="00377905" w:rsidRPr="008D0D01">
        <w:rPr>
          <w:sz w:val="28"/>
          <w:szCs w:val="28"/>
          <w:lang w:eastAsia="en-GB"/>
        </w:rPr>
        <w:t>,</w:t>
      </w:r>
      <w:r w:rsidR="00894009" w:rsidRPr="008D0D01">
        <w:rPr>
          <w:sz w:val="28"/>
          <w:szCs w:val="28"/>
        </w:rPr>
        <w:t xml:space="preserve"> </w:t>
      </w:r>
      <w:r w:rsidRPr="008D0D01">
        <w:rPr>
          <w:sz w:val="28"/>
          <w:szCs w:val="28"/>
        </w:rPr>
        <w:t xml:space="preserve">atbilstoši </w:t>
      </w:r>
      <w:r w:rsidR="007F3B90" w:rsidRPr="008D0D01">
        <w:rPr>
          <w:sz w:val="28"/>
          <w:szCs w:val="28"/>
        </w:rPr>
        <w:t>R</w:t>
      </w:r>
      <w:r w:rsidR="00361CF0" w:rsidRPr="008D0D01">
        <w:rPr>
          <w:sz w:val="28"/>
          <w:szCs w:val="28"/>
        </w:rPr>
        <w:t xml:space="preserve">egulas Nr. 2018/1240 </w:t>
      </w:r>
      <w:r w:rsidR="00C32A7F" w:rsidRPr="008D0D01">
        <w:rPr>
          <w:sz w:val="28"/>
          <w:szCs w:val="28"/>
          <w:lang w:eastAsia="en-GB"/>
        </w:rPr>
        <w:t>88</w:t>
      </w:r>
      <w:r w:rsidR="006C1D14" w:rsidRPr="008D0D01">
        <w:rPr>
          <w:sz w:val="28"/>
          <w:szCs w:val="28"/>
          <w:lang w:eastAsia="en-GB"/>
        </w:rPr>
        <w:t>.pantam.</w:t>
      </w:r>
    </w:p>
    <w:p w14:paraId="55E3D544" w14:textId="77777777" w:rsidR="006C1D14" w:rsidRPr="008D0D01" w:rsidRDefault="006C1D14" w:rsidP="00894009">
      <w:pPr>
        <w:ind w:firstLine="709"/>
        <w:jc w:val="both"/>
        <w:rPr>
          <w:sz w:val="28"/>
          <w:szCs w:val="28"/>
          <w:lang w:eastAsia="en-GB"/>
        </w:rPr>
      </w:pPr>
    </w:p>
    <w:p w14:paraId="73379F15" w14:textId="658AB5D6" w:rsidR="00E71CEB" w:rsidRPr="008D0D01" w:rsidRDefault="006C1D14" w:rsidP="00E71CEB">
      <w:pPr>
        <w:ind w:firstLine="709"/>
        <w:jc w:val="both"/>
        <w:rPr>
          <w:sz w:val="28"/>
          <w:szCs w:val="28"/>
          <w:lang w:eastAsia="en-GB"/>
        </w:rPr>
      </w:pPr>
      <w:r w:rsidRPr="008D0D01">
        <w:rPr>
          <w:sz w:val="28"/>
          <w:szCs w:val="28"/>
          <w:lang w:eastAsia="en-GB"/>
        </w:rPr>
        <w:t xml:space="preserve">51. Šā likuma </w:t>
      </w:r>
      <w:r w:rsidR="00184B65" w:rsidRPr="008D0D01">
        <w:rPr>
          <w:sz w:val="28"/>
          <w:szCs w:val="28"/>
          <w:lang w:eastAsia="en-GB"/>
        </w:rPr>
        <w:t>21. panta pirmajā daļā noteiktais pārvadātāja pienākums pārliecināties par to, ka ārzemniekam, kuru tas pārvad</w:t>
      </w:r>
      <w:r w:rsidR="00E71CEB" w:rsidRPr="008D0D01">
        <w:rPr>
          <w:sz w:val="28"/>
          <w:szCs w:val="28"/>
          <w:lang w:eastAsia="en-GB"/>
        </w:rPr>
        <w:t xml:space="preserve">ā ir </w:t>
      </w:r>
      <w:r w:rsidR="00184B65" w:rsidRPr="008D0D01">
        <w:rPr>
          <w:sz w:val="28"/>
          <w:szCs w:val="28"/>
          <w:lang w:eastAsia="en-GB"/>
        </w:rPr>
        <w:t>ceļošanas atļauja, piem</w:t>
      </w:r>
      <w:r w:rsidR="00A44501" w:rsidRPr="008D0D01">
        <w:rPr>
          <w:sz w:val="28"/>
          <w:szCs w:val="28"/>
          <w:lang w:eastAsia="en-GB"/>
        </w:rPr>
        <w:t>ērojams</w:t>
      </w:r>
      <w:r w:rsidR="00E71CEB" w:rsidRPr="008D0D01">
        <w:rPr>
          <w:sz w:val="28"/>
          <w:szCs w:val="28"/>
          <w:lang w:eastAsia="en-GB"/>
        </w:rPr>
        <w:t xml:space="preserve"> atbilstoši </w:t>
      </w:r>
      <w:r w:rsidR="007F3B90" w:rsidRPr="008D0D01">
        <w:rPr>
          <w:sz w:val="28"/>
          <w:szCs w:val="28"/>
        </w:rPr>
        <w:t>R</w:t>
      </w:r>
      <w:r w:rsidR="00E71CEB" w:rsidRPr="008D0D01">
        <w:rPr>
          <w:sz w:val="28"/>
          <w:szCs w:val="28"/>
        </w:rPr>
        <w:t xml:space="preserve">egulas Nr. 2018/1240 </w:t>
      </w:r>
      <w:r w:rsidR="00E71CEB" w:rsidRPr="008D0D01">
        <w:rPr>
          <w:sz w:val="28"/>
          <w:szCs w:val="28"/>
          <w:lang w:eastAsia="en-GB"/>
        </w:rPr>
        <w:t>83.panta 1. punktam.</w:t>
      </w:r>
    </w:p>
    <w:p w14:paraId="0B1BE033" w14:textId="77777777" w:rsidR="00E71CEB" w:rsidRPr="008D0D01" w:rsidRDefault="00E71CEB" w:rsidP="00E71CEB">
      <w:pPr>
        <w:ind w:firstLine="709"/>
        <w:jc w:val="both"/>
        <w:rPr>
          <w:sz w:val="28"/>
          <w:szCs w:val="28"/>
          <w:lang w:eastAsia="en-GB"/>
        </w:rPr>
      </w:pPr>
    </w:p>
    <w:p w14:paraId="641A0C27" w14:textId="05F31E70" w:rsidR="00E71CEB" w:rsidRPr="008D0D01" w:rsidRDefault="00E71CEB" w:rsidP="00E71CEB">
      <w:pPr>
        <w:ind w:firstLine="709"/>
        <w:jc w:val="both"/>
        <w:rPr>
          <w:sz w:val="28"/>
          <w:szCs w:val="28"/>
          <w:lang w:eastAsia="en-GB"/>
        </w:rPr>
      </w:pPr>
      <w:r w:rsidRPr="008D0D01">
        <w:rPr>
          <w:sz w:val="28"/>
          <w:szCs w:val="28"/>
          <w:lang w:eastAsia="en-GB"/>
        </w:rPr>
        <w:t xml:space="preserve">52. Šā likuma </w:t>
      </w:r>
      <w:r w:rsidR="00A44501" w:rsidRPr="008D0D01">
        <w:rPr>
          <w:sz w:val="28"/>
          <w:szCs w:val="28"/>
          <w:lang w:eastAsia="en-GB"/>
        </w:rPr>
        <w:t xml:space="preserve">21. panta pirmajā daļā noteiktais pārvadātāja, kas pārvadā cilvēku grupas pa sauszemi ar autobusiem, pienākums pārliecināties par to, ka ārzemniekam, kuru tas pārvadā ir ceļošanas atļauja, piemērojams </w:t>
      </w:r>
      <w:r w:rsidR="00772208" w:rsidRPr="008D0D01">
        <w:rPr>
          <w:sz w:val="28"/>
          <w:szCs w:val="28"/>
          <w:lang w:eastAsia="en-GB"/>
        </w:rPr>
        <w:t xml:space="preserve">atbilstoši </w:t>
      </w:r>
      <w:r w:rsidR="001D5DF5" w:rsidRPr="008D0D01">
        <w:rPr>
          <w:sz w:val="28"/>
          <w:szCs w:val="28"/>
          <w:lang w:eastAsia="en-GB"/>
        </w:rPr>
        <w:t>R</w:t>
      </w:r>
      <w:r w:rsidR="00A44501" w:rsidRPr="008D0D01">
        <w:rPr>
          <w:sz w:val="28"/>
          <w:szCs w:val="28"/>
        </w:rPr>
        <w:t xml:space="preserve">egulas Nr. 2018/1240 </w:t>
      </w:r>
      <w:r w:rsidR="00D17CAA" w:rsidRPr="008D0D01">
        <w:rPr>
          <w:sz w:val="28"/>
          <w:szCs w:val="28"/>
          <w:lang w:eastAsia="en-GB"/>
        </w:rPr>
        <w:t>45.panta 9</w:t>
      </w:r>
      <w:r w:rsidR="00A44501" w:rsidRPr="008D0D01">
        <w:rPr>
          <w:sz w:val="28"/>
          <w:szCs w:val="28"/>
          <w:lang w:eastAsia="en-GB"/>
        </w:rPr>
        <w:t>. punktam.</w:t>
      </w:r>
    </w:p>
    <w:p w14:paraId="215B9E8C" w14:textId="77777777" w:rsidR="00C42C2E" w:rsidRPr="008D0D01" w:rsidRDefault="00C42C2E" w:rsidP="00E71CEB">
      <w:pPr>
        <w:ind w:firstLine="709"/>
        <w:jc w:val="both"/>
        <w:rPr>
          <w:sz w:val="28"/>
          <w:szCs w:val="28"/>
          <w:lang w:eastAsia="en-GB"/>
        </w:rPr>
      </w:pPr>
    </w:p>
    <w:p w14:paraId="52DE30A8" w14:textId="2A278EA0" w:rsidR="00C42C2E" w:rsidRPr="008D0D01" w:rsidRDefault="00C42C2E" w:rsidP="00E71CEB">
      <w:pPr>
        <w:ind w:firstLine="709"/>
        <w:jc w:val="both"/>
        <w:rPr>
          <w:sz w:val="28"/>
          <w:szCs w:val="28"/>
          <w:lang w:eastAsia="en-GB"/>
        </w:rPr>
      </w:pPr>
      <w:r w:rsidRPr="008D0D01">
        <w:rPr>
          <w:sz w:val="28"/>
          <w:szCs w:val="28"/>
          <w:lang w:eastAsia="en-GB"/>
        </w:rPr>
        <w:t xml:space="preserve">53. Šā likuma </w:t>
      </w:r>
      <w:r w:rsidRPr="008D0D01">
        <w:rPr>
          <w:sz w:val="28"/>
          <w:szCs w:val="28"/>
        </w:rPr>
        <w:t>68.</w:t>
      </w:r>
      <w:r w:rsidRPr="008D0D01">
        <w:rPr>
          <w:sz w:val="28"/>
          <w:szCs w:val="28"/>
          <w:vertAlign w:val="superscript"/>
        </w:rPr>
        <w:t>2</w:t>
      </w:r>
      <w:r w:rsidRPr="008D0D01">
        <w:rPr>
          <w:sz w:val="28"/>
          <w:szCs w:val="28"/>
        </w:rPr>
        <w:t xml:space="preserve"> pantā noteiktā sankcija par uzturēšanos Latvijas Republikā bez ceļošanas atļaujas</w:t>
      </w:r>
      <w:r w:rsidR="00E126B3" w:rsidRPr="008D0D01">
        <w:rPr>
          <w:sz w:val="28"/>
          <w:szCs w:val="28"/>
        </w:rPr>
        <w:t xml:space="preserve"> piemērojama</w:t>
      </w:r>
      <w:r w:rsidRPr="008D0D01">
        <w:rPr>
          <w:sz w:val="28"/>
          <w:szCs w:val="28"/>
        </w:rPr>
        <w:t xml:space="preserve"> </w:t>
      </w:r>
      <w:r w:rsidR="00772208" w:rsidRPr="008D0D01">
        <w:rPr>
          <w:sz w:val="28"/>
          <w:szCs w:val="28"/>
          <w:lang w:eastAsia="en-GB"/>
        </w:rPr>
        <w:t>pēc</w:t>
      </w:r>
      <w:r w:rsidRPr="008D0D01">
        <w:rPr>
          <w:sz w:val="28"/>
          <w:szCs w:val="28"/>
          <w:lang w:eastAsia="en-GB"/>
        </w:rPr>
        <w:t xml:space="preserve"> </w:t>
      </w:r>
      <w:r w:rsidR="001D5DF5" w:rsidRPr="008D0D01">
        <w:rPr>
          <w:sz w:val="28"/>
          <w:szCs w:val="28"/>
        </w:rPr>
        <w:t>R</w:t>
      </w:r>
      <w:r w:rsidRPr="008D0D01">
        <w:rPr>
          <w:sz w:val="28"/>
          <w:szCs w:val="28"/>
        </w:rPr>
        <w:t xml:space="preserve">egulas Nr. 2018/1240 </w:t>
      </w:r>
      <w:r w:rsidR="00772208" w:rsidRPr="008D0D01">
        <w:rPr>
          <w:sz w:val="28"/>
          <w:szCs w:val="28"/>
          <w:lang w:eastAsia="en-GB"/>
        </w:rPr>
        <w:t>83.panta 1. punktā minētā pārejas laikposma beigām.</w:t>
      </w:r>
    </w:p>
    <w:p w14:paraId="7263BF20" w14:textId="77777777" w:rsidR="00C42C2E" w:rsidRPr="008D0D01" w:rsidRDefault="00C42C2E" w:rsidP="00E71CEB">
      <w:pPr>
        <w:ind w:firstLine="709"/>
        <w:jc w:val="both"/>
        <w:rPr>
          <w:sz w:val="28"/>
          <w:szCs w:val="28"/>
          <w:lang w:eastAsia="en-GB"/>
        </w:rPr>
      </w:pPr>
    </w:p>
    <w:p w14:paraId="77A82F59" w14:textId="67AFB091" w:rsidR="00C42C2E" w:rsidRPr="008D0D01" w:rsidRDefault="00C42C2E" w:rsidP="00E71CEB">
      <w:pPr>
        <w:ind w:firstLine="709"/>
        <w:jc w:val="both"/>
        <w:rPr>
          <w:sz w:val="28"/>
          <w:szCs w:val="28"/>
          <w:lang w:eastAsia="en-GB"/>
        </w:rPr>
      </w:pPr>
      <w:r w:rsidRPr="008D0D01">
        <w:rPr>
          <w:sz w:val="28"/>
          <w:szCs w:val="28"/>
          <w:lang w:eastAsia="en-GB"/>
        </w:rPr>
        <w:t xml:space="preserve">54. Šā likuma </w:t>
      </w:r>
      <w:r w:rsidR="00032939" w:rsidRPr="008D0D01">
        <w:rPr>
          <w:sz w:val="28"/>
          <w:szCs w:val="28"/>
        </w:rPr>
        <w:t>68.</w:t>
      </w:r>
      <w:r w:rsidR="00032939" w:rsidRPr="008D0D01">
        <w:rPr>
          <w:sz w:val="28"/>
          <w:szCs w:val="28"/>
          <w:vertAlign w:val="superscript"/>
        </w:rPr>
        <w:t xml:space="preserve">6 </w:t>
      </w:r>
      <w:r w:rsidR="00032939" w:rsidRPr="008D0D01">
        <w:rPr>
          <w:sz w:val="28"/>
          <w:szCs w:val="28"/>
        </w:rPr>
        <w:t>panta pirmajā daļā noteiktā sankcija pārvadātājam par ārzemnieku pārvadāšanu no trešām valstīm uz Latvijas Republiku, ja minētajām personām nav ceļošanas atļaujas</w:t>
      </w:r>
      <w:r w:rsidR="00772208" w:rsidRPr="008D0D01">
        <w:rPr>
          <w:sz w:val="28"/>
          <w:szCs w:val="28"/>
        </w:rPr>
        <w:t>, piemērojama pēc</w:t>
      </w:r>
      <w:r w:rsidR="00032939" w:rsidRPr="008D0D01">
        <w:rPr>
          <w:sz w:val="28"/>
          <w:szCs w:val="28"/>
        </w:rPr>
        <w:t xml:space="preserve"> </w:t>
      </w:r>
      <w:r w:rsidR="001D5DF5" w:rsidRPr="008D0D01">
        <w:rPr>
          <w:sz w:val="28"/>
          <w:szCs w:val="28"/>
        </w:rPr>
        <w:t>R</w:t>
      </w:r>
      <w:r w:rsidR="00032939" w:rsidRPr="008D0D01">
        <w:rPr>
          <w:sz w:val="28"/>
          <w:szCs w:val="28"/>
        </w:rPr>
        <w:t xml:space="preserve">egulas Nr. 2018/1240 </w:t>
      </w:r>
      <w:r w:rsidR="00772208" w:rsidRPr="008D0D01">
        <w:rPr>
          <w:sz w:val="28"/>
          <w:szCs w:val="28"/>
          <w:lang w:eastAsia="en-GB"/>
        </w:rPr>
        <w:t>83.panta 1. punktā minētā pārejas laikposma beigām.</w:t>
      </w:r>
    </w:p>
    <w:p w14:paraId="03473F66" w14:textId="77777777" w:rsidR="00032939" w:rsidRPr="008D0D01" w:rsidRDefault="00032939" w:rsidP="00E71CEB">
      <w:pPr>
        <w:ind w:firstLine="709"/>
        <w:jc w:val="both"/>
        <w:rPr>
          <w:sz w:val="28"/>
          <w:szCs w:val="28"/>
          <w:lang w:eastAsia="en-GB"/>
        </w:rPr>
      </w:pPr>
    </w:p>
    <w:p w14:paraId="06DFF7D2" w14:textId="65A63F8C" w:rsidR="00E75224" w:rsidRPr="008D0D01" w:rsidRDefault="00032939" w:rsidP="00E75224">
      <w:pPr>
        <w:ind w:firstLine="709"/>
        <w:jc w:val="both"/>
        <w:rPr>
          <w:sz w:val="28"/>
          <w:szCs w:val="28"/>
          <w:lang w:eastAsia="en-GB"/>
        </w:rPr>
      </w:pPr>
      <w:r w:rsidRPr="008D0D01">
        <w:rPr>
          <w:sz w:val="28"/>
          <w:szCs w:val="28"/>
          <w:lang w:eastAsia="en-GB"/>
        </w:rPr>
        <w:t xml:space="preserve">55. </w:t>
      </w:r>
      <w:r w:rsidR="00E75224" w:rsidRPr="008D0D01">
        <w:rPr>
          <w:sz w:val="28"/>
          <w:szCs w:val="28"/>
          <w:lang w:eastAsia="en-GB"/>
        </w:rPr>
        <w:t xml:space="preserve">Šā likuma </w:t>
      </w:r>
      <w:r w:rsidR="00E75224" w:rsidRPr="008D0D01">
        <w:rPr>
          <w:sz w:val="28"/>
          <w:szCs w:val="28"/>
        </w:rPr>
        <w:t>68.</w:t>
      </w:r>
      <w:r w:rsidR="00E75224" w:rsidRPr="008D0D01">
        <w:rPr>
          <w:sz w:val="28"/>
          <w:szCs w:val="28"/>
          <w:vertAlign w:val="superscript"/>
        </w:rPr>
        <w:t xml:space="preserve">6 </w:t>
      </w:r>
      <w:r w:rsidR="00E75224" w:rsidRPr="008D0D01">
        <w:rPr>
          <w:sz w:val="28"/>
          <w:szCs w:val="28"/>
        </w:rPr>
        <w:t>panta pirmajā daļā noteiktā sankcija pārvadātājam, kas pārvadā cilvēku grupas pa sauszemi ar autobusiem, piem</w:t>
      </w:r>
      <w:r w:rsidR="00772208" w:rsidRPr="008D0D01">
        <w:rPr>
          <w:sz w:val="28"/>
          <w:szCs w:val="28"/>
        </w:rPr>
        <w:t>ērojama pēc</w:t>
      </w:r>
      <w:r w:rsidR="001D5DF5" w:rsidRPr="008D0D01">
        <w:rPr>
          <w:sz w:val="28"/>
          <w:szCs w:val="28"/>
        </w:rPr>
        <w:t xml:space="preserve"> R</w:t>
      </w:r>
      <w:r w:rsidR="00E75224" w:rsidRPr="008D0D01">
        <w:rPr>
          <w:sz w:val="28"/>
          <w:szCs w:val="28"/>
        </w:rPr>
        <w:t xml:space="preserve">egulas Nr. 2018/1240 </w:t>
      </w:r>
      <w:r w:rsidR="00772208" w:rsidRPr="008D0D01">
        <w:rPr>
          <w:sz w:val="28"/>
          <w:szCs w:val="28"/>
          <w:lang w:eastAsia="en-GB"/>
        </w:rPr>
        <w:t>45.panta 9. punktā minētā laikposma beigām.</w:t>
      </w:r>
      <w:r w:rsidR="007F3B90" w:rsidRPr="008D0D01">
        <w:rPr>
          <w:sz w:val="28"/>
          <w:szCs w:val="28"/>
          <w:lang w:eastAsia="en-GB"/>
        </w:rPr>
        <w:t>”.</w:t>
      </w:r>
    </w:p>
    <w:p w14:paraId="5F57D497" w14:textId="0E5CE14B" w:rsidR="00032939" w:rsidRPr="008D0D01" w:rsidRDefault="00032939" w:rsidP="00E71CEB">
      <w:pPr>
        <w:ind w:firstLine="709"/>
        <w:jc w:val="both"/>
        <w:rPr>
          <w:sz w:val="28"/>
          <w:szCs w:val="28"/>
          <w:lang w:eastAsia="en-GB"/>
        </w:rPr>
      </w:pPr>
    </w:p>
    <w:p w14:paraId="20797C41" w14:textId="495C77E6" w:rsidR="006C1D14" w:rsidRPr="008D0D01" w:rsidRDefault="006C1D14" w:rsidP="00894009">
      <w:pPr>
        <w:ind w:firstLine="709"/>
        <w:jc w:val="both"/>
        <w:rPr>
          <w:sz w:val="28"/>
          <w:szCs w:val="28"/>
          <w:lang w:eastAsia="en-GB"/>
        </w:rPr>
      </w:pPr>
    </w:p>
    <w:p w14:paraId="6D5AB7B9" w14:textId="6C3EA595" w:rsidR="00E609D7" w:rsidRPr="008D0D01" w:rsidRDefault="00E609D7" w:rsidP="00B22456"/>
    <w:p w14:paraId="7A012167" w14:textId="77777777" w:rsidR="00EE376A" w:rsidRPr="008D0D01" w:rsidRDefault="00EE376A" w:rsidP="00EE376A">
      <w:pPr>
        <w:rPr>
          <w:sz w:val="28"/>
          <w:szCs w:val="28"/>
        </w:rPr>
      </w:pPr>
    </w:p>
    <w:p w14:paraId="0E680030" w14:textId="77777777" w:rsidR="00EE376A" w:rsidRPr="008D0D01" w:rsidRDefault="00EE376A" w:rsidP="00EE376A">
      <w:pPr>
        <w:rPr>
          <w:sz w:val="28"/>
          <w:szCs w:val="28"/>
        </w:rPr>
      </w:pPr>
      <w:r w:rsidRPr="008D0D01">
        <w:rPr>
          <w:sz w:val="28"/>
          <w:szCs w:val="28"/>
        </w:rPr>
        <w:t>Iekšlietu ministrs                                                                      S.Ģirģens</w:t>
      </w:r>
    </w:p>
    <w:p w14:paraId="46DBE3DD" w14:textId="77777777" w:rsidR="00EE376A" w:rsidRPr="008D0D01" w:rsidRDefault="00EE376A" w:rsidP="00EE376A">
      <w:pPr>
        <w:rPr>
          <w:color w:val="FF0000"/>
        </w:rPr>
      </w:pPr>
    </w:p>
    <w:p w14:paraId="7CC1787D" w14:textId="77777777" w:rsidR="00EE376A" w:rsidRPr="008D0D01" w:rsidRDefault="00EE376A" w:rsidP="00EE376A">
      <w:pPr>
        <w:jc w:val="both"/>
        <w:rPr>
          <w:sz w:val="28"/>
          <w:szCs w:val="28"/>
        </w:rPr>
      </w:pPr>
      <w:r w:rsidRPr="008D0D01">
        <w:rPr>
          <w:sz w:val="28"/>
          <w:szCs w:val="28"/>
        </w:rPr>
        <w:t xml:space="preserve">Vīza: </w:t>
      </w:r>
    </w:p>
    <w:p w14:paraId="25384022" w14:textId="77777777" w:rsidR="00EE376A" w:rsidRPr="008D0D01" w:rsidRDefault="00EE376A" w:rsidP="00EE376A">
      <w:pPr>
        <w:tabs>
          <w:tab w:val="left" w:pos="3295"/>
          <w:tab w:val="left" w:pos="6120"/>
        </w:tabs>
        <w:rPr>
          <w:sz w:val="28"/>
          <w:szCs w:val="28"/>
        </w:rPr>
      </w:pPr>
      <w:r w:rsidRPr="008D0D01">
        <w:rPr>
          <w:sz w:val="28"/>
          <w:szCs w:val="28"/>
        </w:rPr>
        <w:t xml:space="preserve">valsts sekretārs                      </w:t>
      </w:r>
      <w:r w:rsidRPr="008D0D01">
        <w:rPr>
          <w:sz w:val="28"/>
          <w:szCs w:val="28"/>
        </w:rPr>
        <w:tab/>
        <w:t xml:space="preserve">                                                  D.Trofimovs</w:t>
      </w:r>
    </w:p>
    <w:p w14:paraId="5E3E12E7" w14:textId="77777777" w:rsidR="00EE376A" w:rsidRPr="008D0D01" w:rsidRDefault="00EE376A" w:rsidP="00B22456"/>
    <w:sectPr w:rsidR="00EE376A" w:rsidRPr="008D0D01" w:rsidSect="00094B96">
      <w:headerReference w:type="default"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32B" w16cex:dateUtc="2020-11-20T09:12:00Z"/>
  <w16cex:commentExtensible w16cex:durableId="23622317" w16cex:dateUtc="2020-11-20T09:12:00Z"/>
  <w16cex:commentExtensible w16cex:durableId="236222D3" w16cex:dateUtc="2020-11-20T09:11:00Z"/>
  <w16cex:commentExtensible w16cex:durableId="23622280" w16cex:dateUtc="2020-11-20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3F3393" w16cid:durableId="2362232B"/>
  <w16cid:commentId w16cid:paraId="5CE9A2FB" w16cid:durableId="23622317"/>
  <w16cid:commentId w16cid:paraId="1AC0A916" w16cid:durableId="236222D3"/>
  <w16cid:commentId w16cid:paraId="66FD6848" w16cid:durableId="236222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0169D" w14:textId="77777777" w:rsidR="0049619D" w:rsidRDefault="0049619D" w:rsidP="008802F7">
      <w:r>
        <w:separator/>
      </w:r>
    </w:p>
  </w:endnote>
  <w:endnote w:type="continuationSeparator" w:id="0">
    <w:p w14:paraId="04201F3D" w14:textId="77777777" w:rsidR="0049619D" w:rsidRDefault="0049619D" w:rsidP="0088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0E9E" w14:textId="50A96FE6" w:rsidR="00094B96" w:rsidRPr="00094B96" w:rsidRDefault="00697114">
    <w:pPr>
      <w:pStyle w:val="Footer"/>
      <w:rPr>
        <w:sz w:val="20"/>
        <w:szCs w:val="20"/>
      </w:rPr>
    </w:pPr>
    <w:r>
      <w:rPr>
        <w:sz w:val="20"/>
        <w:szCs w:val="20"/>
      </w:rPr>
      <w:t>IEMlik</w:t>
    </w:r>
    <w:r w:rsidR="00F910EB">
      <w:rPr>
        <w:sz w:val="20"/>
        <w:szCs w:val="20"/>
      </w:rPr>
      <w:t>03</w:t>
    </w:r>
    <w:r w:rsidR="00BC2D9B">
      <w:rPr>
        <w:sz w:val="20"/>
        <w:szCs w:val="20"/>
      </w:rPr>
      <w:t>12</w:t>
    </w:r>
    <w:r w:rsidR="00094B96" w:rsidRPr="00094B96">
      <w:rPr>
        <w:sz w:val="20"/>
        <w:szCs w:val="20"/>
      </w:rPr>
      <w:t>20</w:t>
    </w:r>
    <w:r w:rsidR="008A5072">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55B43" w14:textId="6E3D6779" w:rsidR="00094B96" w:rsidRPr="00094B96" w:rsidRDefault="00697114">
    <w:pPr>
      <w:pStyle w:val="Footer"/>
      <w:rPr>
        <w:sz w:val="20"/>
        <w:szCs w:val="20"/>
      </w:rPr>
    </w:pPr>
    <w:r>
      <w:rPr>
        <w:sz w:val="20"/>
        <w:szCs w:val="20"/>
      </w:rPr>
      <w:t>IEMlik</w:t>
    </w:r>
    <w:r w:rsidR="00F910EB">
      <w:rPr>
        <w:sz w:val="20"/>
        <w:szCs w:val="20"/>
      </w:rPr>
      <w:t>03</w:t>
    </w:r>
    <w:r w:rsidR="00BC2D9B">
      <w:rPr>
        <w:sz w:val="20"/>
        <w:szCs w:val="20"/>
      </w:rPr>
      <w:t>12</w:t>
    </w:r>
    <w:r w:rsidR="00094B96" w:rsidRPr="00094B96">
      <w:rPr>
        <w:sz w:val="20"/>
        <w:szCs w:val="20"/>
      </w:rPr>
      <w:t>20</w:t>
    </w:r>
    <w:r w:rsidR="008A5072">
      <w:rPr>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BA8CD" w14:textId="77777777" w:rsidR="0049619D" w:rsidRDefault="0049619D" w:rsidP="008802F7">
      <w:r>
        <w:separator/>
      </w:r>
    </w:p>
  </w:footnote>
  <w:footnote w:type="continuationSeparator" w:id="0">
    <w:p w14:paraId="6ACC8377" w14:textId="77777777" w:rsidR="0049619D" w:rsidRDefault="0049619D" w:rsidP="0088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519609"/>
      <w:docPartObj>
        <w:docPartGallery w:val="Page Numbers (Top of Page)"/>
        <w:docPartUnique/>
      </w:docPartObj>
    </w:sdtPr>
    <w:sdtEndPr>
      <w:rPr>
        <w:noProof/>
      </w:rPr>
    </w:sdtEndPr>
    <w:sdtContent>
      <w:p w14:paraId="15EED75A" w14:textId="24E648AA" w:rsidR="008802F7" w:rsidRDefault="008802F7">
        <w:pPr>
          <w:pStyle w:val="Header"/>
          <w:jc w:val="center"/>
        </w:pPr>
        <w:r>
          <w:fldChar w:fldCharType="begin"/>
        </w:r>
        <w:r>
          <w:instrText xml:space="preserve"> PAGE   \* MERGEFORMAT </w:instrText>
        </w:r>
        <w:r>
          <w:fldChar w:fldCharType="separate"/>
        </w:r>
        <w:r w:rsidR="00EE3431">
          <w:rPr>
            <w:noProof/>
          </w:rPr>
          <w:t>2</w:t>
        </w:r>
        <w:r>
          <w:rPr>
            <w:noProof/>
          </w:rPr>
          <w:fldChar w:fldCharType="end"/>
        </w:r>
      </w:p>
    </w:sdtContent>
  </w:sdt>
  <w:p w14:paraId="7A6DEC0B" w14:textId="77777777" w:rsidR="008802F7" w:rsidRDefault="00880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6B55" w14:textId="39F53FB1" w:rsidR="00094B96" w:rsidRDefault="00094B96" w:rsidP="00094B96">
    <w:pPr>
      <w:pStyle w:val="Header"/>
      <w:jc w:val="right"/>
    </w:pPr>
    <w:r w:rsidRPr="005A528E">
      <w:rPr>
        <w:i/>
        <w:sz w:val="28"/>
        <w:szCs w:val="28"/>
      </w:rPr>
      <w:t>Likumprojekts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2576C"/>
    <w:multiLevelType w:val="hybridMultilevel"/>
    <w:tmpl w:val="B5F86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A22381"/>
    <w:multiLevelType w:val="hybridMultilevel"/>
    <w:tmpl w:val="17E86ADC"/>
    <w:lvl w:ilvl="0" w:tplc="AE242F9E">
      <w:start w:val="70"/>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5DC06245"/>
    <w:multiLevelType w:val="hybridMultilevel"/>
    <w:tmpl w:val="9BD836B4"/>
    <w:lvl w:ilvl="0" w:tplc="F234758A">
      <w:start w:val="5"/>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 w15:restartNumberingAfterBreak="0">
    <w:nsid w:val="7C5D4D32"/>
    <w:multiLevelType w:val="hybridMultilevel"/>
    <w:tmpl w:val="C5A24CA8"/>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BD"/>
    <w:rsid w:val="00015A76"/>
    <w:rsid w:val="00020244"/>
    <w:rsid w:val="00026378"/>
    <w:rsid w:val="00032939"/>
    <w:rsid w:val="00053C06"/>
    <w:rsid w:val="00067EA1"/>
    <w:rsid w:val="00071845"/>
    <w:rsid w:val="00085F13"/>
    <w:rsid w:val="00091C8C"/>
    <w:rsid w:val="00094B96"/>
    <w:rsid w:val="00094FB1"/>
    <w:rsid w:val="000A55BD"/>
    <w:rsid w:val="000A69B4"/>
    <w:rsid w:val="000B0557"/>
    <w:rsid w:val="000D1773"/>
    <w:rsid w:val="000D78C8"/>
    <w:rsid w:val="000E1029"/>
    <w:rsid w:val="000F039C"/>
    <w:rsid w:val="000F32C9"/>
    <w:rsid w:val="000F3764"/>
    <w:rsid w:val="000F4326"/>
    <w:rsid w:val="000F6EF3"/>
    <w:rsid w:val="00101FB8"/>
    <w:rsid w:val="00102A11"/>
    <w:rsid w:val="0012730E"/>
    <w:rsid w:val="00177649"/>
    <w:rsid w:val="0018038D"/>
    <w:rsid w:val="00184B65"/>
    <w:rsid w:val="00195B80"/>
    <w:rsid w:val="001A1DBD"/>
    <w:rsid w:val="001B6684"/>
    <w:rsid w:val="001C3046"/>
    <w:rsid w:val="001C3A5B"/>
    <w:rsid w:val="001D5DF5"/>
    <w:rsid w:val="001E159F"/>
    <w:rsid w:val="001E37EB"/>
    <w:rsid w:val="001F2D55"/>
    <w:rsid w:val="001F4E03"/>
    <w:rsid w:val="00233DE1"/>
    <w:rsid w:val="00237CDF"/>
    <w:rsid w:val="002439F3"/>
    <w:rsid w:val="00253F86"/>
    <w:rsid w:val="00262E01"/>
    <w:rsid w:val="00283860"/>
    <w:rsid w:val="00296170"/>
    <w:rsid w:val="002A2596"/>
    <w:rsid w:val="002A5431"/>
    <w:rsid w:val="002B2DA5"/>
    <w:rsid w:val="002B3F79"/>
    <w:rsid w:val="002B6BEA"/>
    <w:rsid w:val="002B6C6D"/>
    <w:rsid w:val="002D0F01"/>
    <w:rsid w:val="002D49A5"/>
    <w:rsid w:val="002E07DD"/>
    <w:rsid w:val="002E4300"/>
    <w:rsid w:val="002E530D"/>
    <w:rsid w:val="002F243A"/>
    <w:rsid w:val="002F4B75"/>
    <w:rsid w:val="0030380F"/>
    <w:rsid w:val="0031049A"/>
    <w:rsid w:val="00317C5E"/>
    <w:rsid w:val="003266CD"/>
    <w:rsid w:val="00336607"/>
    <w:rsid w:val="00343DD8"/>
    <w:rsid w:val="0034667F"/>
    <w:rsid w:val="00346DC9"/>
    <w:rsid w:val="00361CF0"/>
    <w:rsid w:val="003657D0"/>
    <w:rsid w:val="00377905"/>
    <w:rsid w:val="003855F6"/>
    <w:rsid w:val="00386787"/>
    <w:rsid w:val="00392319"/>
    <w:rsid w:val="003948F9"/>
    <w:rsid w:val="0039694D"/>
    <w:rsid w:val="00397CE4"/>
    <w:rsid w:val="00397F55"/>
    <w:rsid w:val="003C076B"/>
    <w:rsid w:val="003C50BB"/>
    <w:rsid w:val="003D2DAD"/>
    <w:rsid w:val="003D7E96"/>
    <w:rsid w:val="003E21CE"/>
    <w:rsid w:val="003E4D65"/>
    <w:rsid w:val="003E6121"/>
    <w:rsid w:val="003F40B4"/>
    <w:rsid w:val="00415BCC"/>
    <w:rsid w:val="00421274"/>
    <w:rsid w:val="00430F8B"/>
    <w:rsid w:val="0043201E"/>
    <w:rsid w:val="00442D35"/>
    <w:rsid w:val="00447D77"/>
    <w:rsid w:val="0046754E"/>
    <w:rsid w:val="0047227F"/>
    <w:rsid w:val="00472D40"/>
    <w:rsid w:val="004900F6"/>
    <w:rsid w:val="0049619D"/>
    <w:rsid w:val="004A6162"/>
    <w:rsid w:val="004C16E0"/>
    <w:rsid w:val="004D28A0"/>
    <w:rsid w:val="004D3867"/>
    <w:rsid w:val="004F1CFE"/>
    <w:rsid w:val="00507404"/>
    <w:rsid w:val="00514E4F"/>
    <w:rsid w:val="00534010"/>
    <w:rsid w:val="00566AB6"/>
    <w:rsid w:val="00567B1E"/>
    <w:rsid w:val="005752C3"/>
    <w:rsid w:val="005804EA"/>
    <w:rsid w:val="0058777C"/>
    <w:rsid w:val="005A3029"/>
    <w:rsid w:val="005B1CC5"/>
    <w:rsid w:val="005C100A"/>
    <w:rsid w:val="005C5E14"/>
    <w:rsid w:val="005C6294"/>
    <w:rsid w:val="005E274B"/>
    <w:rsid w:val="005F0413"/>
    <w:rsid w:val="005F115B"/>
    <w:rsid w:val="005F4728"/>
    <w:rsid w:val="00604561"/>
    <w:rsid w:val="00631C79"/>
    <w:rsid w:val="00633CD7"/>
    <w:rsid w:val="0063483F"/>
    <w:rsid w:val="006738EE"/>
    <w:rsid w:val="00681450"/>
    <w:rsid w:val="00697114"/>
    <w:rsid w:val="006A4966"/>
    <w:rsid w:val="006A63B6"/>
    <w:rsid w:val="006B2A64"/>
    <w:rsid w:val="006C1D14"/>
    <w:rsid w:val="006E2BE8"/>
    <w:rsid w:val="0070517A"/>
    <w:rsid w:val="00711367"/>
    <w:rsid w:val="0072209E"/>
    <w:rsid w:val="007478F1"/>
    <w:rsid w:val="0075257F"/>
    <w:rsid w:val="00753E02"/>
    <w:rsid w:val="0075447A"/>
    <w:rsid w:val="00757520"/>
    <w:rsid w:val="00772208"/>
    <w:rsid w:val="0078397A"/>
    <w:rsid w:val="00786092"/>
    <w:rsid w:val="00791FDE"/>
    <w:rsid w:val="007938BB"/>
    <w:rsid w:val="0079602D"/>
    <w:rsid w:val="007A4BEB"/>
    <w:rsid w:val="007A69BB"/>
    <w:rsid w:val="007C6DBB"/>
    <w:rsid w:val="007E7227"/>
    <w:rsid w:val="007F3B90"/>
    <w:rsid w:val="00803078"/>
    <w:rsid w:val="00815661"/>
    <w:rsid w:val="00865AA7"/>
    <w:rsid w:val="008669A3"/>
    <w:rsid w:val="00872AA1"/>
    <w:rsid w:val="008802F7"/>
    <w:rsid w:val="00894009"/>
    <w:rsid w:val="008A32ED"/>
    <w:rsid w:val="008A5072"/>
    <w:rsid w:val="008B1AAC"/>
    <w:rsid w:val="008B2DBB"/>
    <w:rsid w:val="008C7154"/>
    <w:rsid w:val="008D0D01"/>
    <w:rsid w:val="008D334D"/>
    <w:rsid w:val="008E1956"/>
    <w:rsid w:val="008E1E92"/>
    <w:rsid w:val="008F114C"/>
    <w:rsid w:val="0090376B"/>
    <w:rsid w:val="0090742D"/>
    <w:rsid w:val="00915135"/>
    <w:rsid w:val="0093160C"/>
    <w:rsid w:val="00932B9F"/>
    <w:rsid w:val="009362F5"/>
    <w:rsid w:val="00962FC0"/>
    <w:rsid w:val="00970693"/>
    <w:rsid w:val="00990899"/>
    <w:rsid w:val="009D0455"/>
    <w:rsid w:val="009D5DCD"/>
    <w:rsid w:val="009F3A1F"/>
    <w:rsid w:val="00A011E2"/>
    <w:rsid w:val="00A12C7A"/>
    <w:rsid w:val="00A13C21"/>
    <w:rsid w:val="00A13F78"/>
    <w:rsid w:val="00A27353"/>
    <w:rsid w:val="00A3221A"/>
    <w:rsid w:val="00A44501"/>
    <w:rsid w:val="00A51B8B"/>
    <w:rsid w:val="00A61508"/>
    <w:rsid w:val="00A62497"/>
    <w:rsid w:val="00A63F87"/>
    <w:rsid w:val="00A653A4"/>
    <w:rsid w:val="00A67A7A"/>
    <w:rsid w:val="00A7453D"/>
    <w:rsid w:val="00A83104"/>
    <w:rsid w:val="00A96E05"/>
    <w:rsid w:val="00AA66F9"/>
    <w:rsid w:val="00AB0985"/>
    <w:rsid w:val="00AE2C9B"/>
    <w:rsid w:val="00AE3BA5"/>
    <w:rsid w:val="00B15820"/>
    <w:rsid w:val="00B22456"/>
    <w:rsid w:val="00B367C0"/>
    <w:rsid w:val="00B41776"/>
    <w:rsid w:val="00B449CF"/>
    <w:rsid w:val="00B4597B"/>
    <w:rsid w:val="00B4639D"/>
    <w:rsid w:val="00B61DBF"/>
    <w:rsid w:val="00B704E7"/>
    <w:rsid w:val="00B75386"/>
    <w:rsid w:val="00B7570D"/>
    <w:rsid w:val="00B7670F"/>
    <w:rsid w:val="00B83D71"/>
    <w:rsid w:val="00B96C22"/>
    <w:rsid w:val="00BA24E0"/>
    <w:rsid w:val="00BB13C2"/>
    <w:rsid w:val="00BB6CB3"/>
    <w:rsid w:val="00BB7AB9"/>
    <w:rsid w:val="00BC2D9B"/>
    <w:rsid w:val="00BC3FA0"/>
    <w:rsid w:val="00BD024B"/>
    <w:rsid w:val="00BD1186"/>
    <w:rsid w:val="00BD4FC6"/>
    <w:rsid w:val="00BF0557"/>
    <w:rsid w:val="00C2067E"/>
    <w:rsid w:val="00C2396A"/>
    <w:rsid w:val="00C32A7F"/>
    <w:rsid w:val="00C351BF"/>
    <w:rsid w:val="00C36533"/>
    <w:rsid w:val="00C37482"/>
    <w:rsid w:val="00C42C2E"/>
    <w:rsid w:val="00C42F12"/>
    <w:rsid w:val="00C43781"/>
    <w:rsid w:val="00C51830"/>
    <w:rsid w:val="00C55439"/>
    <w:rsid w:val="00C57E99"/>
    <w:rsid w:val="00C618C7"/>
    <w:rsid w:val="00C61B64"/>
    <w:rsid w:val="00C64F47"/>
    <w:rsid w:val="00C86019"/>
    <w:rsid w:val="00C866A8"/>
    <w:rsid w:val="00C95894"/>
    <w:rsid w:val="00CA140F"/>
    <w:rsid w:val="00CA401A"/>
    <w:rsid w:val="00CB7790"/>
    <w:rsid w:val="00CC35FD"/>
    <w:rsid w:val="00CD000C"/>
    <w:rsid w:val="00CE5928"/>
    <w:rsid w:val="00CF1639"/>
    <w:rsid w:val="00CF5C87"/>
    <w:rsid w:val="00D00ACF"/>
    <w:rsid w:val="00D17CAA"/>
    <w:rsid w:val="00D205E3"/>
    <w:rsid w:val="00D22BA1"/>
    <w:rsid w:val="00D62622"/>
    <w:rsid w:val="00D73307"/>
    <w:rsid w:val="00D73C02"/>
    <w:rsid w:val="00DA3328"/>
    <w:rsid w:val="00DC5E23"/>
    <w:rsid w:val="00DD2861"/>
    <w:rsid w:val="00DD373F"/>
    <w:rsid w:val="00DD469B"/>
    <w:rsid w:val="00DE27CB"/>
    <w:rsid w:val="00DE597F"/>
    <w:rsid w:val="00DF7FD8"/>
    <w:rsid w:val="00E00F68"/>
    <w:rsid w:val="00E05BB2"/>
    <w:rsid w:val="00E0746E"/>
    <w:rsid w:val="00E111A6"/>
    <w:rsid w:val="00E126B3"/>
    <w:rsid w:val="00E16F55"/>
    <w:rsid w:val="00E17559"/>
    <w:rsid w:val="00E30541"/>
    <w:rsid w:val="00E47FD2"/>
    <w:rsid w:val="00E60946"/>
    <w:rsid w:val="00E609D7"/>
    <w:rsid w:val="00E62EB9"/>
    <w:rsid w:val="00E6751C"/>
    <w:rsid w:val="00E70852"/>
    <w:rsid w:val="00E71CEB"/>
    <w:rsid w:val="00E75224"/>
    <w:rsid w:val="00E80255"/>
    <w:rsid w:val="00E872E7"/>
    <w:rsid w:val="00EB09BD"/>
    <w:rsid w:val="00EB40DB"/>
    <w:rsid w:val="00EB77E0"/>
    <w:rsid w:val="00EC6AB0"/>
    <w:rsid w:val="00EC6BBC"/>
    <w:rsid w:val="00ED4A1B"/>
    <w:rsid w:val="00EE10AF"/>
    <w:rsid w:val="00EE3431"/>
    <w:rsid w:val="00EE376A"/>
    <w:rsid w:val="00F05239"/>
    <w:rsid w:val="00F210FA"/>
    <w:rsid w:val="00F2122C"/>
    <w:rsid w:val="00F37088"/>
    <w:rsid w:val="00F53974"/>
    <w:rsid w:val="00F65A95"/>
    <w:rsid w:val="00F65F60"/>
    <w:rsid w:val="00F910EB"/>
    <w:rsid w:val="00FA2C03"/>
    <w:rsid w:val="00FB23AB"/>
    <w:rsid w:val="00FC0DBD"/>
    <w:rsid w:val="00FF175C"/>
    <w:rsid w:val="00FF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BE71"/>
  <w15:docId w15:val="{A7EF0057-736B-4834-9EAC-8F5544D5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DBD"/>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FC0DBD"/>
    <w:pPr>
      <w:spacing w:before="100" w:beforeAutospacing="1" w:after="100" w:afterAutospacing="1"/>
    </w:pPr>
    <w:rPr>
      <w:color w:val="000000"/>
    </w:rPr>
  </w:style>
  <w:style w:type="character" w:styleId="CommentReference">
    <w:name w:val="annotation reference"/>
    <w:basedOn w:val="DefaultParagraphFont"/>
    <w:uiPriority w:val="99"/>
    <w:semiHidden/>
    <w:unhideWhenUsed/>
    <w:rsid w:val="00FC0DBD"/>
    <w:rPr>
      <w:sz w:val="16"/>
      <w:szCs w:val="16"/>
    </w:rPr>
  </w:style>
  <w:style w:type="paragraph" w:styleId="CommentText">
    <w:name w:val="annotation text"/>
    <w:basedOn w:val="Normal"/>
    <w:link w:val="CommentTextChar"/>
    <w:uiPriority w:val="99"/>
    <w:unhideWhenUsed/>
    <w:rsid w:val="00FC0DBD"/>
    <w:rPr>
      <w:sz w:val="20"/>
      <w:szCs w:val="20"/>
    </w:rPr>
  </w:style>
  <w:style w:type="character" w:customStyle="1" w:styleId="CommentTextChar">
    <w:name w:val="Comment Text Char"/>
    <w:basedOn w:val="DefaultParagraphFont"/>
    <w:link w:val="CommentText"/>
    <w:uiPriority w:val="99"/>
    <w:rsid w:val="00FC0DBD"/>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FC0D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BD"/>
    <w:rPr>
      <w:rFonts w:ascii="Segoe UI" w:eastAsia="Times New Roman" w:hAnsi="Segoe UI" w:cs="Segoe UI"/>
      <w:sz w:val="18"/>
      <w:szCs w:val="18"/>
      <w:lang w:val="lv-LV" w:eastAsia="lv-LV"/>
    </w:rPr>
  </w:style>
  <w:style w:type="paragraph" w:styleId="ListParagraph">
    <w:name w:val="List Paragraph"/>
    <w:basedOn w:val="Normal"/>
    <w:uiPriority w:val="34"/>
    <w:qFormat/>
    <w:rsid w:val="00FC0DBD"/>
    <w:pPr>
      <w:ind w:left="720"/>
      <w:contextualSpacing/>
    </w:pPr>
  </w:style>
  <w:style w:type="paragraph" w:customStyle="1" w:styleId="tv213">
    <w:name w:val="tv213"/>
    <w:basedOn w:val="Normal"/>
    <w:rsid w:val="005F0413"/>
    <w:pPr>
      <w:spacing w:before="100" w:beforeAutospacing="1" w:after="100" w:afterAutospacing="1"/>
    </w:pPr>
    <w:rPr>
      <w:lang w:val="ru-RU" w:eastAsia="ru-RU"/>
    </w:rPr>
  </w:style>
  <w:style w:type="character" w:styleId="Hyperlink">
    <w:name w:val="Hyperlink"/>
    <w:basedOn w:val="DefaultParagraphFont"/>
    <w:uiPriority w:val="99"/>
    <w:semiHidden/>
    <w:unhideWhenUsed/>
    <w:rsid w:val="005F0413"/>
    <w:rPr>
      <w:color w:val="0000FF"/>
      <w:u w:val="single"/>
    </w:rPr>
  </w:style>
  <w:style w:type="paragraph" w:styleId="CommentSubject">
    <w:name w:val="annotation subject"/>
    <w:basedOn w:val="CommentText"/>
    <w:next w:val="CommentText"/>
    <w:link w:val="CommentSubjectChar"/>
    <w:uiPriority w:val="99"/>
    <w:semiHidden/>
    <w:unhideWhenUsed/>
    <w:rsid w:val="00567B1E"/>
    <w:rPr>
      <w:b/>
      <w:bCs/>
    </w:rPr>
  </w:style>
  <w:style w:type="character" w:customStyle="1" w:styleId="CommentSubjectChar">
    <w:name w:val="Comment Subject Char"/>
    <w:basedOn w:val="CommentTextChar"/>
    <w:link w:val="CommentSubject"/>
    <w:uiPriority w:val="99"/>
    <w:semiHidden/>
    <w:rsid w:val="00567B1E"/>
    <w:rPr>
      <w:rFonts w:ascii="Times New Roman" w:eastAsia="Times New Roman" w:hAnsi="Times New Roman" w:cs="Times New Roman"/>
      <w:b/>
      <w:bCs/>
      <w:sz w:val="20"/>
      <w:szCs w:val="20"/>
      <w:lang w:val="lv-LV" w:eastAsia="lv-LV"/>
    </w:rPr>
  </w:style>
  <w:style w:type="paragraph" w:customStyle="1" w:styleId="CM1">
    <w:name w:val="CM1"/>
    <w:basedOn w:val="Normal"/>
    <w:next w:val="Normal"/>
    <w:uiPriority w:val="99"/>
    <w:rsid w:val="002E07DD"/>
    <w:pPr>
      <w:autoSpaceDE w:val="0"/>
      <w:autoSpaceDN w:val="0"/>
      <w:adjustRightInd w:val="0"/>
    </w:pPr>
    <w:rPr>
      <w:rFonts w:ascii="EUAlbertina" w:eastAsiaTheme="minorHAnsi" w:hAnsi="EUAlbertina" w:cstheme="minorBidi"/>
      <w:lang w:eastAsia="en-US"/>
    </w:rPr>
  </w:style>
  <w:style w:type="paragraph" w:customStyle="1" w:styleId="CM3">
    <w:name w:val="CM3"/>
    <w:basedOn w:val="Normal"/>
    <w:next w:val="Normal"/>
    <w:uiPriority w:val="99"/>
    <w:rsid w:val="002E07DD"/>
    <w:pPr>
      <w:autoSpaceDE w:val="0"/>
      <w:autoSpaceDN w:val="0"/>
      <w:adjustRightInd w:val="0"/>
    </w:pPr>
    <w:rPr>
      <w:rFonts w:ascii="EUAlbertina" w:eastAsiaTheme="minorHAnsi" w:hAnsi="EUAlbertina" w:cstheme="minorBidi"/>
      <w:lang w:eastAsia="en-US"/>
    </w:rPr>
  </w:style>
  <w:style w:type="character" w:styleId="FollowedHyperlink">
    <w:name w:val="FollowedHyperlink"/>
    <w:basedOn w:val="DefaultParagraphFont"/>
    <w:uiPriority w:val="99"/>
    <w:semiHidden/>
    <w:unhideWhenUsed/>
    <w:rsid w:val="00872AA1"/>
    <w:rPr>
      <w:color w:val="954F72" w:themeColor="followedHyperlink"/>
      <w:u w:val="single"/>
    </w:rPr>
  </w:style>
  <w:style w:type="paragraph" w:styleId="NormalWeb">
    <w:name w:val="Normal (Web)"/>
    <w:basedOn w:val="Normal"/>
    <w:uiPriority w:val="99"/>
    <w:semiHidden/>
    <w:unhideWhenUsed/>
    <w:rsid w:val="00AA66F9"/>
    <w:pPr>
      <w:spacing w:before="100" w:beforeAutospacing="1" w:after="100" w:afterAutospacing="1"/>
    </w:pPr>
    <w:rPr>
      <w:lang w:val="en-GB" w:eastAsia="en-GB"/>
    </w:rPr>
  </w:style>
  <w:style w:type="paragraph" w:styleId="Header">
    <w:name w:val="header"/>
    <w:basedOn w:val="Normal"/>
    <w:link w:val="HeaderChar"/>
    <w:uiPriority w:val="99"/>
    <w:unhideWhenUsed/>
    <w:rsid w:val="008802F7"/>
    <w:pPr>
      <w:tabs>
        <w:tab w:val="center" w:pos="4320"/>
        <w:tab w:val="right" w:pos="8640"/>
      </w:tabs>
    </w:pPr>
  </w:style>
  <w:style w:type="character" w:customStyle="1" w:styleId="HeaderChar">
    <w:name w:val="Header Char"/>
    <w:basedOn w:val="DefaultParagraphFont"/>
    <w:link w:val="Header"/>
    <w:uiPriority w:val="99"/>
    <w:rsid w:val="008802F7"/>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8802F7"/>
    <w:pPr>
      <w:tabs>
        <w:tab w:val="center" w:pos="4320"/>
        <w:tab w:val="right" w:pos="8640"/>
      </w:tabs>
    </w:pPr>
  </w:style>
  <w:style w:type="character" w:customStyle="1" w:styleId="FooterChar">
    <w:name w:val="Footer Char"/>
    <w:basedOn w:val="DefaultParagraphFont"/>
    <w:link w:val="Footer"/>
    <w:uiPriority w:val="99"/>
    <w:rsid w:val="008802F7"/>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9484">
      <w:bodyDiv w:val="1"/>
      <w:marLeft w:val="0"/>
      <w:marRight w:val="0"/>
      <w:marTop w:val="0"/>
      <w:marBottom w:val="0"/>
      <w:divBdr>
        <w:top w:val="none" w:sz="0" w:space="0" w:color="auto"/>
        <w:left w:val="none" w:sz="0" w:space="0" w:color="auto"/>
        <w:bottom w:val="none" w:sz="0" w:space="0" w:color="auto"/>
        <w:right w:val="none" w:sz="0" w:space="0" w:color="auto"/>
      </w:divBdr>
    </w:div>
    <w:div w:id="2126071005">
      <w:bodyDiv w:val="1"/>
      <w:marLeft w:val="0"/>
      <w:marRight w:val="0"/>
      <w:marTop w:val="0"/>
      <w:marBottom w:val="0"/>
      <w:divBdr>
        <w:top w:val="none" w:sz="0" w:space="0" w:color="auto"/>
        <w:left w:val="none" w:sz="0" w:space="0" w:color="auto"/>
        <w:bottom w:val="none" w:sz="0" w:space="0" w:color="auto"/>
        <w:right w:val="none" w:sz="0" w:space="0" w:color="auto"/>
      </w:divBdr>
      <w:divsChild>
        <w:div w:id="1921981153">
          <w:marLeft w:val="0"/>
          <w:marRight w:val="0"/>
          <w:marTop w:val="0"/>
          <w:marBottom w:val="0"/>
          <w:divBdr>
            <w:top w:val="none" w:sz="0" w:space="0" w:color="auto"/>
            <w:left w:val="none" w:sz="0" w:space="0" w:color="auto"/>
            <w:bottom w:val="none" w:sz="0" w:space="0" w:color="auto"/>
            <w:right w:val="none" w:sz="0" w:space="0" w:color="auto"/>
          </w:divBdr>
        </w:div>
        <w:div w:id="1000624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likumi.lv/doc.php?id=685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1FB9-A23E-4FBE-8DB9-A9B553C4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5205</Words>
  <Characters>2967</Characters>
  <Application>Microsoft Office Word</Application>
  <DocSecurity>0</DocSecurity>
  <Lines>24</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Olesja</dc:creator>
  <cp:keywords/>
  <dc:description/>
  <cp:lastModifiedBy>Karina Zagoskina</cp:lastModifiedBy>
  <cp:revision>2</cp:revision>
  <cp:lastPrinted>2020-12-01T07:42:00Z</cp:lastPrinted>
  <dcterms:created xsi:type="dcterms:W3CDTF">2020-12-07T13:49:00Z</dcterms:created>
  <dcterms:modified xsi:type="dcterms:W3CDTF">2020-12-07T13:49:00Z</dcterms:modified>
</cp:coreProperties>
</file>