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20" w:rsidRPr="001947E8" w:rsidRDefault="008C10AA" w:rsidP="00AC42C4">
      <w:pPr>
        <w:pStyle w:val="BodyText2"/>
        <w:spacing w:after="120"/>
        <w:jc w:val="center"/>
        <w:rPr>
          <w:b/>
          <w:szCs w:val="24"/>
        </w:rPr>
      </w:pPr>
      <w:r w:rsidRPr="001947E8">
        <w:rPr>
          <w:b/>
          <w:bCs/>
          <w:szCs w:val="24"/>
        </w:rPr>
        <w:t>Ministru kabineta noteikumu</w:t>
      </w:r>
      <w:r w:rsidR="004E2A20" w:rsidRPr="001947E8">
        <w:rPr>
          <w:b/>
          <w:bCs/>
          <w:szCs w:val="24"/>
        </w:rPr>
        <w:t xml:space="preserve"> </w:t>
      </w:r>
      <w:r w:rsidR="006F3C32" w:rsidRPr="001947E8">
        <w:rPr>
          <w:b/>
          <w:bCs/>
          <w:szCs w:val="24"/>
        </w:rPr>
        <w:t>“</w:t>
      </w:r>
      <w:r w:rsidRPr="001947E8">
        <w:rPr>
          <w:b/>
          <w:bCs/>
          <w:szCs w:val="24"/>
        </w:rPr>
        <w:t xml:space="preserve">Pilsonības un migrācijas lietu pārvaldes nolikums” projekta </w:t>
      </w:r>
      <w:r w:rsidR="004E2A20" w:rsidRPr="001947E8">
        <w:rPr>
          <w:b/>
          <w:bCs/>
          <w:szCs w:val="24"/>
        </w:rPr>
        <w:t>sākotnējās ietekmes novērtējuma ziņojums (anotācija)</w:t>
      </w:r>
    </w:p>
    <w:p w:rsidR="00DB0AC9" w:rsidRPr="001947E8" w:rsidRDefault="00DB0AC9" w:rsidP="00DB0AC9">
      <w:pPr>
        <w:shd w:val="clear" w:color="auto" w:fill="FFFFFF"/>
        <w:ind w:firstLine="300"/>
        <w:jc w:val="center"/>
        <w:rPr>
          <w:iCs/>
        </w:rPr>
      </w:pPr>
    </w:p>
    <w:tbl>
      <w:tblPr>
        <w:tblStyle w:val="TableGrid"/>
        <w:tblW w:w="0" w:type="auto"/>
        <w:tblInd w:w="-147" w:type="dxa"/>
        <w:shd w:val="clear" w:color="auto" w:fill="FFFFFF" w:themeFill="background1"/>
        <w:tblLook w:val="04A0" w:firstRow="1" w:lastRow="0" w:firstColumn="1" w:lastColumn="0" w:noHBand="0" w:noVBand="1"/>
      </w:tblPr>
      <w:tblGrid>
        <w:gridCol w:w="8443"/>
      </w:tblGrid>
      <w:tr w:rsidR="00DB0AC9" w:rsidRPr="001947E8" w:rsidTr="00AD7855">
        <w:tc>
          <w:tcPr>
            <w:tcW w:w="84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B0AC9" w:rsidRPr="001947E8" w:rsidRDefault="00DB0AC9" w:rsidP="007B223C">
            <w:pPr>
              <w:jc w:val="center"/>
              <w:rPr>
                <w:b/>
                <w:iCs/>
              </w:rPr>
            </w:pPr>
            <w:r w:rsidRPr="001947E8">
              <w:rPr>
                <w:b/>
                <w:iCs/>
              </w:rPr>
              <w:t xml:space="preserve">Tiesību akta projekta anotācijas kopsavilkums </w:t>
            </w:r>
          </w:p>
        </w:tc>
      </w:tr>
      <w:tr w:rsidR="00E15D61" w:rsidRPr="001947E8" w:rsidTr="00AD7855">
        <w:tc>
          <w:tcPr>
            <w:tcW w:w="84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744A6" w:rsidRPr="001947E8" w:rsidRDefault="003744A6" w:rsidP="00476B8C">
            <w:pPr>
              <w:pStyle w:val="NoSpacing"/>
              <w:ind w:firstLine="460"/>
              <w:jc w:val="both"/>
            </w:pPr>
            <w:r w:rsidRPr="001947E8">
              <w:t>Ministru kabineta noteikumu projekts „Pilsonības un migrācijas lietu pārvaldes nolikums”</w:t>
            </w:r>
            <w:r w:rsidR="00130E0F" w:rsidRPr="001947E8">
              <w:t xml:space="preserve"> (turpmāk arī – Projekts)</w:t>
            </w:r>
            <w:r w:rsidRPr="001947E8">
              <w:t xml:space="preserve"> ir izstrādāts, lai Pilsonības un migrācijas lietu pārvaldes</w:t>
            </w:r>
            <w:r w:rsidR="00232EB8" w:rsidRPr="001947E8">
              <w:t xml:space="preserve"> (turpmāk – Pārvalde)</w:t>
            </w:r>
            <w:r w:rsidRPr="001947E8">
              <w:t xml:space="preserve"> darbību reglamentējošajā tiesību aktā noteiktu Pārvaldes faktiski veicamās funkcijas un uzdevumus, kuri nav ietverti </w:t>
            </w:r>
            <w:r w:rsidR="00137BB0" w:rsidRPr="001947E8">
              <w:t>šobrīd spēkā esošajos Ministru kabineta</w:t>
            </w:r>
            <w:r w:rsidR="0035445F" w:rsidRPr="001947E8">
              <w:t xml:space="preserve"> 2006.gada 3.</w:t>
            </w:r>
            <w:r w:rsidR="00137BB0" w:rsidRPr="001947E8">
              <w:t>oktobra noteikumos Nr.811 “Pilsonības un migrācijas lietu pārvaldes nolikums”</w:t>
            </w:r>
            <w:r w:rsidR="00130E0F" w:rsidRPr="001947E8">
              <w:t>.</w:t>
            </w:r>
            <w:r w:rsidRPr="001947E8">
              <w:t xml:space="preserve"> Tādējādi tiktu nodrošināts tiesiskais regulējums, kas pilnvērtīgi atspoguļotu Pārvaldes </w:t>
            </w:r>
            <w:r w:rsidR="00FF76D1" w:rsidRPr="001947E8">
              <w:t>veicamās funkcijas un uzdevumus, pildot valsts pārvaldes uzdevumus.</w:t>
            </w:r>
          </w:p>
          <w:p w:rsidR="00E646FD" w:rsidRPr="001947E8" w:rsidRDefault="00E646FD" w:rsidP="00A21339">
            <w:pPr>
              <w:ind w:firstLine="460"/>
              <w:jc w:val="both"/>
            </w:pPr>
            <w:r w:rsidRPr="001947E8">
              <w:t>Projektā Pārvaldei</w:t>
            </w:r>
            <w:r w:rsidR="00137BB0" w:rsidRPr="001947E8">
              <w:t xml:space="preserve"> noteiktas funkcijas:</w:t>
            </w:r>
            <w:r w:rsidR="00B530F9" w:rsidRPr="001947E8">
              <w:t xml:space="preserve"> valsts politikas īstenošana un attīstības nodrošināšana, kā arī tiesību aktu projektu un attīstības plānošanas dokumentu izstrādes nodrošināšana</w:t>
            </w:r>
            <w:r w:rsidR="009A5390" w:rsidRPr="001947E8">
              <w:t xml:space="preserve"> – migrācijas un patvēruma, </w:t>
            </w:r>
            <w:bookmarkStart w:id="0" w:name="_GoBack"/>
            <w:bookmarkEnd w:id="0"/>
            <w:r w:rsidR="009A5390" w:rsidRPr="001947E8">
              <w:t>personu tiesiskā statusa noteikšanas, iedzīvotāju uzskaites un dokumentēšanas, personu apliecinošu dokumentu un ceļošanas dokumentu izsniegšanas jomā, kā arī</w:t>
            </w:r>
            <w:r w:rsidRPr="001947E8">
              <w:t xml:space="preserve"> Pārvaldes pārziņā esošo info</w:t>
            </w:r>
            <w:r w:rsidR="00511782" w:rsidRPr="001947E8">
              <w:t>rmācijas sistēmu funkcionalitātes nodrošināšana</w:t>
            </w:r>
            <w:r w:rsidRPr="001947E8">
              <w:t xml:space="preserve">. </w:t>
            </w:r>
          </w:p>
          <w:p w:rsidR="00E646FD" w:rsidRPr="001947E8" w:rsidRDefault="00E646FD" w:rsidP="00A21339">
            <w:pPr>
              <w:pStyle w:val="NoSpacing"/>
              <w:ind w:firstLine="460"/>
              <w:jc w:val="both"/>
            </w:pPr>
            <w:r w:rsidRPr="001947E8">
              <w:t>Projektā papildus citiem Pārvaldes uzdevumiem iekļauta arī procesu, kas saistīti ar migrāciju, patvērumu, personu tiesiskā statusa noteikšanu, iedzīvotāju uzskaiti</w:t>
            </w:r>
            <w:r w:rsidR="00463DEC" w:rsidRPr="001947E8">
              <w:t xml:space="preserve"> un dokumentēšanu,</w:t>
            </w:r>
            <w:r w:rsidRPr="001947E8">
              <w:t xml:space="preserve"> un personu nodrošināšanu ar personu apliecinošiem dokumentiem, analīze un izvērtēšana, kā arī pētījumu veikšana minētajās jomās un piedalīšanās tajos. Projektā</w:t>
            </w:r>
            <w:r w:rsidR="004A60CF">
              <w:t xml:space="preserve"> ir ietverts </w:t>
            </w:r>
            <w:r w:rsidR="00EC6C21" w:rsidRPr="001947E8">
              <w:t>uzdevums noteikt personas atbilstību Otrā pasaules kara dalībnieka statusam un izsniegt noteikta parauga apliecību un piemiņas krūšu nozīmi. Projektā ir noteiktas arī Pārvaldes tiesības</w:t>
            </w:r>
            <w:r w:rsidRPr="001947E8">
              <w:t xml:space="preserve"> izskatīt administratīvo pārkāpumu lietas </w:t>
            </w:r>
            <w:r w:rsidR="00EC6C21" w:rsidRPr="001947E8">
              <w:t>un uzlikt administratīvos sodus.</w:t>
            </w:r>
          </w:p>
          <w:p w:rsidR="00E15D61" w:rsidRPr="001947E8" w:rsidRDefault="00E646FD" w:rsidP="00A21339">
            <w:pPr>
              <w:pStyle w:val="NoSpacing"/>
              <w:ind w:firstLine="460"/>
              <w:jc w:val="both"/>
            </w:pPr>
            <w:r w:rsidRPr="001947E8">
              <w:t xml:space="preserve">Lai gan Pārvalde jau ilgstoši pilda nacionālā kontaktpunkta uzdevumus, kuri noteikti Eiropas Savienības tiesību aktos, minētais </w:t>
            </w:r>
            <w:r w:rsidR="004A60CF">
              <w:t>uzdevums</w:t>
            </w:r>
            <w:r w:rsidR="00EC6C21" w:rsidRPr="001947E8">
              <w:t xml:space="preserve"> līdz šim nav bijis normatīvi noteikts, tādējādi</w:t>
            </w:r>
            <w:r w:rsidRPr="001947E8">
              <w:t xml:space="preserve"> Projektā</w:t>
            </w:r>
            <w:r w:rsidR="00EC6C21" w:rsidRPr="001947E8">
              <w:t xml:space="preserve"> ir</w:t>
            </w:r>
            <w:r w:rsidRPr="001947E8">
              <w:t xml:space="preserve"> noteikts </w:t>
            </w:r>
            <w:r w:rsidR="004A60CF">
              <w:t>arī</w:t>
            </w:r>
            <w:r w:rsidR="00EC6C21" w:rsidRPr="001947E8">
              <w:t xml:space="preserve"> </w:t>
            </w:r>
            <w:r w:rsidRPr="001947E8">
              <w:t>Pārvaldes uzdevums pildīt nacionālā kontaktpunkta uzdevumus, kuri noteikti Eiropas Savienības tiesību aktos</w:t>
            </w:r>
            <w:r w:rsidR="002C6784" w:rsidRPr="001947E8">
              <w:t>.</w:t>
            </w:r>
          </w:p>
        </w:tc>
      </w:tr>
    </w:tbl>
    <w:p w:rsidR="00DB0AC9" w:rsidRPr="001947E8" w:rsidRDefault="00DB0AC9" w:rsidP="00DB0AC9">
      <w:pPr>
        <w:shd w:val="clear" w:color="auto" w:fill="FFFFFF"/>
        <w:ind w:firstLine="300"/>
        <w:jc w:val="center"/>
        <w:rPr>
          <w:iCs/>
        </w:rPr>
      </w:pPr>
    </w:p>
    <w:tbl>
      <w:tblPr>
        <w:tblpPr w:leftFromText="180" w:rightFromText="180" w:vertAnchor="text" w:tblpXSpec="right" w:tblpY="1"/>
        <w:tblOverlap w:val="never"/>
        <w:tblW w:w="512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4"/>
        <w:gridCol w:w="2569"/>
        <w:gridCol w:w="5411"/>
      </w:tblGrid>
      <w:tr w:rsidR="00DB0AC9" w:rsidRPr="001947E8" w:rsidTr="000F7F4F">
        <w:trPr>
          <w:trHeight w:val="249"/>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DB0AC9" w:rsidRPr="001947E8" w:rsidRDefault="00DB0AC9" w:rsidP="000F7F4F">
            <w:pPr>
              <w:jc w:val="center"/>
              <w:rPr>
                <w:b/>
                <w:bCs/>
              </w:rPr>
            </w:pPr>
            <w:r w:rsidRPr="001947E8">
              <w:rPr>
                <w:b/>
                <w:bCs/>
              </w:rPr>
              <w:t>I. Tiesību akta projekta izstrādes nepieciešamība</w:t>
            </w:r>
          </w:p>
        </w:tc>
      </w:tr>
      <w:tr w:rsidR="00DB0AC9" w:rsidRPr="001947E8" w:rsidTr="000F7F4F">
        <w:trPr>
          <w:trHeight w:val="197"/>
        </w:trPr>
        <w:tc>
          <w:tcPr>
            <w:tcW w:w="303"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pPr>
              <w:jc w:val="center"/>
            </w:pPr>
            <w:r w:rsidRPr="001947E8">
              <w:t>1.</w:t>
            </w:r>
          </w:p>
        </w:tc>
        <w:tc>
          <w:tcPr>
            <w:tcW w:w="1512"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r w:rsidRPr="001947E8">
              <w:t>Pamatojums</w:t>
            </w:r>
          </w:p>
        </w:tc>
        <w:tc>
          <w:tcPr>
            <w:tcW w:w="3185" w:type="pct"/>
            <w:tcBorders>
              <w:top w:val="outset" w:sz="6" w:space="0" w:color="414142"/>
              <w:left w:val="outset" w:sz="6" w:space="0" w:color="414142"/>
              <w:bottom w:val="outset" w:sz="6" w:space="0" w:color="414142"/>
              <w:right w:val="outset" w:sz="6" w:space="0" w:color="414142"/>
            </w:tcBorders>
            <w:hideMark/>
          </w:tcPr>
          <w:p w:rsidR="00DB0AC9" w:rsidRPr="001947E8" w:rsidRDefault="003744A6" w:rsidP="000F7F4F">
            <w:pPr>
              <w:spacing w:after="120"/>
              <w:jc w:val="both"/>
            </w:pPr>
            <w:r w:rsidRPr="001947E8">
              <w:t>Valsts pārvaldes iekārtas likuma 16.panta pirmā daļa.</w:t>
            </w:r>
          </w:p>
        </w:tc>
      </w:tr>
      <w:tr w:rsidR="00DB0AC9" w:rsidRPr="001947E8" w:rsidTr="000F7F4F">
        <w:trPr>
          <w:trHeight w:val="465"/>
        </w:trPr>
        <w:tc>
          <w:tcPr>
            <w:tcW w:w="303"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pPr>
              <w:jc w:val="center"/>
            </w:pPr>
            <w:r w:rsidRPr="001947E8">
              <w:t>2.</w:t>
            </w:r>
          </w:p>
        </w:tc>
        <w:tc>
          <w:tcPr>
            <w:tcW w:w="1512"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r w:rsidRPr="001947E8">
              <w:t>Pašreizējā situācija un problēmas, kuru risināšanai tiesību akta projekts izstrādāts, tiesiskā regulējuma mērķis un būtība</w:t>
            </w:r>
          </w:p>
        </w:tc>
        <w:tc>
          <w:tcPr>
            <w:tcW w:w="3185" w:type="pct"/>
            <w:tcBorders>
              <w:top w:val="outset" w:sz="6" w:space="0" w:color="414142"/>
              <w:left w:val="outset" w:sz="6" w:space="0" w:color="414142"/>
              <w:bottom w:val="outset" w:sz="6" w:space="0" w:color="414142"/>
              <w:right w:val="outset" w:sz="6" w:space="0" w:color="414142"/>
            </w:tcBorders>
            <w:hideMark/>
          </w:tcPr>
          <w:p w:rsidR="00AD4C71" w:rsidRPr="001947E8" w:rsidRDefault="00AD4C71" w:rsidP="000F7F4F">
            <w:pPr>
              <w:pStyle w:val="NoSpacing"/>
              <w:jc w:val="both"/>
            </w:pPr>
            <w:r w:rsidRPr="001947E8">
              <w:t xml:space="preserve">Ministru kabineta noteikumu projekts „Pilsonības un migrācijas lietu pārvaldes nolikums” ir izstrādāts, lai </w:t>
            </w:r>
            <w:r w:rsidR="00E941FF" w:rsidRPr="001947E8">
              <w:t>P</w:t>
            </w:r>
            <w:r w:rsidRPr="001947E8">
              <w:t xml:space="preserve">ārvaldes darbību reglamentējošajā tiesību aktā noteiktu Pārvaldes faktiski veicamās funkcijas un uzdevumus, kuri nav ietverti </w:t>
            </w:r>
            <w:r w:rsidR="00A90070" w:rsidRPr="001947E8">
              <w:t>šobrīd spēkā esošajos Ministru kabineta 2006.gada 3.oktobra noteikumos Nr.811 “Pilsonības un migrācijas lietu pārvaldes nolikums”</w:t>
            </w:r>
            <w:r w:rsidR="00CA1F42" w:rsidRPr="001947E8">
              <w:t xml:space="preserve"> (turpmāk – Pārvaldes nolikums)</w:t>
            </w:r>
            <w:r w:rsidR="00A90070" w:rsidRPr="001947E8">
              <w:t xml:space="preserve">. </w:t>
            </w:r>
            <w:r w:rsidRPr="001947E8">
              <w:t>Tādējādi tiktu nodrošināts tiesiskais regulējums, kas pilnvērtīgi atspoguļotu Pārvaldes veicamās funkcijas un uzdevumus.</w:t>
            </w:r>
          </w:p>
          <w:p w:rsidR="00AD4C71" w:rsidRPr="001947E8" w:rsidRDefault="00CA1F42" w:rsidP="000F7F4F">
            <w:pPr>
              <w:pStyle w:val="NoSpacing"/>
              <w:jc w:val="both"/>
            </w:pPr>
            <w:r w:rsidRPr="001947E8">
              <w:t>Pārvaldes nolikuma</w:t>
            </w:r>
            <w:r w:rsidR="0027793B" w:rsidRPr="001947E8">
              <w:t xml:space="preserve"> 2.punktā Pārvaldei</w:t>
            </w:r>
            <w:r w:rsidR="00AD4C71" w:rsidRPr="001947E8">
              <w:t xml:space="preserve"> ir noteiktas šādas funkcijas: īstenot valsts migrācijas un patvēruma politiku; noteikt personu tiesisko statusu valstī; veikt iedzīvotāju uzskaiti valstī; izsniegt personu apliecinošus dokumentus un ceļošanas dokumentus.</w:t>
            </w:r>
          </w:p>
          <w:p w:rsidR="00AD4C71" w:rsidRPr="001947E8" w:rsidRDefault="00AD4C71" w:rsidP="000F7F4F">
            <w:pPr>
              <w:pStyle w:val="NoSpacing"/>
              <w:jc w:val="both"/>
            </w:pPr>
            <w:r w:rsidRPr="001947E8">
              <w:lastRenderedPageBreak/>
              <w:t>Pārvalde, veicot savu faktisko darbību, ir konstatējusi, ka tā papildus jau minētaj</w:t>
            </w:r>
            <w:r w:rsidR="00A90070" w:rsidRPr="001947E8">
              <w:t xml:space="preserve">ām valsts pārvaldes funkcijām izstrādā </w:t>
            </w:r>
            <w:r w:rsidRPr="001947E8">
              <w:t>Pārvaldes kompetences jautājumus reglamentējošu tiesību aktu projektus, iekš</w:t>
            </w:r>
            <w:r w:rsidR="009E7353" w:rsidRPr="001947E8">
              <w:t>lietu ministra vai parlamentārā sekretāra</w:t>
            </w:r>
            <w:r w:rsidRPr="001947E8">
              <w:t xml:space="preserve"> iesniedzamos priekšlikumus Saeimai izskatīšanā esošajiem likumprojektiem un attīstības plānošanas dokumentu projektus, piemēram, koncepcijas, kuras balstītas uz faktiskās situācijas analīzi un izvērtēšanu tādās jomās kā migrācija, patvērums, personu tiesiskā statusa noteikšana, personu uzskaite</w:t>
            </w:r>
            <w:r w:rsidR="00C5262B" w:rsidRPr="001947E8">
              <w:t xml:space="preserve"> un dokumentēšana.</w:t>
            </w:r>
            <w:r w:rsidRPr="001947E8">
              <w:t xml:space="preserve"> </w:t>
            </w:r>
          </w:p>
          <w:p w:rsidR="00AD4C71" w:rsidRPr="001947E8" w:rsidRDefault="00AD4C71" w:rsidP="000F7F4F">
            <w:pPr>
              <w:pStyle w:val="NoSpacing"/>
              <w:jc w:val="both"/>
            </w:pPr>
            <w:r w:rsidRPr="001947E8">
              <w:t>Pārvalde izstrādā Latvijas n</w:t>
            </w:r>
            <w:r w:rsidR="0035445F" w:rsidRPr="001947E8">
              <w:t xml:space="preserve">ostājas dokumentus </w:t>
            </w:r>
            <w:r w:rsidRPr="001947E8">
              <w:t>par migrācijas un patvēruma jomas politikas dokumentiem un Eiropas Savienības tiesību aktu projektiem, kas nepieciešami pilnvērtīgai dalībai Eiropas Savienības Padomes d</w:t>
            </w:r>
            <w:r w:rsidR="0035445F" w:rsidRPr="001947E8">
              <w:t>arba grupās. Papildus minētajam</w:t>
            </w:r>
            <w:r w:rsidRPr="001947E8">
              <w:t xml:space="preserve"> Pārvalde analizē un no iestādes perspektīvas izvērtē, kā arī sniedz atzinumus par Latvijas nostājas dokumentiem, kas tiek gatavoti dalībai Eiropas Savienības institūcijās citās nozarēs, saskaņojot pozīcijas, instrukcijas un informatīvos ziņojumus.</w:t>
            </w:r>
          </w:p>
          <w:p w:rsidR="00AD4C71" w:rsidRPr="001947E8" w:rsidRDefault="00AD4C71" w:rsidP="000F7F4F">
            <w:pPr>
              <w:pStyle w:val="NoSpacing"/>
              <w:jc w:val="both"/>
            </w:pPr>
            <w:r w:rsidRPr="001947E8">
              <w:t>Pārvalde arī nodrošina Pārvaldes pārziņā esošo valsts informācijas sistēmu funkcionalitāti.</w:t>
            </w:r>
          </w:p>
          <w:p w:rsidR="00AD4C71" w:rsidRPr="001947E8" w:rsidRDefault="00AD4C71" w:rsidP="000F7F4F">
            <w:pPr>
              <w:pStyle w:val="NoSpacing"/>
              <w:jc w:val="both"/>
            </w:pPr>
            <w:r w:rsidRPr="001947E8">
              <w:t>Tātad, ņemot vērā Pārvaldes faktiskās funkcijas, pildot valsts pārvaldes uzdevumus, Pārvaldei nolikumā ir nosakāmas šādas funkcijas:</w:t>
            </w:r>
          </w:p>
          <w:p w:rsidR="00AD4C71" w:rsidRPr="001947E8" w:rsidRDefault="00AD4C71" w:rsidP="008A4F57">
            <w:pPr>
              <w:pStyle w:val="NoSpacing"/>
              <w:numPr>
                <w:ilvl w:val="0"/>
                <w:numId w:val="10"/>
              </w:numPr>
              <w:jc w:val="both"/>
            </w:pPr>
            <w:r w:rsidRPr="001947E8">
              <w:t xml:space="preserve">īstenot </w:t>
            </w:r>
            <w:r w:rsidR="004A60CF">
              <w:t xml:space="preserve">un nodrošināt </w:t>
            </w:r>
            <w:r w:rsidRPr="001947E8">
              <w:t>valsts migrācijas un patvēruma politiku;</w:t>
            </w:r>
          </w:p>
          <w:p w:rsidR="00AD4C71" w:rsidRPr="001947E8" w:rsidRDefault="008A4F57" w:rsidP="008A4F57">
            <w:pPr>
              <w:pStyle w:val="NoSpacing"/>
              <w:numPr>
                <w:ilvl w:val="0"/>
                <w:numId w:val="10"/>
              </w:numPr>
              <w:jc w:val="both"/>
            </w:pPr>
            <w:r w:rsidRPr="001947E8">
              <w:t xml:space="preserve">īstenot </w:t>
            </w:r>
            <w:r w:rsidR="004A60CF">
              <w:t xml:space="preserve">un nodrošināt </w:t>
            </w:r>
            <w:r w:rsidR="00D31B76" w:rsidRPr="001947E8">
              <w:t xml:space="preserve">valsts </w:t>
            </w:r>
            <w:r w:rsidRPr="001947E8">
              <w:t>personu tiesiskā statusa noteikšanas politiku</w:t>
            </w:r>
            <w:r w:rsidR="00AD4C71" w:rsidRPr="001947E8">
              <w:t>;</w:t>
            </w:r>
          </w:p>
          <w:p w:rsidR="00D31B76" w:rsidRPr="001947E8" w:rsidRDefault="00D31B76" w:rsidP="008A4F57">
            <w:pPr>
              <w:pStyle w:val="NoSpacing"/>
              <w:numPr>
                <w:ilvl w:val="0"/>
                <w:numId w:val="10"/>
              </w:numPr>
              <w:jc w:val="both"/>
            </w:pPr>
            <w:r w:rsidRPr="001947E8">
              <w:t>īstenot</w:t>
            </w:r>
            <w:r w:rsidR="004A60CF">
              <w:t xml:space="preserve"> un nodrošināt</w:t>
            </w:r>
            <w:r w:rsidRPr="001947E8">
              <w:t xml:space="preserve"> valsts iedzīvotāju uzskaites politiku;</w:t>
            </w:r>
          </w:p>
          <w:p w:rsidR="00D31B76" w:rsidRPr="001947E8" w:rsidRDefault="00D31B76" w:rsidP="00D31B76">
            <w:pPr>
              <w:pStyle w:val="NoSpacing"/>
              <w:numPr>
                <w:ilvl w:val="0"/>
                <w:numId w:val="10"/>
              </w:numPr>
              <w:jc w:val="both"/>
            </w:pPr>
            <w:r w:rsidRPr="001947E8">
              <w:t xml:space="preserve">īstenot </w:t>
            </w:r>
            <w:r w:rsidR="004A60CF">
              <w:t xml:space="preserve">un nodrošināt </w:t>
            </w:r>
            <w:r w:rsidRPr="001947E8">
              <w:t>valsts politiku personu apliecinošu dokumentu un ceļošanas dokumentu jomā;</w:t>
            </w:r>
          </w:p>
          <w:p w:rsidR="00D31B76" w:rsidRPr="001947E8" w:rsidRDefault="00D31B76" w:rsidP="00D31B76">
            <w:pPr>
              <w:pStyle w:val="NoSpacing"/>
              <w:numPr>
                <w:ilvl w:val="0"/>
                <w:numId w:val="10"/>
              </w:numPr>
              <w:jc w:val="both"/>
            </w:pPr>
            <w:r w:rsidRPr="001947E8">
              <w:t>nodrošināt ar Pārvaldes funkcijām saistīto normatīvo aktu projektu un politikas plānošanas dokumentu izstrādi;</w:t>
            </w:r>
          </w:p>
          <w:p w:rsidR="00D31B76" w:rsidRPr="001947E8" w:rsidRDefault="00D31B76" w:rsidP="00B929F2">
            <w:pPr>
              <w:pStyle w:val="NoSpacing"/>
              <w:numPr>
                <w:ilvl w:val="0"/>
                <w:numId w:val="10"/>
              </w:numPr>
              <w:jc w:val="both"/>
            </w:pPr>
            <w:r w:rsidRPr="001947E8">
              <w:t>nodrošināt Pārvaldes pārziņā esošo valsts informācijas sistēmu funkcionalitāti.</w:t>
            </w:r>
          </w:p>
          <w:p w:rsidR="00AD4C71" w:rsidRPr="001947E8" w:rsidRDefault="00AD4C71" w:rsidP="000F7F4F">
            <w:pPr>
              <w:pStyle w:val="NoSpacing"/>
              <w:jc w:val="both"/>
            </w:pPr>
          </w:p>
          <w:p w:rsidR="00AD4C71" w:rsidRPr="001947E8" w:rsidRDefault="00AD4C71" w:rsidP="000F7F4F">
            <w:pPr>
              <w:pStyle w:val="NoSpacing"/>
              <w:jc w:val="both"/>
            </w:pPr>
            <w:r w:rsidRPr="001947E8">
              <w:t>Ievērojot</w:t>
            </w:r>
            <w:r w:rsidR="00B929F2" w:rsidRPr="001947E8">
              <w:t>, ka nozares politikas īstenošana nav i</w:t>
            </w:r>
            <w:r w:rsidRPr="001947E8">
              <w:t xml:space="preserve">edomājama bez nozares jautājumu rūpīgas izvērtēšanas un analīzes perspektīvā ar procesiem citās nozarēs un valstī kopumā, Pārvalde veic nozares jautājumu izvērtēšanu un analīzi savas kompetences ietvaros. Papildus Pārvalde veic arī citu iestāžu politikas plānotāju konsultēšanu par migrācijas, patvēruma, personu tiesiskā statusa noteikšanas un personu </w:t>
            </w:r>
            <w:r w:rsidRPr="001947E8">
              <w:lastRenderedPageBreak/>
              <w:t>uzskaites jautājumiem, kā arī veic pētījumus minētajās jomās.</w:t>
            </w:r>
          </w:p>
          <w:p w:rsidR="00AD4C71" w:rsidRPr="001947E8" w:rsidRDefault="00AD4C71" w:rsidP="000F7F4F">
            <w:pPr>
              <w:pStyle w:val="NoSpacing"/>
              <w:jc w:val="both"/>
            </w:pPr>
            <w:r w:rsidRPr="001947E8">
              <w:t xml:space="preserve">Pārvaldē nodarbinātie pārstāv valsti, paužot un aizstāvot Latvijas nostāju Eiropas Savienības institūcijās un citos starptautiskos pasākumos ar nozari saistītos jautājumos, tomēr pie Pārvaldes uzdevumiem pašlaik </w:t>
            </w:r>
            <w:r w:rsidR="00B929F2" w:rsidRPr="001947E8">
              <w:t>spēkā esošajā regulējumā nav no</w:t>
            </w:r>
            <w:r w:rsidRPr="001947E8">
              <w:t>rādīti vairāki svarīgi uzdevumi, kurus Pārvalde īsteno faktiskajā darbībā, proti:</w:t>
            </w:r>
          </w:p>
          <w:p w:rsidR="00AD4C71" w:rsidRPr="001947E8" w:rsidRDefault="00AD4C71" w:rsidP="004A60CF">
            <w:pPr>
              <w:pStyle w:val="NoSpacing"/>
              <w:numPr>
                <w:ilvl w:val="0"/>
                <w:numId w:val="10"/>
              </w:numPr>
              <w:jc w:val="both"/>
            </w:pPr>
            <w:r w:rsidRPr="001947E8">
              <w:t>savas kompetences ietvaros pārstāvēt valsts intereses starptautiskajās organizācijās un    Eiropas Savienības institūcijās;</w:t>
            </w:r>
          </w:p>
          <w:p w:rsidR="00AD4C71" w:rsidRPr="001947E8" w:rsidRDefault="00AD4C71" w:rsidP="00B929F2">
            <w:pPr>
              <w:pStyle w:val="NoSpacing"/>
              <w:numPr>
                <w:ilvl w:val="0"/>
                <w:numId w:val="10"/>
              </w:numPr>
              <w:jc w:val="both"/>
            </w:pPr>
            <w:r w:rsidRPr="001947E8">
              <w:t>pildīt nacionālā kontaktpunkta uzdevumus, kuri noteikti Eiropas Savienības tiesību aktos:</w:t>
            </w:r>
          </w:p>
          <w:p w:rsidR="00E241FB" w:rsidRPr="001947E8" w:rsidRDefault="00B929F2" w:rsidP="00B929F2">
            <w:pPr>
              <w:pStyle w:val="NoSpacing"/>
              <w:ind w:left="720"/>
              <w:jc w:val="both"/>
            </w:pPr>
            <w:r w:rsidRPr="001947E8">
              <w:t xml:space="preserve">- </w:t>
            </w:r>
            <w:r w:rsidR="00E241FB" w:rsidRPr="001947E8">
              <w:t>Padomes Vienotajā rīcībā (1998.gada 3.decembris), ko Padome pieņēmusi, pamatojoties uz K3.pantu līgumā par Eiropas Savienību, par Eiropas attēlu arhivēšanas sistēmas</w:t>
            </w:r>
            <w:r w:rsidRPr="001947E8">
              <w:t xml:space="preserve"> (FADO) izveidošanu (98/700/TI);</w:t>
            </w:r>
          </w:p>
          <w:p w:rsidR="00E241FB" w:rsidRPr="001947E8" w:rsidRDefault="00B929F2" w:rsidP="00B929F2">
            <w:pPr>
              <w:pStyle w:val="NoSpacing"/>
              <w:ind w:left="720"/>
              <w:jc w:val="both"/>
            </w:pPr>
            <w:r w:rsidRPr="001947E8">
              <w:t xml:space="preserve">- </w:t>
            </w:r>
            <w:r w:rsidR="00E241FB" w:rsidRPr="001947E8">
              <w:t>Padomes Direktīvas 2001/55/EK (2001.gada 20.jūlijs) par obligātajiem standartiem, lai pārvietoto personu masveida pieplūduma gadījumā sniegtu tām pagaidu aizsardzību, un par pasākumiem, lai līdzsvarotu dalībvalstu pūliņus, uzņemot šādas personas un uzņemoties ar to saistītās sekas 27.pantā;</w:t>
            </w:r>
          </w:p>
          <w:p w:rsidR="00550EEB" w:rsidRPr="001947E8" w:rsidRDefault="00B929F2" w:rsidP="00B929F2">
            <w:pPr>
              <w:pStyle w:val="NoSpacing"/>
              <w:ind w:left="720"/>
              <w:jc w:val="both"/>
              <w:rPr>
                <w:color w:val="000000"/>
              </w:rPr>
            </w:pPr>
            <w:r w:rsidRPr="001947E8">
              <w:t xml:space="preserve">- </w:t>
            </w:r>
            <w:r w:rsidR="00550EEB" w:rsidRPr="001947E8">
              <w:t>Padomes Direktīvas 2003/109/EK (2003. gada 25. novembris) par to trešo valstu pilsoņu statusu, kuri ir kādas dalībvalsts pastāvīgie iedzīvotāji un tās grozījumu (</w:t>
            </w:r>
            <w:r w:rsidR="00550EEB" w:rsidRPr="001947E8">
              <w:rPr>
                <w:color w:val="000000"/>
              </w:rPr>
              <w:t xml:space="preserve">Eiropas Parlamenta un Padomes Direktīva </w:t>
            </w:r>
            <w:r w:rsidR="00550EEB" w:rsidRPr="001947E8">
              <w:rPr>
                <w:rStyle w:val="Strong"/>
                <w:b w:val="0"/>
                <w:color w:val="000000"/>
              </w:rPr>
              <w:t>2011/51/ES</w:t>
            </w:r>
            <w:r w:rsidR="00550EEB" w:rsidRPr="001947E8">
              <w:rPr>
                <w:color w:val="000000"/>
              </w:rPr>
              <w:t> (2011.gada 11.maijs)), ar ko groza Padomes Direktīvu 2003/109/EK, iekļaujot tās darbības jomā starptautiskās aizsardzības saņēmējus (dokuments attiecas uz EEZ) 25.pantā;</w:t>
            </w:r>
          </w:p>
          <w:p w:rsidR="000C76DB" w:rsidRPr="001947E8" w:rsidRDefault="00B929F2" w:rsidP="00B929F2">
            <w:pPr>
              <w:pStyle w:val="NoSpacing"/>
              <w:ind w:left="720"/>
              <w:jc w:val="both"/>
              <w:rPr>
                <w:color w:val="000000"/>
              </w:rPr>
            </w:pPr>
            <w:r w:rsidRPr="001947E8">
              <w:rPr>
                <w:color w:val="000000"/>
              </w:rPr>
              <w:t>-</w:t>
            </w:r>
            <w:r w:rsidRPr="001947E8">
              <w:t xml:space="preserve"> </w:t>
            </w:r>
            <w:r w:rsidR="000C76DB" w:rsidRPr="001947E8">
              <w:rPr>
                <w:color w:val="000000"/>
              </w:rPr>
              <w:t>Padomes lēmuma (2008.gada 14.maijs), ar ko izveido Eiropas migrācijas tīklu (2008/381/EK) 5.pantā;</w:t>
            </w:r>
          </w:p>
          <w:p w:rsidR="008F21AF" w:rsidRPr="001947E8" w:rsidRDefault="00B929F2" w:rsidP="00B929F2">
            <w:pPr>
              <w:pStyle w:val="NoSpacing"/>
              <w:ind w:left="720"/>
              <w:jc w:val="both"/>
            </w:pPr>
            <w:r w:rsidRPr="001947E8">
              <w:rPr>
                <w:color w:val="000000"/>
              </w:rPr>
              <w:t>-</w:t>
            </w:r>
            <w:r w:rsidRPr="001947E8">
              <w:t xml:space="preserve"> </w:t>
            </w:r>
            <w:r w:rsidR="008F21AF" w:rsidRPr="001947E8">
              <w:t>Padomes Direktīvas 2009/50/EK (2009.gada 25.maijs) par trešo valstu valstspiederīgo ieceļošanu un uzturēšanos augsti kvalificētas nodarbinātības nolūkos 22.pantā;</w:t>
            </w:r>
          </w:p>
          <w:p w:rsidR="000A20B5" w:rsidRPr="001947E8" w:rsidRDefault="00B929F2" w:rsidP="00B929F2">
            <w:pPr>
              <w:pStyle w:val="NoSpacing"/>
              <w:ind w:left="720"/>
              <w:jc w:val="both"/>
            </w:pPr>
            <w:r w:rsidRPr="001947E8">
              <w:t xml:space="preserve">- </w:t>
            </w:r>
            <w:r w:rsidR="000A20B5" w:rsidRPr="001947E8">
              <w:t>Eiropas Parlamenta un Padomes Regulas (ES) Nr. 439/2010 (2010. gada 19. maijs), ar ko izveido Eiropas Patvēruma atbalsta biroju 19.pantā;</w:t>
            </w:r>
          </w:p>
          <w:p w:rsidR="002D391E" w:rsidRPr="001947E8" w:rsidRDefault="00B929F2" w:rsidP="00B929F2">
            <w:pPr>
              <w:pStyle w:val="NoSpacing"/>
              <w:ind w:left="720"/>
              <w:jc w:val="both"/>
            </w:pPr>
            <w:r w:rsidRPr="001947E8">
              <w:t xml:space="preserve">- </w:t>
            </w:r>
            <w:r w:rsidR="002D391E" w:rsidRPr="001947E8">
              <w:t xml:space="preserve">Eiropas Parlamenta un Padomes Direktīvas 2011/95/ES (2011. gada 13. decembris) par standartiem, lai trešo valstu valstspiederīgos vai bezvalstniekus kvalificētu kā starptautiskās aizsardzības saņēmējus, par bēgļu vai personu, </w:t>
            </w:r>
            <w:r w:rsidR="002D391E" w:rsidRPr="001947E8">
              <w:lastRenderedPageBreak/>
              <w:t>kas tiesīgas saņemt alternatīvo aizsardzību, vienotu statusu, un par piešķirtās aizsardzības saturu (pārstrādāta versija) 36.pantā;</w:t>
            </w:r>
          </w:p>
          <w:p w:rsidR="00B929F2" w:rsidRPr="001947E8" w:rsidRDefault="00B929F2" w:rsidP="00B929F2">
            <w:pPr>
              <w:pStyle w:val="NoSpacing"/>
              <w:ind w:left="720"/>
              <w:jc w:val="both"/>
            </w:pPr>
            <w:r w:rsidRPr="001947E8">
              <w:t xml:space="preserve">- </w:t>
            </w:r>
            <w:r w:rsidR="002D391E" w:rsidRPr="001947E8">
              <w:t>Eiropas Parlamenta un Padomes Regulas (ES) Nr.604/2013 (2013.gada 26.jūnijs), ar ko paredz kritērijus un mehānismus, lai noteiktu dalībvalsti, kura ir atbildīga par trešās valsts valstspiederīgā vai bezvalstnieka starptautiskās aizsardzības pieteikuma izskatīšanu, kas iesniegts kādā no dalībvalstīm (pārstrādāta redakcija) 35.pantā;</w:t>
            </w:r>
          </w:p>
          <w:p w:rsidR="00402E7A" w:rsidRPr="001947E8" w:rsidRDefault="00B929F2" w:rsidP="00B929F2">
            <w:pPr>
              <w:pStyle w:val="NoSpacing"/>
              <w:ind w:left="720"/>
              <w:jc w:val="both"/>
            </w:pPr>
            <w:r w:rsidRPr="001947E8">
              <w:t>-</w:t>
            </w:r>
            <w:r w:rsidR="002D391E" w:rsidRPr="001947E8">
              <w:t xml:space="preserve"> </w:t>
            </w:r>
            <w:r w:rsidR="00402E7A" w:rsidRPr="001947E8">
              <w:t>Eiropas Parlamenta un Padomes Direktīvas 2013/32/ES (2013. gada 26. jūnijs) par kopējām procedūrām starptautiskās aizsardzības statusa piešķiršanai un atņemšanai (pārstrādāta versija) 49.pantā;</w:t>
            </w:r>
          </w:p>
          <w:p w:rsidR="0027427F" w:rsidRPr="001947E8" w:rsidRDefault="00B929F2" w:rsidP="00B929F2">
            <w:pPr>
              <w:pStyle w:val="NoSpacing"/>
              <w:ind w:left="720"/>
              <w:jc w:val="both"/>
            </w:pPr>
            <w:r w:rsidRPr="001947E8">
              <w:t xml:space="preserve">- </w:t>
            </w:r>
            <w:r w:rsidR="0027427F" w:rsidRPr="001947E8">
              <w:t>Eiropas Parlamenta un Padomes Direktīvas 2013/33/ES (2013. gada 26. jūnijs), ar ko nosaka standartus starptautiskās aizsardzības pieteikuma iesniedzēju uzņemšanai (pārstrādāta versija) 27.pantā;</w:t>
            </w:r>
          </w:p>
          <w:p w:rsidR="003B40C3" w:rsidRPr="001947E8" w:rsidRDefault="00B929F2" w:rsidP="00B929F2">
            <w:pPr>
              <w:pStyle w:val="NoSpacing"/>
              <w:ind w:left="720"/>
              <w:jc w:val="both"/>
            </w:pPr>
            <w:r w:rsidRPr="001947E8">
              <w:t xml:space="preserve">- </w:t>
            </w:r>
            <w:r w:rsidR="003B40C3" w:rsidRPr="001947E8">
              <w:t xml:space="preserve">Eiropas Parlamenta un Padomes Direktīvas 2014/66/ES (2014. gada 15. maijs) par ieceļošanas un uzturēšanās nosacījumiem trešo valstu valstspiederīgajiem saistībā ar pārcelšanu uzņēmuma ietvaros </w:t>
            </w:r>
            <w:r w:rsidR="002917DB" w:rsidRPr="001947E8">
              <w:t>26.pantā;</w:t>
            </w:r>
          </w:p>
          <w:p w:rsidR="00E241FB" w:rsidRPr="001947E8" w:rsidRDefault="00B929F2" w:rsidP="00B929F2">
            <w:pPr>
              <w:pStyle w:val="NoSpacing"/>
              <w:ind w:left="720"/>
              <w:jc w:val="both"/>
            </w:pPr>
            <w:r w:rsidRPr="001947E8">
              <w:t xml:space="preserve">- </w:t>
            </w:r>
            <w:r w:rsidR="00C709A5" w:rsidRPr="001947E8">
              <w:t>Eiropas Parlamenta un Padomes Direktīvas (ES) 2016/801 (2016.gada 11.maijs) par nosacījumiem attiecībā uz trešo valstu valstspiederīgo ieceļošanu un uzturēšanos pētniecības, studiju, stažēšanās, brīvprātīga darba, skolēnu apmaiņas programmu vai izglītības projektu un viesaukles darba nolūkā (pārstrādātā redakcija) 37.pantā.</w:t>
            </w:r>
          </w:p>
          <w:p w:rsidR="00AD4C71" w:rsidRPr="001947E8" w:rsidRDefault="00CA1F42" w:rsidP="000F7F4F">
            <w:pPr>
              <w:pStyle w:val="NoSpacing"/>
              <w:jc w:val="both"/>
            </w:pPr>
            <w:r w:rsidRPr="001947E8">
              <w:t xml:space="preserve">Tādējādi iepriekš minētie uzdevumi ir ietverti </w:t>
            </w:r>
            <w:r w:rsidR="00AD4C71" w:rsidRPr="001947E8">
              <w:t>P</w:t>
            </w:r>
            <w:r w:rsidRPr="001947E8">
              <w:t>rojektā</w:t>
            </w:r>
            <w:r w:rsidR="00AD4C71" w:rsidRPr="001947E8">
              <w:t>.</w:t>
            </w:r>
          </w:p>
          <w:p w:rsidR="004A60CF" w:rsidRDefault="004A60CF" w:rsidP="00B929F2">
            <w:pPr>
              <w:pStyle w:val="NoSpacing"/>
              <w:jc w:val="both"/>
            </w:pPr>
          </w:p>
          <w:p w:rsidR="00B929F2" w:rsidRPr="001947E8" w:rsidRDefault="00B929F2" w:rsidP="00B929F2">
            <w:pPr>
              <w:pStyle w:val="NoSpacing"/>
              <w:jc w:val="both"/>
            </w:pPr>
            <w:r w:rsidRPr="001947E8">
              <w:t>Projektā ir noteiktas arī Pārvaldes tiesības  izskatīt administratīvo pārkāpumu lietas un uzlikt administratīvos sodus.</w:t>
            </w:r>
          </w:p>
          <w:p w:rsidR="00AD4C71" w:rsidRPr="001947E8" w:rsidRDefault="00AD4C71" w:rsidP="000F7F4F">
            <w:pPr>
              <w:pStyle w:val="NoSpacing"/>
              <w:jc w:val="both"/>
            </w:pPr>
          </w:p>
          <w:p w:rsidR="00AD4C71" w:rsidRPr="001947E8" w:rsidRDefault="00130E0F" w:rsidP="000F7F4F">
            <w:pPr>
              <w:pStyle w:val="NoSpacing"/>
              <w:jc w:val="both"/>
            </w:pPr>
            <w:r w:rsidRPr="001947E8">
              <w:t xml:space="preserve">Ievērojot juridisko tehniku, </w:t>
            </w:r>
            <w:r w:rsidR="00AD4C71" w:rsidRPr="001947E8">
              <w:t>Projektā</w:t>
            </w:r>
            <w:r w:rsidRPr="001947E8">
              <w:t xml:space="preserve"> netiek iekļauts regulējums, kas šobrīd spēkā esošajā Pārvaldes nolikumā nosaka detalizētu personu naturalizācijas iesniegumu izskatīšanu, jo minētais regulējums ir ietverts Pilsonības likumā un uz tā pamata izdotajos tiesību aktos.</w:t>
            </w:r>
          </w:p>
          <w:p w:rsidR="00AD4C71" w:rsidRPr="001947E8" w:rsidRDefault="00E33A2D" w:rsidP="000F7F4F">
            <w:pPr>
              <w:pStyle w:val="NoSpacing"/>
              <w:jc w:val="both"/>
            </w:pPr>
            <w:r>
              <w:t>Tāpat, i</w:t>
            </w:r>
            <w:r w:rsidR="00CA1F42" w:rsidRPr="001947E8">
              <w:t>evērojot juridisko tehniku</w:t>
            </w:r>
            <w:r w:rsidR="00AD4C71" w:rsidRPr="001947E8">
              <w:t>,</w:t>
            </w:r>
            <w:r w:rsidR="00CA1F42" w:rsidRPr="001947E8">
              <w:t xml:space="preserve"> Projektā nav iekļauta kārtība, kādā ministrijas pārraudzībā esošas iestādes vadītāju ieceļ amatā un atbrīvo no amata, jo attiecīgais </w:t>
            </w:r>
            <w:r w:rsidR="00CA1F42" w:rsidRPr="001947E8">
              <w:lastRenderedPageBreak/>
              <w:t xml:space="preserve">regulējums ir noteikts </w:t>
            </w:r>
            <w:r w:rsidR="00AD4C71" w:rsidRPr="001947E8">
              <w:t>Valsts pārvaldes iekārtas likuma 11.panta otrajā un trešajā daļā</w:t>
            </w:r>
            <w:r w:rsidR="00CA1F42" w:rsidRPr="001947E8">
              <w:t>.</w:t>
            </w:r>
          </w:p>
          <w:p w:rsidR="00DB0AC9" w:rsidRPr="001947E8" w:rsidRDefault="0055764A" w:rsidP="000F7F4F">
            <w:pPr>
              <w:pStyle w:val="ListParagraph"/>
              <w:spacing w:after="120" w:line="240" w:lineRule="auto"/>
              <w:ind w:left="360"/>
              <w:jc w:val="both"/>
              <w:rPr>
                <w:rFonts w:ascii="Times New Roman" w:eastAsia="Times New Roman" w:hAnsi="Times New Roman" w:cs="Times New Roman"/>
                <w:sz w:val="24"/>
                <w:szCs w:val="24"/>
                <w:lang w:eastAsia="lv-LV"/>
              </w:rPr>
            </w:pPr>
            <w:r w:rsidRPr="001947E8">
              <w:rPr>
                <w:rFonts w:ascii="Times New Roman" w:eastAsia="Times New Roman" w:hAnsi="Times New Roman" w:cs="Times New Roman"/>
                <w:sz w:val="24"/>
                <w:szCs w:val="24"/>
                <w:lang w:eastAsia="lv-LV"/>
              </w:rPr>
              <w:t xml:space="preserve"> </w:t>
            </w:r>
          </w:p>
        </w:tc>
      </w:tr>
      <w:tr w:rsidR="00DB0AC9" w:rsidRPr="001947E8" w:rsidTr="000F7F4F">
        <w:trPr>
          <w:trHeight w:val="465"/>
        </w:trPr>
        <w:tc>
          <w:tcPr>
            <w:tcW w:w="303"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pPr>
              <w:jc w:val="center"/>
            </w:pPr>
            <w:r w:rsidRPr="001947E8">
              <w:lastRenderedPageBreak/>
              <w:t>3.</w:t>
            </w:r>
          </w:p>
        </w:tc>
        <w:tc>
          <w:tcPr>
            <w:tcW w:w="1512"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r w:rsidRPr="001947E8">
              <w:t>Projekta izstrādē iesaistītās institūcijas un publiskas personas kapitālsabiedrības</w:t>
            </w:r>
          </w:p>
        </w:tc>
        <w:tc>
          <w:tcPr>
            <w:tcW w:w="3185"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pPr>
              <w:spacing w:after="120"/>
              <w:jc w:val="both"/>
            </w:pPr>
            <w:r w:rsidRPr="001947E8">
              <w:t>Pilsonības un migrācijas lietu pārvalde</w:t>
            </w:r>
            <w:r w:rsidR="0043235D" w:rsidRPr="001947E8">
              <w:t>.</w:t>
            </w:r>
          </w:p>
        </w:tc>
      </w:tr>
      <w:tr w:rsidR="00DB0AC9" w:rsidRPr="001947E8" w:rsidTr="000F7F4F">
        <w:tc>
          <w:tcPr>
            <w:tcW w:w="303"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pPr>
              <w:jc w:val="center"/>
            </w:pPr>
            <w:r w:rsidRPr="001947E8">
              <w:t>4.</w:t>
            </w:r>
          </w:p>
        </w:tc>
        <w:tc>
          <w:tcPr>
            <w:tcW w:w="1512"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r w:rsidRPr="001947E8">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0F7F4F">
            <w:r w:rsidRPr="001947E8">
              <w:t>Nav</w:t>
            </w:r>
          </w:p>
        </w:tc>
      </w:tr>
    </w:tbl>
    <w:p w:rsidR="00DB0AC9" w:rsidRPr="001947E8" w:rsidRDefault="00DB0AC9" w:rsidP="00DB0AC9">
      <w:pPr>
        <w:shd w:val="clear" w:color="auto" w:fill="FFFFFF"/>
        <w:ind w:firstLine="300"/>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4"/>
        <w:gridCol w:w="2569"/>
        <w:gridCol w:w="5411"/>
      </w:tblGrid>
      <w:tr w:rsidR="00DB0AC9" w:rsidRPr="001947E8" w:rsidTr="00073E03">
        <w:trPr>
          <w:trHeight w:val="2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DB0AC9" w:rsidRPr="001947E8" w:rsidRDefault="00DB0AC9" w:rsidP="007B223C">
            <w:pPr>
              <w:jc w:val="center"/>
              <w:rPr>
                <w:b/>
                <w:bCs/>
              </w:rPr>
            </w:pPr>
            <w:r w:rsidRPr="001947E8">
              <w:rPr>
                <w:b/>
                <w:bCs/>
              </w:rPr>
              <w:t>II. Tiesību akta projekta ietekme uz sabiedrību, tautsaimniecības attīstību un administratīvo slogu</w:t>
            </w:r>
          </w:p>
        </w:tc>
      </w:tr>
      <w:tr w:rsidR="00DB0AC9" w:rsidRPr="001947E8" w:rsidTr="00073E03">
        <w:trPr>
          <w:trHeight w:val="465"/>
        </w:trPr>
        <w:tc>
          <w:tcPr>
            <w:tcW w:w="303"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1.</w:t>
            </w:r>
          </w:p>
        </w:tc>
        <w:tc>
          <w:tcPr>
            <w:tcW w:w="1512"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Sabiedrības mērķgrupas, kuras tiesiskais regulējums ietekmē vai varētu ietekmēt</w:t>
            </w:r>
          </w:p>
        </w:tc>
        <w:tc>
          <w:tcPr>
            <w:tcW w:w="3185" w:type="pct"/>
            <w:tcBorders>
              <w:top w:val="outset" w:sz="6" w:space="0" w:color="414142"/>
              <w:left w:val="outset" w:sz="6" w:space="0" w:color="414142"/>
              <w:bottom w:val="outset" w:sz="6" w:space="0" w:color="414142"/>
              <w:right w:val="outset" w:sz="6" w:space="0" w:color="414142"/>
            </w:tcBorders>
            <w:hideMark/>
          </w:tcPr>
          <w:p w:rsidR="00DB0AC9" w:rsidRPr="001947E8" w:rsidRDefault="00457372" w:rsidP="005B4D8D">
            <w:pPr>
              <w:spacing w:after="120"/>
              <w:jc w:val="both"/>
            </w:pPr>
            <w:r w:rsidRPr="001947E8">
              <w:t xml:space="preserve">Projekts ietekmē </w:t>
            </w:r>
            <w:r w:rsidR="00E21C3C" w:rsidRPr="001947E8">
              <w:t>P</w:t>
            </w:r>
            <w:r w:rsidRPr="001947E8">
              <w:t>ārvaldē nodarbinātos. Projektā norādītas Pārvalde</w:t>
            </w:r>
            <w:r w:rsidR="00F47EEE" w:rsidRPr="001947E8">
              <w:t>s</w:t>
            </w:r>
            <w:r w:rsidR="005B4D8D" w:rsidRPr="001947E8">
              <w:t xml:space="preserve"> jau</w:t>
            </w:r>
            <w:r w:rsidRPr="001947E8">
              <w:t xml:space="preserve"> faktiski veicamās funkcijas un uzdevumi,</w:t>
            </w:r>
            <w:r w:rsidR="005B4D8D" w:rsidRPr="001947E8">
              <w:t xml:space="preserve"> līdz ar to </w:t>
            </w:r>
            <w:r w:rsidRPr="001947E8">
              <w:t>Pārvaldes nodarbinā</w:t>
            </w:r>
            <w:r w:rsidR="005B4D8D" w:rsidRPr="001947E8">
              <w:t>tajiem administratīvais slogs nepieaug.</w:t>
            </w:r>
            <w:r w:rsidRPr="001947E8">
              <w:t xml:space="preserve"> </w:t>
            </w:r>
          </w:p>
        </w:tc>
      </w:tr>
      <w:tr w:rsidR="00DB0AC9" w:rsidRPr="001947E8" w:rsidTr="00073E03">
        <w:trPr>
          <w:trHeight w:val="510"/>
        </w:trPr>
        <w:tc>
          <w:tcPr>
            <w:tcW w:w="303"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2.</w:t>
            </w:r>
          </w:p>
        </w:tc>
        <w:tc>
          <w:tcPr>
            <w:tcW w:w="1512"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Tiesiskā regulējuma ietekme uz tautsaimniecību un administratīvo slogu</w:t>
            </w:r>
          </w:p>
        </w:tc>
        <w:tc>
          <w:tcPr>
            <w:tcW w:w="3185" w:type="pct"/>
            <w:tcBorders>
              <w:top w:val="outset" w:sz="6" w:space="0" w:color="414142"/>
              <w:left w:val="outset" w:sz="6" w:space="0" w:color="414142"/>
              <w:bottom w:val="outset" w:sz="6" w:space="0" w:color="414142"/>
              <w:right w:val="outset" w:sz="6" w:space="0" w:color="414142"/>
            </w:tcBorders>
            <w:hideMark/>
          </w:tcPr>
          <w:p w:rsidR="00DB0AC9" w:rsidRPr="001947E8" w:rsidRDefault="00D40F5C" w:rsidP="005B4D8D">
            <w:pPr>
              <w:spacing w:after="120"/>
              <w:jc w:val="both"/>
            </w:pPr>
            <w:r w:rsidRPr="001947E8">
              <w:t xml:space="preserve">Pārvaldes nodarbinātajiem administratīvais slogs </w:t>
            </w:r>
            <w:r w:rsidR="005B4D8D" w:rsidRPr="001947E8">
              <w:t>nav</w:t>
            </w:r>
            <w:r w:rsidRPr="001947E8">
              <w:t xml:space="preserve"> pieaudzis.</w:t>
            </w:r>
            <w:r w:rsidR="005400E3" w:rsidRPr="001947E8">
              <w:t xml:space="preserve"> </w:t>
            </w:r>
          </w:p>
        </w:tc>
      </w:tr>
      <w:tr w:rsidR="00DB0AC9" w:rsidRPr="001947E8" w:rsidTr="00073E03">
        <w:trPr>
          <w:trHeight w:val="510"/>
        </w:trPr>
        <w:tc>
          <w:tcPr>
            <w:tcW w:w="303"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3.</w:t>
            </w:r>
          </w:p>
        </w:tc>
        <w:tc>
          <w:tcPr>
            <w:tcW w:w="1512"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Administratīvo izmaksu monetārs novērtējums</w:t>
            </w:r>
          </w:p>
        </w:tc>
        <w:tc>
          <w:tcPr>
            <w:tcW w:w="3185" w:type="pct"/>
            <w:tcBorders>
              <w:top w:val="outset" w:sz="6" w:space="0" w:color="414142"/>
              <w:left w:val="outset" w:sz="6" w:space="0" w:color="414142"/>
              <w:bottom w:val="outset" w:sz="6" w:space="0" w:color="414142"/>
              <w:right w:val="outset" w:sz="6" w:space="0" w:color="414142"/>
            </w:tcBorders>
            <w:hideMark/>
          </w:tcPr>
          <w:p w:rsidR="00DB0AC9" w:rsidRPr="001947E8" w:rsidRDefault="00D40F5C" w:rsidP="00F60648">
            <w:pPr>
              <w:spacing w:after="120"/>
              <w:jc w:val="both"/>
            </w:pPr>
            <w:r w:rsidRPr="001947E8">
              <w:t>Projekts šo jomu neskar.</w:t>
            </w:r>
          </w:p>
        </w:tc>
      </w:tr>
      <w:tr w:rsidR="00DB0AC9" w:rsidRPr="001947E8" w:rsidTr="00073E03">
        <w:trPr>
          <w:trHeight w:val="510"/>
        </w:trPr>
        <w:tc>
          <w:tcPr>
            <w:tcW w:w="303"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4.</w:t>
            </w:r>
          </w:p>
        </w:tc>
        <w:tc>
          <w:tcPr>
            <w:tcW w:w="1512"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Atbilstības izmaksu monetārs novērtējums</w:t>
            </w:r>
          </w:p>
        </w:tc>
        <w:tc>
          <w:tcPr>
            <w:tcW w:w="3185"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Projekts šo jomu neskar.</w:t>
            </w:r>
          </w:p>
        </w:tc>
      </w:tr>
      <w:tr w:rsidR="00DB0AC9" w:rsidRPr="001947E8" w:rsidTr="00073E03">
        <w:trPr>
          <w:trHeight w:val="345"/>
        </w:trPr>
        <w:tc>
          <w:tcPr>
            <w:tcW w:w="303"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5.</w:t>
            </w:r>
          </w:p>
        </w:tc>
        <w:tc>
          <w:tcPr>
            <w:tcW w:w="1512"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rsidR="00DB0AC9" w:rsidRPr="001947E8" w:rsidRDefault="00DB0AC9" w:rsidP="007B223C">
            <w:r w:rsidRPr="001947E8">
              <w:t>Nav</w:t>
            </w:r>
          </w:p>
        </w:tc>
      </w:tr>
    </w:tbl>
    <w:p w:rsidR="00DB0AC9" w:rsidRPr="001947E8" w:rsidRDefault="00DB0AC9" w:rsidP="00AB6DCF">
      <w:pPr>
        <w:shd w:val="clear" w:color="auto" w:fill="FFFFFF"/>
        <w:ind w:firstLine="300"/>
      </w:pPr>
      <w:r w:rsidRPr="001947E8">
        <w:t> </w:t>
      </w:r>
    </w:p>
    <w:tbl>
      <w:tblPr>
        <w:tblW w:w="5106"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466"/>
      </w:tblGrid>
      <w:tr w:rsidR="00DB0AC9" w:rsidRPr="001947E8" w:rsidTr="00DB0AC9">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rsidR="00DB0AC9" w:rsidRPr="001947E8" w:rsidRDefault="00DB0AC9" w:rsidP="007B223C">
            <w:pPr>
              <w:spacing w:after="120"/>
              <w:jc w:val="center"/>
              <w:rPr>
                <w:b/>
                <w:bCs/>
              </w:rPr>
            </w:pPr>
            <w:r w:rsidRPr="001947E8">
              <w:rPr>
                <w:b/>
                <w:bCs/>
              </w:rPr>
              <w:t>III. Tiesību akta projekta ietekme uz valsts budžetu un pašvaldību budžetiem</w:t>
            </w:r>
          </w:p>
        </w:tc>
      </w:tr>
      <w:tr w:rsidR="00DB0AC9" w:rsidRPr="001947E8" w:rsidTr="00DB0AC9">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tcPr>
          <w:p w:rsidR="00DB0AC9" w:rsidRPr="001947E8" w:rsidRDefault="00DB0AC9" w:rsidP="007B223C">
            <w:pPr>
              <w:spacing w:after="120"/>
              <w:jc w:val="center"/>
              <w:rPr>
                <w:b/>
                <w:bCs/>
              </w:rPr>
            </w:pPr>
            <w:r w:rsidRPr="001947E8">
              <w:t>Projekts šo jomu neskar.</w:t>
            </w:r>
          </w:p>
        </w:tc>
      </w:tr>
    </w:tbl>
    <w:p w:rsidR="00DB0AC9" w:rsidRPr="001947E8" w:rsidRDefault="00DB0AC9" w:rsidP="00DB0AC9">
      <w:pPr>
        <w:shd w:val="clear" w:color="auto" w:fill="FFFFFF"/>
        <w:ind w:firstLine="300"/>
      </w:pPr>
      <w:r w:rsidRPr="001947E8">
        <w:t> </w:t>
      </w:r>
    </w:p>
    <w:tbl>
      <w:tblPr>
        <w:tblW w:w="509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44"/>
      </w:tblGrid>
      <w:tr w:rsidR="00DB0AC9" w:rsidRPr="001947E8" w:rsidTr="007B223C">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rsidR="00DB0AC9" w:rsidRPr="001947E8" w:rsidRDefault="00DB0AC9" w:rsidP="007B223C">
            <w:pPr>
              <w:jc w:val="center"/>
              <w:rPr>
                <w:b/>
                <w:bCs/>
              </w:rPr>
            </w:pPr>
            <w:r w:rsidRPr="001947E8">
              <w:rPr>
                <w:b/>
                <w:bCs/>
              </w:rPr>
              <w:t>IV. Tiesību akta projekta ietekme uz spēkā esošo tiesību normu sistēmu</w:t>
            </w:r>
          </w:p>
        </w:tc>
      </w:tr>
      <w:tr w:rsidR="00F60648" w:rsidRPr="001947E8" w:rsidTr="007B223C">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tcPr>
          <w:p w:rsidR="00F60648" w:rsidRPr="001947E8" w:rsidRDefault="00F60648" w:rsidP="007B223C">
            <w:pPr>
              <w:jc w:val="center"/>
              <w:rPr>
                <w:bCs/>
              </w:rPr>
            </w:pPr>
            <w:r w:rsidRPr="001947E8">
              <w:rPr>
                <w:bCs/>
              </w:rPr>
              <w:t>Projekts šo jomu neskar.</w:t>
            </w:r>
          </w:p>
        </w:tc>
      </w:tr>
    </w:tbl>
    <w:p w:rsidR="00DB0AC9" w:rsidRPr="001947E8" w:rsidRDefault="00DB0AC9" w:rsidP="00DB0AC9">
      <w:pPr>
        <w:shd w:val="clear" w:color="auto" w:fill="FFFFFF"/>
        <w:ind w:firstLine="300"/>
      </w:pPr>
      <w:r w:rsidRPr="001947E8">
        <w:t> </w:t>
      </w:r>
    </w:p>
    <w:p w:rsidR="00B92BC3" w:rsidRPr="001947E8" w:rsidRDefault="00B92BC3" w:rsidP="00DB0AC9">
      <w:pPr>
        <w:shd w:val="clear" w:color="auto" w:fill="FFFFFF"/>
        <w:ind w:firstLine="300"/>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6"/>
        <w:gridCol w:w="2404"/>
        <w:gridCol w:w="5574"/>
      </w:tblGrid>
      <w:tr w:rsidR="00B92BC3" w:rsidRPr="001947E8" w:rsidTr="002A4E8F">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B92BC3" w:rsidRPr="001947E8" w:rsidRDefault="00B92BC3" w:rsidP="002A4E8F">
            <w:pPr>
              <w:jc w:val="center"/>
              <w:rPr>
                <w:b/>
                <w:bCs/>
              </w:rPr>
            </w:pPr>
            <w:r w:rsidRPr="001947E8">
              <w:rPr>
                <w:b/>
                <w:bCs/>
              </w:rPr>
              <w:t>V. Tiesību akta projekta atbilstība Latvijas Republikas starptautiskajām saistībām</w:t>
            </w:r>
          </w:p>
        </w:tc>
      </w:tr>
      <w:tr w:rsidR="00B92BC3" w:rsidRPr="001947E8" w:rsidTr="002A4E8F">
        <w:tc>
          <w:tcPr>
            <w:tcW w:w="304"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1.</w:t>
            </w:r>
          </w:p>
        </w:tc>
        <w:tc>
          <w:tcPr>
            <w:tcW w:w="1415"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Saistības pret Eiropas Savienību</w:t>
            </w:r>
          </w:p>
        </w:tc>
        <w:tc>
          <w:tcPr>
            <w:tcW w:w="3281" w:type="pct"/>
            <w:tcBorders>
              <w:top w:val="outset" w:sz="6" w:space="0" w:color="414142"/>
              <w:left w:val="outset" w:sz="6" w:space="0" w:color="414142"/>
              <w:bottom w:val="outset" w:sz="6" w:space="0" w:color="414142"/>
              <w:right w:val="outset" w:sz="6" w:space="0" w:color="414142"/>
            </w:tcBorders>
            <w:hideMark/>
          </w:tcPr>
          <w:p w:rsidR="00B67146" w:rsidRPr="001947E8" w:rsidRDefault="00B67146" w:rsidP="00B67146">
            <w:pPr>
              <w:pStyle w:val="naiskr"/>
              <w:tabs>
                <w:tab w:val="left" w:pos="2628"/>
              </w:tabs>
              <w:spacing w:before="0" w:after="0"/>
              <w:jc w:val="both"/>
            </w:pPr>
            <w:r w:rsidRPr="001947E8">
              <w:t>Projekts nodrošinās Eiropas Savienības tiesību aktu, atbilstoši kuriem Pārvalde pilda nacionālā kontaktpunkta uzdevumus, vienotu uzskaiti un pārskatāmību, tos uzskaitot vienā dokumentā.</w:t>
            </w:r>
          </w:p>
          <w:p w:rsidR="00B67146" w:rsidRPr="001947E8" w:rsidRDefault="00B67146" w:rsidP="00B67146">
            <w:pPr>
              <w:pStyle w:val="naiskr"/>
              <w:tabs>
                <w:tab w:val="left" w:pos="2628"/>
              </w:tabs>
              <w:spacing w:before="0" w:after="0"/>
              <w:jc w:val="both"/>
            </w:pPr>
            <w:r w:rsidRPr="001947E8">
              <w:t>Pārvaldei uzdots pildīt nacionālā kontaktpunkta uzdevumus saskaņā ar šādos Eiropas Savienības tiesību aktos noteikto:</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 xml:space="preserve">Padomes Vienotajā rīcībā (1998.gada 3.decembris), ko Padome pieņēmusi, pamatojoties uz K3.pantu līgumā par Eiropas Savienību, par </w:t>
            </w:r>
            <w:r w:rsidRPr="001947E8">
              <w:rPr>
                <w:rFonts w:ascii="Times New Roman" w:hAnsi="Times New Roman" w:cs="Times New Roman"/>
                <w:sz w:val="24"/>
                <w:szCs w:val="24"/>
              </w:rPr>
              <w:lastRenderedPageBreak/>
              <w:t>Eiropas attēlu arhivēšanas sistēmas</w:t>
            </w:r>
            <w:r w:rsidR="001947E8" w:rsidRPr="001947E8">
              <w:rPr>
                <w:rFonts w:ascii="Times New Roman" w:hAnsi="Times New Roman" w:cs="Times New Roman"/>
                <w:sz w:val="24"/>
                <w:szCs w:val="24"/>
              </w:rPr>
              <w:t xml:space="preserve"> (FADO) izveidošanu (98/700/TI);</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Padomes Direktīvas 2001/55/EK (2001.gada 20.jūlijs) par obligātajiem standartiem, lai pārvietoto personu masveida pieplūduma gadījumā sniegtu tām pagaidu aizsardzību, un par pasākumiem, lai līdzsvarotu dalībvalstu pūliņus, uzņemot šādas personas un uzņemoties ar to saistītās sekas 27.pantā;</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Padomes Direktīvas 2003/109/EK (2003. gada 25. novembris) par to trešo valstu pilsoņu statusu, kuri ir kādas dalībvalsts pastāvīgie iedzīvotāji un tās grozījumu (</w:t>
            </w:r>
            <w:r w:rsidRPr="001947E8">
              <w:rPr>
                <w:rFonts w:ascii="Times New Roman" w:hAnsi="Times New Roman" w:cs="Times New Roman"/>
                <w:color w:val="000000"/>
                <w:sz w:val="24"/>
                <w:szCs w:val="24"/>
              </w:rPr>
              <w:t xml:space="preserve">Eiropas Parlamenta un Padomes Direktīva </w:t>
            </w:r>
            <w:r w:rsidRPr="001947E8">
              <w:rPr>
                <w:rStyle w:val="Strong"/>
                <w:rFonts w:ascii="Times New Roman" w:hAnsi="Times New Roman" w:cs="Times New Roman"/>
                <w:b w:val="0"/>
                <w:color w:val="000000"/>
                <w:sz w:val="24"/>
                <w:szCs w:val="24"/>
              </w:rPr>
              <w:t>2011/51/ES</w:t>
            </w:r>
            <w:r w:rsidRPr="001947E8">
              <w:rPr>
                <w:rFonts w:ascii="Times New Roman" w:hAnsi="Times New Roman" w:cs="Times New Roman"/>
                <w:color w:val="000000"/>
                <w:sz w:val="24"/>
                <w:szCs w:val="24"/>
              </w:rPr>
              <w:t> (2011.gada 11.maijs)), ar ko groza Padomes Direktīvu 2003/109/EK, iekļaujot tās darbības jomā starptautiskās aizsardzības saņēmējus (dokuments attiecas uz EEZ) 25.pantā;</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color w:val="000000"/>
                <w:sz w:val="24"/>
                <w:szCs w:val="24"/>
              </w:rPr>
              <w:t>Padomes lēmuma (2008.gada 14.maijs), ar ko izveido Eiropas migrācijas tīklu (2008/381/EK) 5.pantā;</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Padomes Direktīvas 2009/50/EK (2009.gada 25.maijs) par trešo valstu valstspiederīgo ieceļošanu un uzturēšanos augsti kvalificētas nodarbinātības nolūkos 22.pantā;</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Regulas (ES) Nr. 439/2010 (2010. gada 19. maijs), ar ko izveido Eiropas Patvēruma atbalsta biroju 19.pantā;</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Direktīvas 2011/95/ES (2011. gada 13. decembris) par standartiem, lai trešo valstu valstspiederīgos vai bezvalstniekus kvalificētu kā starptautiskās aizsardzības saņēmējus, par bēgļu vai personu, kas tiesīgas saņemt alternatīvo aizsardzību, vienotu statusu, un par piešķirtās aizsardzības saturu (pārstrādāta versija) 36.pantā;</w:t>
            </w:r>
          </w:p>
          <w:p w:rsidR="001947E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Regulas (ES) Nr.604/2013 (2013.gada 26.jūnijs), ar ko paredz kritērijus un mehānismus, lai noteiktu dalībvalsti, kura ir atbildīga par trešās valsts valstspiederīgā vai bezvalstnieka starptautiskās aizsardzības pieteikuma izskatīšanu, kas iesniegts kādā no dalībvalstīm (pārstrādāta redakcija) 35.pantā;</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 xml:space="preserve"> Eiropas Parlamenta un Padomes Direktīvas 2013/32/ES (2013. gada 26. jūnijs) par kopējām procedūrām starptautiskās aizsardzības statusa </w:t>
            </w:r>
            <w:r w:rsidRPr="001947E8">
              <w:rPr>
                <w:rFonts w:ascii="Times New Roman" w:hAnsi="Times New Roman" w:cs="Times New Roman"/>
                <w:sz w:val="24"/>
                <w:szCs w:val="24"/>
              </w:rPr>
              <w:lastRenderedPageBreak/>
              <w:t>piešķiršanai un atņemšanai (pārstrādāta versija) 49.pantā;</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Direktīvas 2013/33/ES (2013. gada 26. jūnijs), ar ko nosaka standartus starptautiskās aizsardzības pieteikuma iesniedzēju uzņemšanai (pārstrādāta versija) 27.pantā;</w:t>
            </w:r>
          </w:p>
          <w:p w:rsidR="00A61508"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Direktīvas 2014/66/ES (2014. gada 15. maijs) par ieceļošanas un uzturēšanās nosacījumiem trešo valstu valstspiederīgajiem saistībā ar pārcelšanu uzņēmuma ietvaros 26.pantā;</w:t>
            </w:r>
          </w:p>
          <w:p w:rsidR="00B92BC3" w:rsidRPr="001947E8" w:rsidRDefault="00A61508"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Direktīvas (ES) 2016/801 (2016.gada 11.maijs) par nosacījumiem attiecībā uz trešo valstu valstspiederīgo ieceļošanu un uzturēšanos pētniecības, studiju, stažēšanās, brīvprātīga darba, skolēnu apmaiņas programmu vai izglītības projektu un viesaukles darba nolūkā (pārstrādātā redakcija) 37.pantā.</w:t>
            </w:r>
          </w:p>
        </w:tc>
      </w:tr>
      <w:tr w:rsidR="00B92BC3" w:rsidRPr="001947E8" w:rsidTr="002A4E8F">
        <w:tc>
          <w:tcPr>
            <w:tcW w:w="304"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lastRenderedPageBreak/>
              <w:t>2.</w:t>
            </w:r>
          </w:p>
        </w:tc>
        <w:tc>
          <w:tcPr>
            <w:tcW w:w="1415"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Citas starptautiskās saistības</w:t>
            </w:r>
          </w:p>
        </w:tc>
        <w:sdt>
          <w:sdtPr>
            <w:id w:val="-183984141"/>
            <w:placeholder>
              <w:docPart w:val="1711B718FFC0435E9917D93EC70142D8"/>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Projekts šo jomu neskar.</w:t>
                </w:r>
              </w:p>
            </w:tc>
          </w:sdtContent>
        </w:sdt>
      </w:tr>
      <w:tr w:rsidR="00B92BC3" w:rsidRPr="001947E8" w:rsidTr="002A4E8F">
        <w:tc>
          <w:tcPr>
            <w:tcW w:w="304"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3.</w:t>
            </w:r>
          </w:p>
        </w:tc>
        <w:tc>
          <w:tcPr>
            <w:tcW w:w="1415"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Cita informācija</w:t>
            </w:r>
          </w:p>
        </w:tc>
        <w:sdt>
          <w:sdtPr>
            <w:id w:val="-1700385175"/>
            <w:placeholder>
              <w:docPart w:val="3EFFF25A4DB24BAF9F9A8C12841FE24C"/>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Nav.</w:t>
                </w:r>
              </w:p>
            </w:tc>
          </w:sdtContent>
        </w:sdt>
      </w:tr>
    </w:tbl>
    <w:p w:rsidR="00B92BC3" w:rsidRPr="001947E8" w:rsidRDefault="00B92BC3" w:rsidP="00DB0AC9">
      <w:pPr>
        <w:shd w:val="clear" w:color="auto" w:fill="FFFFFF"/>
        <w:ind w:firstLine="300"/>
      </w:pPr>
    </w:p>
    <w:p w:rsidR="00B92BC3" w:rsidRPr="001947E8" w:rsidRDefault="00B92BC3" w:rsidP="00DB0AC9">
      <w:pPr>
        <w:shd w:val="clear" w:color="auto" w:fill="FFFFFF"/>
        <w:ind w:firstLine="300"/>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94"/>
        <w:gridCol w:w="2049"/>
        <w:gridCol w:w="2295"/>
        <w:gridCol w:w="2186"/>
      </w:tblGrid>
      <w:tr w:rsidR="00B92BC3" w:rsidRPr="001947E8" w:rsidTr="002A4E8F">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rsidR="00B92BC3" w:rsidRPr="001947E8" w:rsidRDefault="00B92BC3" w:rsidP="002A4E8F">
            <w:pPr>
              <w:spacing w:before="100" w:beforeAutospacing="1" w:after="100" w:afterAutospacing="1" w:line="293" w:lineRule="atLeast"/>
              <w:jc w:val="center"/>
              <w:rPr>
                <w:b/>
                <w:bCs/>
              </w:rPr>
            </w:pPr>
            <w:r w:rsidRPr="001947E8">
              <w:rPr>
                <w:b/>
                <w:bCs/>
              </w:rPr>
              <w:t>1. tabula</w:t>
            </w:r>
            <w:r w:rsidRPr="001947E8">
              <w:rPr>
                <w:b/>
                <w:bCs/>
              </w:rPr>
              <w:br/>
              <w:t>Tiesību akta projekta atbilstība ES tiesību aktiem</w:t>
            </w:r>
          </w:p>
        </w:tc>
      </w:tr>
      <w:tr w:rsidR="00B92BC3"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Attiecīgā ES tiesību akta datums, numurs un nosaukums</w:t>
            </w:r>
          </w:p>
        </w:tc>
        <w:tc>
          <w:tcPr>
            <w:tcW w:w="3830" w:type="pct"/>
            <w:gridSpan w:val="3"/>
            <w:tcBorders>
              <w:top w:val="outset" w:sz="6" w:space="0" w:color="414142"/>
              <w:left w:val="outset" w:sz="6" w:space="0" w:color="414142"/>
              <w:bottom w:val="outset" w:sz="6" w:space="0" w:color="414142"/>
              <w:right w:val="outset" w:sz="6" w:space="0" w:color="414142"/>
            </w:tcBorders>
            <w:hideMark/>
          </w:tcPr>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Padomes Vienotajā rīcībā (1998.gada 3.decembris), ko Padome pieņēmusi, pamatojoties uz K3.pantu līgumā par Eiropas Savienību, par Eiropas attēlu arhivēšanas sistēmas</w:t>
            </w:r>
            <w:r w:rsidR="001947E8" w:rsidRPr="001947E8">
              <w:rPr>
                <w:rFonts w:ascii="Times New Roman" w:hAnsi="Times New Roman" w:cs="Times New Roman"/>
                <w:sz w:val="24"/>
                <w:szCs w:val="24"/>
              </w:rPr>
              <w:t xml:space="preserve"> (FADO) izveidošanu (98/700/TI);</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Padomes Direktīvas 2001/55/EK (2001.gada 20.jūlijs) par obligātajiem standartiem, lai pārvietoto personu masveida pieplūduma gadījumā sniegtu tām pagaidu aizsardzību, un par pasākumiem, lai līdzsvarotu dalībvalstu pūliņus, uzņemot šādas personas un uzņemoties ar to saistītās sekas 27.pantā;</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Padomes Direktīvas 2003/109/EK (2003. gada 25. novembris) par to trešo valstu pilsoņu statusu, kuri ir kādas dalībvalsts pastāvīgie iedzīvotāji un tās grozījumu (</w:t>
            </w:r>
            <w:r w:rsidRPr="001947E8">
              <w:rPr>
                <w:rFonts w:ascii="Times New Roman" w:hAnsi="Times New Roman" w:cs="Times New Roman"/>
                <w:color w:val="000000"/>
                <w:sz w:val="24"/>
                <w:szCs w:val="24"/>
              </w:rPr>
              <w:t xml:space="preserve">Eiropas Parlamenta un Padomes Direktīva </w:t>
            </w:r>
            <w:r w:rsidRPr="001947E8">
              <w:rPr>
                <w:rStyle w:val="Strong"/>
                <w:rFonts w:ascii="Times New Roman" w:hAnsi="Times New Roman" w:cs="Times New Roman"/>
                <w:b w:val="0"/>
                <w:color w:val="000000"/>
                <w:sz w:val="24"/>
                <w:szCs w:val="24"/>
              </w:rPr>
              <w:t>2011/51/ES</w:t>
            </w:r>
            <w:r w:rsidRPr="001947E8">
              <w:rPr>
                <w:rFonts w:ascii="Times New Roman" w:hAnsi="Times New Roman" w:cs="Times New Roman"/>
                <w:color w:val="000000"/>
                <w:sz w:val="24"/>
                <w:szCs w:val="24"/>
              </w:rPr>
              <w:t> (2011.gada 11.maijs)), ar ko groza Padomes Direktīvu 2003/109/EK, iekļaujot tās darbības jomā starptautiskās aizsardzības saņēmējus (dokuments attiecas uz EEZ) 25.pantā;</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color w:val="000000"/>
                <w:sz w:val="24"/>
                <w:szCs w:val="24"/>
              </w:rPr>
              <w:t>Padomes lēmuma (2008.gada 14.maijs), ar ko izveido Eiropas migrācijas tīklu (2008/381/EK) 5.pantā;</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lastRenderedPageBreak/>
              <w:t>Padomes Direktīvas 2009/50/EK (2009.gada 25.maijs) par trešo valstu valstspiederīgo ieceļošanu un uzturēšanos augsti kvalificētas nodarbinātības nolūkos 22.pantā;</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Regulas (ES) Nr. 439/2010 (2010. gada 19. maijs), ar ko izveido Eiropas Patvēruma atbalsta biroju 19.pantā;</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Direktīvas 2011/95/ES (2011. gada 13. decembris) par standartiem, lai trešo valstu valstspiederīgos vai bezvalstniekus kvalificētu kā starptautiskās aizsardzības saņēmējus, par bēgļu vai personu, kas tiesīgas saņemt alternatīvo aizsardzību, vienotu statusu, un par piešķirtās aizsardzības saturu (pārstrādāta versija) 36.pantā;</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 xml:space="preserve">Eiropas Parlamenta un Padomes Regulas (ES) Nr.604/2013 (2013.gada 26.jūnijs), ar ko paredz kritērijus un mehānismus, lai noteiktu dalībvalsti, kura ir atbildīga par trešās valsts valstspiederīgā vai bezvalstnieka starptautiskās aizsardzības pieteikuma izskatīšanu, kas iesniegts kādā no dalībvalstīm (pārstrādāta redakcija) 35.pantā; </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Direktīvas 2013/32/ES (2013. gada 26. jūnijs) par kopējām procedūrām starptautiskās aizsardzības statusa piešķiršanai un atņemšanai (pārstrādāta versija) 49.pantā;</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Direktīvas 2013/33/ES (2013. gada 26. jūnijs), ar ko nosaka standartus starptautiskās aizsardzības pieteikuma iesniedzēju uzņemšanai (pārstrādāta versija) 27.pantā;</w:t>
            </w:r>
          </w:p>
          <w:p w:rsidR="00EC18CF"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Direktīvas 2014/66/ES (2014. gada 15. maijs) par ieceļošanas un uzturēšanās nosacījumiem trešo valstu valstspiederīgajiem saistībā ar pārcelšanu uzņēmuma ietvaros 26.pantā;</w:t>
            </w:r>
          </w:p>
          <w:p w:rsidR="00B92BC3" w:rsidRPr="001947E8" w:rsidRDefault="00EC18CF" w:rsidP="001947E8">
            <w:pPr>
              <w:pStyle w:val="ListParagraph"/>
              <w:numPr>
                <w:ilvl w:val="0"/>
                <w:numId w:val="10"/>
              </w:numPr>
              <w:jc w:val="both"/>
              <w:rPr>
                <w:rFonts w:ascii="Times New Roman" w:hAnsi="Times New Roman" w:cs="Times New Roman"/>
                <w:sz w:val="24"/>
                <w:szCs w:val="24"/>
              </w:rPr>
            </w:pPr>
            <w:r w:rsidRPr="001947E8">
              <w:rPr>
                <w:rFonts w:ascii="Times New Roman" w:hAnsi="Times New Roman" w:cs="Times New Roman"/>
                <w:sz w:val="24"/>
                <w:szCs w:val="24"/>
              </w:rPr>
              <w:t>Eiropas Parlamenta un Padomes Direktīvas (ES) 2016/801 (2016.gada 11.maijs) par nosacījumiem attiecībā uz trešo valstu valstspiederīgo ieceļošanu un uzturēšanos pētniecības, studiju, stažēšanās, brīvprātīga darba, skolēnu apmaiņas programmu vai izglītības projektu un viesaukles darba nolūkā (pārstrādātā redakcija) 37.pantā.</w:t>
            </w:r>
          </w:p>
        </w:tc>
      </w:tr>
      <w:tr w:rsidR="00B92BC3"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vAlign w:val="center"/>
            <w:hideMark/>
          </w:tcPr>
          <w:p w:rsidR="00B92BC3" w:rsidRPr="001947E8" w:rsidRDefault="00B92BC3" w:rsidP="002A4E8F">
            <w:pPr>
              <w:spacing w:before="100" w:beforeAutospacing="1" w:after="100" w:afterAutospacing="1" w:line="293" w:lineRule="atLeast"/>
              <w:jc w:val="center"/>
            </w:pPr>
            <w:r w:rsidRPr="001947E8">
              <w:lastRenderedPageBreak/>
              <w:t>A</w:t>
            </w:r>
          </w:p>
        </w:tc>
        <w:tc>
          <w:tcPr>
            <w:tcW w:w="1202" w:type="pct"/>
            <w:tcBorders>
              <w:top w:val="outset" w:sz="6" w:space="0" w:color="414142"/>
              <w:left w:val="outset" w:sz="6" w:space="0" w:color="414142"/>
              <w:bottom w:val="outset" w:sz="6" w:space="0" w:color="414142"/>
              <w:right w:val="outset" w:sz="6" w:space="0" w:color="414142"/>
            </w:tcBorders>
            <w:vAlign w:val="center"/>
            <w:hideMark/>
          </w:tcPr>
          <w:p w:rsidR="00B92BC3" w:rsidRPr="001947E8" w:rsidRDefault="00B92BC3" w:rsidP="002A4E8F">
            <w:pPr>
              <w:spacing w:before="100" w:beforeAutospacing="1" w:after="100" w:afterAutospacing="1" w:line="293" w:lineRule="atLeast"/>
              <w:jc w:val="center"/>
            </w:pPr>
            <w:r w:rsidRPr="001947E8">
              <w:t>B</w:t>
            </w:r>
          </w:p>
        </w:tc>
        <w:tc>
          <w:tcPr>
            <w:tcW w:w="1346" w:type="pct"/>
            <w:tcBorders>
              <w:top w:val="outset" w:sz="6" w:space="0" w:color="414142"/>
              <w:left w:val="outset" w:sz="6" w:space="0" w:color="414142"/>
              <w:bottom w:val="outset" w:sz="6" w:space="0" w:color="414142"/>
              <w:right w:val="outset" w:sz="6" w:space="0" w:color="414142"/>
            </w:tcBorders>
            <w:vAlign w:val="center"/>
            <w:hideMark/>
          </w:tcPr>
          <w:p w:rsidR="00B92BC3" w:rsidRPr="001947E8" w:rsidRDefault="00B92BC3" w:rsidP="002A4E8F">
            <w:pPr>
              <w:spacing w:before="100" w:beforeAutospacing="1" w:after="100" w:afterAutospacing="1" w:line="293" w:lineRule="atLeast"/>
              <w:jc w:val="center"/>
            </w:pPr>
            <w:r w:rsidRPr="001947E8">
              <w:t>C</w:t>
            </w:r>
          </w:p>
        </w:tc>
        <w:tc>
          <w:tcPr>
            <w:tcW w:w="1282" w:type="pct"/>
            <w:tcBorders>
              <w:top w:val="outset" w:sz="6" w:space="0" w:color="414142"/>
              <w:left w:val="outset" w:sz="6" w:space="0" w:color="414142"/>
              <w:bottom w:val="outset" w:sz="6" w:space="0" w:color="414142"/>
              <w:right w:val="outset" w:sz="6" w:space="0" w:color="414142"/>
            </w:tcBorders>
            <w:vAlign w:val="center"/>
            <w:hideMark/>
          </w:tcPr>
          <w:p w:rsidR="00B92BC3" w:rsidRPr="001947E8" w:rsidRDefault="00B92BC3" w:rsidP="002A4E8F">
            <w:pPr>
              <w:spacing w:before="100" w:beforeAutospacing="1" w:after="100" w:afterAutospacing="1" w:line="293" w:lineRule="atLeast"/>
              <w:jc w:val="center"/>
            </w:pPr>
            <w:r w:rsidRPr="001947E8">
              <w:t>D</w:t>
            </w:r>
          </w:p>
        </w:tc>
      </w:tr>
      <w:tr w:rsidR="00B92BC3"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Attiecīgā ES tiesību akta panta numurs (uzskaitot katru tiesību akta vienību – pantu, daļu, punktu, apakšpunktu)</w:t>
            </w:r>
          </w:p>
        </w:tc>
        <w:tc>
          <w:tcPr>
            <w:tcW w:w="1202"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t xml:space="preserve">Projekta vienība, kas pārņem vai ievieš katru šīs tabulas A ailē minēto ES tiesību akta vienību, vai tiesību akts, kur attiecīgā ES tiesību </w:t>
            </w:r>
            <w:r w:rsidRPr="001947E8">
              <w:lastRenderedPageBreak/>
              <w:t>akta vienība pārņemta vai ieviesta</w:t>
            </w:r>
          </w:p>
        </w:tc>
        <w:tc>
          <w:tcPr>
            <w:tcW w:w="1346"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lastRenderedPageBreak/>
              <w:t>Informācija par to, vai šīs tabulas A ailē minētās ES tiesību akta vienības tiek pārņemtas vai ieviestas pilnībā vai daļēji.</w:t>
            </w:r>
          </w:p>
          <w:p w:rsidR="00B92BC3" w:rsidRPr="001947E8" w:rsidRDefault="00B92BC3" w:rsidP="002A4E8F">
            <w:pPr>
              <w:spacing w:before="100" w:beforeAutospacing="1" w:after="100" w:afterAutospacing="1" w:line="293" w:lineRule="atLeast"/>
            </w:pPr>
            <w:r w:rsidRPr="001947E8">
              <w:lastRenderedPageBreak/>
              <w:t>Ja attiecīgā ES tiesību akta vienība tiek pārņemta vai ieviesta daļēji, sniedz attiecīgu skaidrojumu, kā arī precīzi norāda, kad un kādā veidā ES tiesību akta vienība tiks pārņemta vai ieviesta pilnībā.</w:t>
            </w:r>
          </w:p>
          <w:p w:rsidR="00B92BC3" w:rsidRPr="001947E8" w:rsidRDefault="00B92BC3" w:rsidP="002A4E8F">
            <w:pPr>
              <w:spacing w:before="100" w:beforeAutospacing="1" w:after="100" w:afterAutospacing="1" w:line="293" w:lineRule="atLeast"/>
            </w:pPr>
            <w:r w:rsidRPr="001947E8">
              <w:t>Norāda institūciju, kas ir atbildīga par šo saistību izpildi pilnībā</w:t>
            </w:r>
          </w:p>
        </w:tc>
        <w:tc>
          <w:tcPr>
            <w:tcW w:w="1282" w:type="pct"/>
            <w:tcBorders>
              <w:top w:val="outset" w:sz="6" w:space="0" w:color="414142"/>
              <w:left w:val="outset" w:sz="6" w:space="0" w:color="414142"/>
              <w:bottom w:val="outset" w:sz="6" w:space="0" w:color="414142"/>
              <w:right w:val="outset" w:sz="6" w:space="0" w:color="414142"/>
            </w:tcBorders>
            <w:hideMark/>
          </w:tcPr>
          <w:p w:rsidR="00B92BC3" w:rsidRPr="001947E8" w:rsidRDefault="00B92BC3" w:rsidP="002A4E8F">
            <w:r w:rsidRPr="001947E8">
              <w:lastRenderedPageBreak/>
              <w:t xml:space="preserve">Informācija par to, vai šīs tabulas B ailē minētās projekta vienības paredz stingrākas prasības nekā šīs tabulas A ailē minētās </w:t>
            </w:r>
            <w:r w:rsidRPr="001947E8">
              <w:lastRenderedPageBreak/>
              <w:t>ES tiesību akta vienības.</w:t>
            </w:r>
          </w:p>
          <w:p w:rsidR="00B92BC3" w:rsidRPr="001947E8" w:rsidRDefault="00B92BC3" w:rsidP="002A4E8F">
            <w:pPr>
              <w:spacing w:before="100" w:beforeAutospacing="1" w:after="100" w:afterAutospacing="1" w:line="293" w:lineRule="atLeast"/>
            </w:pPr>
            <w:r w:rsidRPr="001947E8">
              <w:t>Ja projekts satur stingrākas prasības nekā attiecīgais ES tiesību akts, norāda pamatojumu un samērīgumu.</w:t>
            </w:r>
          </w:p>
          <w:p w:rsidR="00B92BC3" w:rsidRPr="001947E8" w:rsidRDefault="00B92BC3" w:rsidP="002A4E8F">
            <w:pPr>
              <w:spacing w:before="100" w:beforeAutospacing="1" w:after="100" w:afterAutospacing="1" w:line="293" w:lineRule="atLeast"/>
            </w:pPr>
            <w:r w:rsidRPr="001947E8">
              <w:t>Norāda iespējamās alternatīvas (t.sk. alternatīvas, kas neparedz tiesiskā regulējuma izstrādi) – kādos gadījumos būtu iespējams izvairīties no stingrāku prasību noteikšanas, nekā paredzēts attiecīgajos ES tiesību aktos</w:t>
            </w:r>
          </w:p>
        </w:tc>
      </w:tr>
      <w:tr w:rsidR="00710149"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r w:rsidRPr="001947E8">
              <w:lastRenderedPageBreak/>
              <w:t>Regulas (ES) Nr.439/2010 19.pants</w:t>
            </w:r>
          </w:p>
        </w:tc>
        <w:tc>
          <w:tcPr>
            <w:tcW w:w="1202"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r w:rsidRPr="001947E8">
              <w:t xml:space="preserve">Noteikumu </w:t>
            </w:r>
          </w:p>
          <w:p w:rsidR="00710149" w:rsidRPr="001947E8" w:rsidRDefault="00710149" w:rsidP="00710149">
            <w:r w:rsidRPr="001947E8">
              <w:t>projekta</w:t>
            </w:r>
          </w:p>
          <w:p w:rsidR="00710149" w:rsidRPr="001947E8" w:rsidRDefault="00710149" w:rsidP="00710149">
            <w:r w:rsidRPr="001947E8">
              <w:t>3.12.1.apakšpunkts</w:t>
            </w:r>
          </w:p>
        </w:tc>
        <w:tc>
          <w:tcPr>
            <w:tcW w:w="1346"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pPr>
              <w:pStyle w:val="naiskr"/>
              <w:spacing w:before="0" w:after="0"/>
            </w:pPr>
            <w:r w:rsidRPr="001947E8">
              <w:t xml:space="preserve">Neparedz stingrākas prasības </w:t>
            </w:r>
          </w:p>
        </w:tc>
      </w:tr>
      <w:tr w:rsidR="00710149"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r w:rsidRPr="001947E8">
              <w:t>Regulas (ES) Nr.604/2013 35.pants</w:t>
            </w:r>
          </w:p>
        </w:tc>
        <w:tc>
          <w:tcPr>
            <w:tcW w:w="1202"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r w:rsidRPr="001947E8">
              <w:t>Noteikumu</w:t>
            </w:r>
          </w:p>
          <w:p w:rsidR="00710149" w:rsidRPr="001947E8" w:rsidRDefault="00710149" w:rsidP="00710149">
            <w:r w:rsidRPr="001947E8">
              <w:t>projekta</w:t>
            </w:r>
          </w:p>
          <w:p w:rsidR="00710149" w:rsidRPr="001947E8" w:rsidRDefault="00710149" w:rsidP="00710149">
            <w:r w:rsidRPr="001947E8">
              <w:t>3.12.2.apakšpunkts</w:t>
            </w:r>
          </w:p>
        </w:tc>
        <w:tc>
          <w:tcPr>
            <w:tcW w:w="1346"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pPr>
              <w:pStyle w:val="naiskr"/>
              <w:spacing w:before="0" w:after="0"/>
            </w:pPr>
            <w:r w:rsidRPr="001947E8">
              <w:t>Neparedz stingrākas prasības</w:t>
            </w:r>
          </w:p>
        </w:tc>
      </w:tr>
      <w:tr w:rsidR="00710149"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r w:rsidRPr="001947E8">
              <w:t>Direktīvas 2001/55/EK 27.pants</w:t>
            </w:r>
          </w:p>
        </w:tc>
        <w:tc>
          <w:tcPr>
            <w:tcW w:w="1202"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r w:rsidRPr="001947E8">
              <w:t xml:space="preserve">Noteikumu </w:t>
            </w:r>
          </w:p>
          <w:p w:rsidR="00710149" w:rsidRPr="001947E8" w:rsidRDefault="00710149" w:rsidP="00710149">
            <w:r w:rsidRPr="001947E8">
              <w:t>projekta</w:t>
            </w:r>
          </w:p>
          <w:p w:rsidR="00710149" w:rsidRPr="001947E8" w:rsidRDefault="00710149" w:rsidP="00710149">
            <w:r w:rsidRPr="001947E8">
              <w:t>3.12.3.apakšpunkts</w:t>
            </w:r>
          </w:p>
          <w:p w:rsidR="00710149" w:rsidRPr="001947E8" w:rsidRDefault="00710149" w:rsidP="00710149"/>
        </w:tc>
        <w:tc>
          <w:tcPr>
            <w:tcW w:w="1346"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710149" w:rsidRPr="001947E8" w:rsidRDefault="00710149" w:rsidP="00710149">
            <w:pPr>
              <w:pStyle w:val="naiskr"/>
              <w:spacing w:before="0" w:after="0"/>
            </w:pPr>
            <w:r w:rsidRPr="001947E8">
              <w:t>Neparedz stingrākas prasības</w:t>
            </w:r>
          </w:p>
        </w:tc>
      </w:tr>
      <w:tr w:rsidR="00C203B9"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r w:rsidRPr="001947E8">
              <w:t>Direktīvas 2003/109/EK 25.pants</w:t>
            </w:r>
          </w:p>
        </w:tc>
        <w:tc>
          <w:tcPr>
            <w:tcW w:w="1202"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r w:rsidRPr="001947E8">
              <w:t>Noteikumu projekta</w:t>
            </w:r>
          </w:p>
          <w:p w:rsidR="00C203B9" w:rsidRPr="001947E8" w:rsidRDefault="00C203B9" w:rsidP="00C203B9">
            <w:r w:rsidRPr="001947E8">
              <w:t>3.12.4.apakšpunkts</w:t>
            </w:r>
          </w:p>
        </w:tc>
        <w:tc>
          <w:tcPr>
            <w:tcW w:w="1346"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pPr>
              <w:pStyle w:val="naiskr"/>
              <w:spacing w:before="0" w:after="0"/>
            </w:pPr>
            <w:r w:rsidRPr="001947E8">
              <w:t>Neparedz stingrākas prasības</w:t>
            </w:r>
          </w:p>
        </w:tc>
      </w:tr>
      <w:tr w:rsidR="00C203B9"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r w:rsidRPr="001947E8">
              <w:t>Direktīvas</w:t>
            </w:r>
          </w:p>
          <w:p w:rsidR="00C203B9" w:rsidRPr="001947E8" w:rsidRDefault="00C203B9" w:rsidP="00C203B9">
            <w:r w:rsidRPr="001947E8">
              <w:t>2009/50/EK 22.pants</w:t>
            </w:r>
          </w:p>
        </w:tc>
        <w:tc>
          <w:tcPr>
            <w:tcW w:w="1202"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r w:rsidRPr="001947E8">
              <w:t>Noteikumu projekta 3.12.5.apakšpunkts</w:t>
            </w:r>
          </w:p>
        </w:tc>
        <w:tc>
          <w:tcPr>
            <w:tcW w:w="1346"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pPr>
              <w:pStyle w:val="naiskr"/>
              <w:spacing w:before="0" w:after="0"/>
            </w:pPr>
            <w:r w:rsidRPr="001947E8">
              <w:t>Neparedz stingrākas prasības</w:t>
            </w:r>
          </w:p>
        </w:tc>
      </w:tr>
      <w:tr w:rsidR="00C203B9"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r w:rsidRPr="001947E8">
              <w:t>Direktīvas 2011/95/ES 36.pants</w:t>
            </w:r>
          </w:p>
        </w:tc>
        <w:tc>
          <w:tcPr>
            <w:tcW w:w="1202"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r w:rsidRPr="001947E8">
              <w:t>Noteikumu projekta 3.12.6.apakšpunkts</w:t>
            </w:r>
          </w:p>
        </w:tc>
        <w:tc>
          <w:tcPr>
            <w:tcW w:w="1346"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C203B9" w:rsidRPr="001947E8" w:rsidRDefault="00C203B9" w:rsidP="00C203B9">
            <w:pPr>
              <w:pStyle w:val="naiskr"/>
              <w:spacing w:before="0" w:after="0"/>
            </w:pPr>
            <w:r w:rsidRPr="001947E8">
              <w:t>Neparedz stingrākas prasības</w:t>
            </w:r>
          </w:p>
        </w:tc>
      </w:tr>
      <w:tr w:rsidR="00FC1E28"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r w:rsidRPr="001947E8">
              <w:t>Direktīvas</w:t>
            </w:r>
          </w:p>
          <w:p w:rsidR="00FC1E28" w:rsidRPr="001947E8" w:rsidRDefault="00FC1E28" w:rsidP="00FC1E28">
            <w:r w:rsidRPr="001947E8">
              <w:t>2013/32/ES 49.pants</w:t>
            </w:r>
          </w:p>
        </w:tc>
        <w:tc>
          <w:tcPr>
            <w:tcW w:w="1202"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r w:rsidRPr="001947E8">
              <w:t>Noteikumu projekta 3.12.7.apakšpunkts</w:t>
            </w:r>
          </w:p>
        </w:tc>
        <w:tc>
          <w:tcPr>
            <w:tcW w:w="1346"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pPr>
              <w:pStyle w:val="naiskr"/>
              <w:spacing w:before="0" w:after="0"/>
            </w:pPr>
            <w:r w:rsidRPr="001947E8">
              <w:t>Neparedz stigrākas prasības</w:t>
            </w:r>
          </w:p>
        </w:tc>
      </w:tr>
      <w:tr w:rsidR="00FC1E28"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r w:rsidRPr="001947E8">
              <w:t>Direktīvas 2013/33/ES</w:t>
            </w:r>
          </w:p>
          <w:p w:rsidR="00FC1E28" w:rsidRPr="001947E8" w:rsidRDefault="00FC1E28" w:rsidP="00FC1E28">
            <w:r w:rsidRPr="001947E8">
              <w:t>27.pants</w:t>
            </w:r>
          </w:p>
        </w:tc>
        <w:tc>
          <w:tcPr>
            <w:tcW w:w="1202"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r w:rsidRPr="001947E8">
              <w:t>Noteikumu projekta 3.12.8.apakšpunkts</w:t>
            </w:r>
          </w:p>
        </w:tc>
        <w:tc>
          <w:tcPr>
            <w:tcW w:w="1346"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pPr>
              <w:pStyle w:val="naiskr"/>
              <w:spacing w:before="0" w:after="0"/>
            </w:pPr>
            <w:r w:rsidRPr="001947E8">
              <w:t>Neparedz stingrākas prasības</w:t>
            </w:r>
          </w:p>
        </w:tc>
      </w:tr>
      <w:tr w:rsidR="00FC1E28"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r w:rsidRPr="001947E8">
              <w:lastRenderedPageBreak/>
              <w:t>Direktīvas</w:t>
            </w:r>
          </w:p>
          <w:p w:rsidR="00FC1E28" w:rsidRPr="001947E8" w:rsidRDefault="00FC1E28" w:rsidP="00FC1E28">
            <w:r w:rsidRPr="001947E8">
              <w:t>2014/66/ES</w:t>
            </w:r>
          </w:p>
          <w:p w:rsidR="00FC1E28" w:rsidRPr="001947E8" w:rsidRDefault="00FC1E28" w:rsidP="00FC1E28">
            <w:r w:rsidRPr="001947E8">
              <w:t>26.pants</w:t>
            </w:r>
          </w:p>
        </w:tc>
        <w:tc>
          <w:tcPr>
            <w:tcW w:w="1202"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r w:rsidRPr="001947E8">
              <w:t>Noteikumu projekta 3.12.9.apakšpunkts</w:t>
            </w:r>
          </w:p>
        </w:tc>
        <w:tc>
          <w:tcPr>
            <w:tcW w:w="1346"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FC1E28" w:rsidRPr="001947E8" w:rsidRDefault="00FC1E28" w:rsidP="00FC1E28">
            <w:pPr>
              <w:pStyle w:val="naiskr"/>
              <w:spacing w:before="0" w:after="0"/>
            </w:pPr>
            <w:r w:rsidRPr="001947E8">
              <w:t>Neparedz stingrākas prasības</w:t>
            </w:r>
          </w:p>
        </w:tc>
      </w:tr>
      <w:tr w:rsidR="004E1B62"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r w:rsidRPr="001947E8">
              <w:t>Padomes lēmuma 2008/381/EK 5.pants</w:t>
            </w:r>
          </w:p>
        </w:tc>
        <w:tc>
          <w:tcPr>
            <w:tcW w:w="1202"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r w:rsidRPr="001947E8">
              <w:t xml:space="preserve">Noteikumu projekta </w:t>
            </w:r>
          </w:p>
          <w:p w:rsidR="004E1B62" w:rsidRPr="001947E8" w:rsidRDefault="004E1B62" w:rsidP="004E1B62">
            <w:r w:rsidRPr="001947E8">
              <w:t>3.12.10.apakšpunkts</w:t>
            </w:r>
          </w:p>
        </w:tc>
        <w:tc>
          <w:tcPr>
            <w:tcW w:w="1346"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pPr>
              <w:pStyle w:val="naiskr"/>
              <w:spacing w:before="0" w:after="0"/>
            </w:pPr>
            <w:r w:rsidRPr="001947E8">
              <w:t>Neparedz stingrākas prasības</w:t>
            </w:r>
          </w:p>
        </w:tc>
      </w:tr>
      <w:tr w:rsidR="004E1B62"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r w:rsidRPr="001947E8">
              <w:t>Padomes lēmuma (ES) 2015/1523 5.pants</w:t>
            </w:r>
          </w:p>
        </w:tc>
        <w:tc>
          <w:tcPr>
            <w:tcW w:w="1202"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r w:rsidRPr="001947E8">
              <w:t>Noteikumu projekta 3.12.11.apakšpunkts</w:t>
            </w:r>
          </w:p>
        </w:tc>
        <w:tc>
          <w:tcPr>
            <w:tcW w:w="1346"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pPr>
              <w:pStyle w:val="naiskr"/>
              <w:spacing w:before="0" w:after="0"/>
            </w:pPr>
            <w:r w:rsidRPr="001947E8">
              <w:t>Neparedz stingrākas prasības</w:t>
            </w:r>
          </w:p>
        </w:tc>
      </w:tr>
      <w:tr w:rsidR="004E1B62"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r w:rsidRPr="001947E8">
              <w:t>Padomes lēmuma (ES) 2015/1601 5.pants</w:t>
            </w:r>
          </w:p>
        </w:tc>
        <w:tc>
          <w:tcPr>
            <w:tcW w:w="1202"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r w:rsidRPr="001947E8">
              <w:t>Noteikumu projekta</w:t>
            </w:r>
          </w:p>
          <w:p w:rsidR="004E1B62" w:rsidRPr="001947E8" w:rsidRDefault="004E1B62" w:rsidP="004E1B62">
            <w:r w:rsidRPr="001947E8">
              <w:t>3.12.12.apakšpunkts</w:t>
            </w:r>
          </w:p>
        </w:tc>
        <w:tc>
          <w:tcPr>
            <w:tcW w:w="1346"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pPr>
              <w:pStyle w:val="naiskr"/>
              <w:spacing w:before="0" w:after="0"/>
            </w:pPr>
            <w:r w:rsidRPr="001947E8">
              <w:t>Atbilst pilnībā</w:t>
            </w:r>
          </w:p>
        </w:tc>
        <w:tc>
          <w:tcPr>
            <w:tcW w:w="1282" w:type="pct"/>
            <w:tcBorders>
              <w:top w:val="outset" w:sz="6" w:space="0" w:color="414142"/>
              <w:left w:val="outset" w:sz="6" w:space="0" w:color="414142"/>
              <w:bottom w:val="outset" w:sz="6" w:space="0" w:color="414142"/>
              <w:right w:val="outset" w:sz="6" w:space="0" w:color="414142"/>
            </w:tcBorders>
          </w:tcPr>
          <w:p w:rsidR="004E1B62" w:rsidRPr="001947E8" w:rsidRDefault="004E1B62" w:rsidP="004E1B62">
            <w:pPr>
              <w:pStyle w:val="naiskr"/>
              <w:spacing w:before="0" w:after="0"/>
            </w:pPr>
            <w:r w:rsidRPr="001947E8">
              <w:t>Neparedz stingrākas prasības</w:t>
            </w:r>
          </w:p>
        </w:tc>
      </w:tr>
      <w:tr w:rsidR="004E1B62"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rsidR="004E1B62" w:rsidRPr="001947E8" w:rsidRDefault="004E1B62" w:rsidP="004E1B62">
            <w:r w:rsidRPr="001947E8">
              <w:t>Kā ir izmantota ES tiesību aktā paredzētā rīcības brīvība dalībvalstij pārņemt vai ieviest noteiktas ES tiesību akta normas?</w:t>
            </w:r>
            <w:r w:rsidRPr="001947E8">
              <w:br/>
              <w:t>Kādēļ?</w:t>
            </w:r>
          </w:p>
        </w:tc>
        <w:tc>
          <w:tcPr>
            <w:tcW w:w="3830" w:type="pct"/>
            <w:gridSpan w:val="3"/>
            <w:tcBorders>
              <w:top w:val="outset" w:sz="6" w:space="0" w:color="414142"/>
              <w:left w:val="outset" w:sz="6" w:space="0" w:color="414142"/>
              <w:bottom w:val="outset" w:sz="6" w:space="0" w:color="414142"/>
              <w:right w:val="outset" w:sz="6" w:space="0" w:color="414142"/>
            </w:tcBorders>
            <w:hideMark/>
          </w:tcPr>
          <w:p w:rsidR="004E1B62" w:rsidRPr="001947E8" w:rsidRDefault="004E1B62" w:rsidP="004E1B62">
            <w:pPr>
              <w:jc w:val="both"/>
            </w:pPr>
            <w:r w:rsidRPr="001947E8">
              <w:t>Projekts šo jomu neskar.</w:t>
            </w:r>
          </w:p>
        </w:tc>
      </w:tr>
      <w:tr w:rsidR="004E1B62"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rsidR="004E1B62" w:rsidRPr="001947E8" w:rsidRDefault="004E1B62" w:rsidP="004E1B62">
            <w:r w:rsidRPr="001947E8">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30" w:type="pct"/>
            <w:gridSpan w:val="3"/>
            <w:tcBorders>
              <w:top w:val="outset" w:sz="6" w:space="0" w:color="414142"/>
              <w:left w:val="outset" w:sz="6" w:space="0" w:color="414142"/>
              <w:bottom w:val="outset" w:sz="6" w:space="0" w:color="414142"/>
              <w:right w:val="outset" w:sz="6" w:space="0" w:color="414142"/>
            </w:tcBorders>
            <w:hideMark/>
          </w:tcPr>
          <w:p w:rsidR="004E1B62" w:rsidRPr="001947E8" w:rsidRDefault="004E1B62" w:rsidP="004E1B62">
            <w:r w:rsidRPr="001947E8">
              <w:t>Projekts šo jomu neskar.</w:t>
            </w:r>
          </w:p>
        </w:tc>
      </w:tr>
      <w:tr w:rsidR="004E1B62" w:rsidRPr="001947E8"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rsidR="004E1B62" w:rsidRPr="001947E8" w:rsidRDefault="004E1B62" w:rsidP="004E1B62">
            <w:r w:rsidRPr="001947E8">
              <w:t>Cita informācija</w:t>
            </w:r>
          </w:p>
        </w:tc>
        <w:tc>
          <w:tcPr>
            <w:tcW w:w="3830" w:type="pct"/>
            <w:gridSpan w:val="3"/>
            <w:tcBorders>
              <w:top w:val="outset" w:sz="6" w:space="0" w:color="414142"/>
              <w:left w:val="outset" w:sz="6" w:space="0" w:color="414142"/>
              <w:bottom w:val="outset" w:sz="6" w:space="0" w:color="414142"/>
              <w:right w:val="outset" w:sz="6" w:space="0" w:color="414142"/>
            </w:tcBorders>
            <w:hideMark/>
          </w:tcPr>
          <w:p w:rsidR="004E1B62" w:rsidRPr="001947E8" w:rsidRDefault="004E1B62" w:rsidP="004E1B62">
            <w:pPr>
              <w:spacing w:after="120"/>
              <w:jc w:val="both"/>
            </w:pPr>
            <w:r w:rsidRPr="001947E8">
              <w:t>Nav.</w:t>
            </w:r>
          </w:p>
        </w:tc>
      </w:tr>
    </w:tbl>
    <w:p w:rsidR="003103AB" w:rsidRPr="001947E8" w:rsidRDefault="003103AB" w:rsidP="0030683B"/>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2742"/>
        <w:gridCol w:w="2805"/>
      </w:tblGrid>
      <w:tr w:rsidR="003A7D34" w:rsidRPr="001947E8" w:rsidTr="001E5BD1">
        <w:tc>
          <w:tcPr>
            <w:tcW w:w="8506" w:type="dxa"/>
            <w:gridSpan w:val="3"/>
            <w:shd w:val="clear" w:color="auto" w:fill="auto"/>
          </w:tcPr>
          <w:p w:rsidR="003A7D34" w:rsidRPr="001947E8" w:rsidRDefault="003A7D34" w:rsidP="00DA338C">
            <w:pPr>
              <w:pStyle w:val="naisnod"/>
              <w:spacing w:before="0" w:after="0"/>
            </w:pPr>
            <w:r w:rsidRPr="001947E8">
              <w:t xml:space="preserve">2.tabula </w:t>
            </w:r>
          </w:p>
          <w:p w:rsidR="003A7D34" w:rsidRPr="001947E8" w:rsidRDefault="003A7D34" w:rsidP="00DA338C">
            <w:pPr>
              <w:pStyle w:val="naisnod"/>
              <w:spacing w:before="0" w:after="0"/>
            </w:pPr>
            <w:r w:rsidRPr="001947E8">
              <w:t>Ar tiesību akta projektu uzņemtās saistības, kas izriet no starptautiskajiem tiesību aktiem vai starptautiskas institūcijas vai organizācijas dokumentiem</w:t>
            </w:r>
          </w:p>
          <w:p w:rsidR="003A7D34" w:rsidRPr="001947E8" w:rsidRDefault="003A7D34" w:rsidP="00DA338C">
            <w:pPr>
              <w:jc w:val="center"/>
            </w:pPr>
            <w:r w:rsidRPr="001947E8">
              <w:rPr>
                <w:b/>
              </w:rPr>
              <w:t>Pasākumi šo saistību izpildei</w:t>
            </w:r>
          </w:p>
        </w:tc>
      </w:tr>
      <w:tr w:rsidR="003A7D34" w:rsidRPr="001947E8" w:rsidTr="001E5BD1">
        <w:tc>
          <w:tcPr>
            <w:tcW w:w="2959" w:type="dxa"/>
            <w:shd w:val="clear" w:color="auto" w:fill="auto"/>
          </w:tcPr>
          <w:p w:rsidR="003A7D34" w:rsidRPr="001947E8" w:rsidRDefault="003A7D34" w:rsidP="00DA338C">
            <w:r w:rsidRPr="001947E8">
              <w:t xml:space="preserve">Attiecīgā starptautiskā tiesību akta vai starptautiskas institūcijas vai organizācijas dokumenta (turpmāk – </w:t>
            </w:r>
            <w:r w:rsidRPr="001947E8">
              <w:lastRenderedPageBreak/>
              <w:t>starptautiskais dokuments) datums, numurs un nosaukums</w:t>
            </w:r>
          </w:p>
        </w:tc>
        <w:tc>
          <w:tcPr>
            <w:tcW w:w="5547" w:type="dxa"/>
            <w:gridSpan w:val="2"/>
            <w:shd w:val="clear" w:color="auto" w:fill="auto"/>
          </w:tcPr>
          <w:p w:rsidR="003A7D34" w:rsidRPr="001947E8" w:rsidRDefault="003A7D34" w:rsidP="00DA338C">
            <w:pPr>
              <w:tabs>
                <w:tab w:val="left" w:pos="325"/>
              </w:tabs>
              <w:rPr>
                <w:i/>
                <w:color w:val="FF0000"/>
              </w:rPr>
            </w:pPr>
            <w:r w:rsidRPr="001947E8">
              <w:rPr>
                <w:iCs/>
              </w:rPr>
              <w:lastRenderedPageBreak/>
              <w:t>Projekts šo jomu neskar.</w:t>
            </w:r>
          </w:p>
        </w:tc>
      </w:tr>
      <w:tr w:rsidR="003A7D34" w:rsidRPr="001947E8" w:rsidTr="001E5BD1">
        <w:tc>
          <w:tcPr>
            <w:tcW w:w="2959" w:type="dxa"/>
            <w:shd w:val="clear" w:color="auto" w:fill="auto"/>
          </w:tcPr>
          <w:p w:rsidR="003A7D34" w:rsidRPr="001947E8" w:rsidRDefault="003A7D34" w:rsidP="00DA338C">
            <w:pPr>
              <w:jc w:val="center"/>
            </w:pPr>
            <w:r w:rsidRPr="001947E8">
              <w:lastRenderedPageBreak/>
              <w:t>A</w:t>
            </w:r>
          </w:p>
        </w:tc>
        <w:tc>
          <w:tcPr>
            <w:tcW w:w="2742" w:type="dxa"/>
            <w:shd w:val="clear" w:color="auto" w:fill="auto"/>
          </w:tcPr>
          <w:p w:rsidR="003A7D34" w:rsidRPr="001947E8" w:rsidRDefault="003A7D34" w:rsidP="00DA338C">
            <w:pPr>
              <w:jc w:val="center"/>
            </w:pPr>
            <w:r w:rsidRPr="001947E8">
              <w:t>B</w:t>
            </w:r>
          </w:p>
        </w:tc>
        <w:tc>
          <w:tcPr>
            <w:tcW w:w="2805" w:type="dxa"/>
            <w:shd w:val="clear" w:color="auto" w:fill="auto"/>
          </w:tcPr>
          <w:p w:rsidR="003A7D34" w:rsidRPr="001947E8" w:rsidRDefault="003A7D34" w:rsidP="00DA338C">
            <w:pPr>
              <w:jc w:val="center"/>
            </w:pPr>
            <w:r w:rsidRPr="001947E8">
              <w:t>C</w:t>
            </w:r>
          </w:p>
        </w:tc>
      </w:tr>
      <w:tr w:rsidR="003A7D34" w:rsidRPr="001947E8" w:rsidTr="001E5BD1">
        <w:tc>
          <w:tcPr>
            <w:tcW w:w="2959" w:type="dxa"/>
            <w:shd w:val="clear" w:color="auto" w:fill="auto"/>
          </w:tcPr>
          <w:p w:rsidR="003A7D34" w:rsidRPr="001947E8" w:rsidRDefault="003A7D34" w:rsidP="00DA338C">
            <w:pPr>
              <w:pStyle w:val="naiskr"/>
              <w:spacing w:before="0" w:after="0"/>
            </w:pPr>
            <w:r w:rsidRPr="001947E8">
              <w:t>Starptautiskās saistības (pēc būtības), kas izriet no norādītā starptautiskā dokumenta.</w:t>
            </w:r>
          </w:p>
          <w:p w:rsidR="003A7D34" w:rsidRPr="001947E8" w:rsidRDefault="003A7D34" w:rsidP="00DA338C">
            <w:r w:rsidRPr="001947E8">
              <w:t>Konkrēti veicamie pasākumi vai uzdevumi, kas nepieciešami šo starptautisko saistību izpildei</w:t>
            </w:r>
          </w:p>
        </w:tc>
        <w:tc>
          <w:tcPr>
            <w:tcW w:w="2742" w:type="dxa"/>
            <w:shd w:val="clear" w:color="auto" w:fill="auto"/>
          </w:tcPr>
          <w:p w:rsidR="003A7D34" w:rsidRPr="001947E8" w:rsidRDefault="003A7D34" w:rsidP="00DA338C">
            <w:r w:rsidRPr="001947E8">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2805" w:type="dxa"/>
            <w:shd w:val="clear" w:color="auto" w:fill="auto"/>
          </w:tcPr>
          <w:p w:rsidR="003A7D34" w:rsidRPr="001947E8" w:rsidRDefault="003A7D34" w:rsidP="00DA338C">
            <w:pPr>
              <w:pStyle w:val="naiskr"/>
              <w:spacing w:before="0" w:after="0"/>
            </w:pPr>
            <w:r w:rsidRPr="001947E8">
              <w:t>Informācija par to, vai starptautiskās saistības, kas minētas šīs tabulas A ailē, tiek izpildītas pilnībā vai daļēji.</w:t>
            </w:r>
          </w:p>
          <w:p w:rsidR="003A7D34" w:rsidRPr="001947E8" w:rsidRDefault="003A7D34" w:rsidP="00DA338C">
            <w:pPr>
              <w:pStyle w:val="naiskr"/>
              <w:spacing w:before="0" w:after="0"/>
            </w:pPr>
            <w:r w:rsidRPr="001947E8">
              <w:t>Ja attiecīgās starptautiskās saistības tiek izpildītas daļēji, sniedz attiecīgu skaidrojumu, kā arī precīzi norāda, kad un kādā veidā starptautiskās saistības tiks izpildītas pilnībā.</w:t>
            </w:r>
          </w:p>
          <w:p w:rsidR="003A7D34" w:rsidRPr="001947E8" w:rsidRDefault="003A7D34" w:rsidP="00DA338C">
            <w:r w:rsidRPr="001947E8">
              <w:t>Norāda institūciju, kas ir atbildīga par šo saistību izpildi pilnībā</w:t>
            </w:r>
          </w:p>
        </w:tc>
      </w:tr>
      <w:tr w:rsidR="003A7D34" w:rsidRPr="001947E8" w:rsidTr="001E5BD1">
        <w:tc>
          <w:tcPr>
            <w:tcW w:w="2959" w:type="dxa"/>
            <w:shd w:val="clear" w:color="auto" w:fill="auto"/>
          </w:tcPr>
          <w:p w:rsidR="003A7D34" w:rsidRPr="001947E8" w:rsidRDefault="003A7D34" w:rsidP="00DA338C">
            <w:pPr>
              <w:rPr>
                <w:i/>
                <w:color w:val="FF0000"/>
              </w:rPr>
            </w:pPr>
            <w:r w:rsidRPr="001947E8">
              <w:rPr>
                <w:iCs/>
              </w:rPr>
              <w:t>Projekts šo jomu neskar.</w:t>
            </w:r>
          </w:p>
        </w:tc>
        <w:tc>
          <w:tcPr>
            <w:tcW w:w="2742" w:type="dxa"/>
            <w:shd w:val="clear" w:color="auto" w:fill="auto"/>
          </w:tcPr>
          <w:p w:rsidR="003A7D34" w:rsidRPr="001947E8" w:rsidRDefault="003A7D34" w:rsidP="00DA338C">
            <w:pPr>
              <w:rPr>
                <w:i/>
                <w:color w:val="FF0000"/>
              </w:rPr>
            </w:pPr>
            <w:r w:rsidRPr="001947E8">
              <w:rPr>
                <w:iCs/>
              </w:rPr>
              <w:t>Projekts šo jomu neskar.</w:t>
            </w:r>
          </w:p>
        </w:tc>
        <w:tc>
          <w:tcPr>
            <w:tcW w:w="2805" w:type="dxa"/>
            <w:shd w:val="clear" w:color="auto" w:fill="auto"/>
          </w:tcPr>
          <w:p w:rsidR="003A7D34" w:rsidRPr="001947E8" w:rsidRDefault="003A7D34" w:rsidP="00DA338C">
            <w:pPr>
              <w:rPr>
                <w:i/>
                <w:color w:val="FF0000"/>
              </w:rPr>
            </w:pPr>
            <w:r w:rsidRPr="001947E8">
              <w:rPr>
                <w:iCs/>
              </w:rPr>
              <w:t>Projekts šo jomu neskar.</w:t>
            </w:r>
          </w:p>
        </w:tc>
      </w:tr>
      <w:tr w:rsidR="003A7D34" w:rsidRPr="001947E8" w:rsidTr="001E5BD1">
        <w:tc>
          <w:tcPr>
            <w:tcW w:w="2959" w:type="dxa"/>
            <w:shd w:val="clear" w:color="auto" w:fill="auto"/>
          </w:tcPr>
          <w:p w:rsidR="003A7D34" w:rsidRPr="001947E8" w:rsidRDefault="003A7D34" w:rsidP="00DA338C">
            <w:r w:rsidRPr="001947E8">
              <w:t>Vai starptautiskajā dokumentā paredzētās saistības nav pretrunā ar jau esošajām Latvijas Republikas starptautiskajām saistībām</w:t>
            </w:r>
          </w:p>
          <w:p w:rsidR="003A7D34" w:rsidRPr="001947E8" w:rsidRDefault="003A7D34" w:rsidP="00DA338C"/>
        </w:tc>
        <w:tc>
          <w:tcPr>
            <w:tcW w:w="5547" w:type="dxa"/>
            <w:gridSpan w:val="2"/>
            <w:shd w:val="clear" w:color="auto" w:fill="auto"/>
          </w:tcPr>
          <w:p w:rsidR="003A7D34" w:rsidRPr="001947E8" w:rsidRDefault="003A7D34" w:rsidP="00DA338C">
            <w:pPr>
              <w:rPr>
                <w:i/>
                <w:color w:val="FF0000"/>
              </w:rPr>
            </w:pPr>
            <w:r w:rsidRPr="001947E8">
              <w:rPr>
                <w:iCs/>
              </w:rPr>
              <w:t>Projekts šo jomu neskar.</w:t>
            </w:r>
          </w:p>
        </w:tc>
      </w:tr>
      <w:tr w:rsidR="003A7D34" w:rsidRPr="001947E8" w:rsidTr="001E5BD1">
        <w:tc>
          <w:tcPr>
            <w:tcW w:w="2959" w:type="dxa"/>
            <w:shd w:val="clear" w:color="auto" w:fill="auto"/>
          </w:tcPr>
          <w:p w:rsidR="003A7D34" w:rsidRPr="001947E8" w:rsidRDefault="003A7D34" w:rsidP="00DA338C">
            <w:r w:rsidRPr="001947E8">
              <w:t>Cita informācija</w:t>
            </w:r>
          </w:p>
        </w:tc>
        <w:tc>
          <w:tcPr>
            <w:tcW w:w="5547" w:type="dxa"/>
            <w:gridSpan w:val="2"/>
            <w:shd w:val="clear" w:color="auto" w:fill="auto"/>
          </w:tcPr>
          <w:p w:rsidR="003A7D34" w:rsidRPr="001947E8" w:rsidRDefault="003A7D34" w:rsidP="00DA338C">
            <w:pPr>
              <w:rPr>
                <w:i/>
                <w:color w:val="FF0000"/>
              </w:rPr>
            </w:pPr>
            <w:r w:rsidRPr="001947E8">
              <w:rPr>
                <w:iCs/>
              </w:rPr>
              <w:t>Nav.</w:t>
            </w:r>
          </w:p>
        </w:tc>
      </w:tr>
    </w:tbl>
    <w:p w:rsidR="0030683B" w:rsidRPr="001947E8" w:rsidRDefault="0030683B" w:rsidP="0030683B"/>
    <w:tbl>
      <w:tblPr>
        <w:tblW w:w="518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65"/>
        <w:gridCol w:w="2489"/>
        <w:gridCol w:w="5439"/>
      </w:tblGrid>
      <w:tr w:rsidR="0030683B" w:rsidRPr="001947E8" w:rsidTr="0013049C">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30683B" w:rsidRPr="001947E8" w:rsidRDefault="0030683B" w:rsidP="00523B32">
            <w:pPr>
              <w:jc w:val="center"/>
              <w:rPr>
                <w:b/>
                <w:bCs/>
              </w:rPr>
            </w:pPr>
            <w:r w:rsidRPr="001947E8">
              <w:rPr>
                <w:b/>
                <w:bCs/>
              </w:rPr>
              <w:t>VI. Sabiedrības līdzdalība un komunikācijas aktivitātes</w:t>
            </w:r>
          </w:p>
        </w:tc>
      </w:tr>
      <w:tr w:rsidR="0030683B" w:rsidRPr="001947E8" w:rsidTr="0013049C">
        <w:trPr>
          <w:trHeight w:val="540"/>
          <w:jc w:val="center"/>
        </w:trPr>
        <w:tc>
          <w:tcPr>
            <w:tcW w:w="387"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1.</w:t>
            </w:r>
          </w:p>
        </w:tc>
        <w:tc>
          <w:tcPr>
            <w:tcW w:w="1448"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Plānotās sabiedrības līdzdalības un komunikācijas aktivitātes saistībā ar projektu</w:t>
            </w:r>
          </w:p>
        </w:tc>
        <w:tc>
          <w:tcPr>
            <w:tcW w:w="3165"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pPr>
              <w:spacing w:after="120"/>
              <w:jc w:val="both"/>
            </w:pPr>
            <w:r w:rsidRPr="001947E8">
              <w:t>Par projektu informēta sabiedrība, informāciju publicējot Iekšlietu ministrijas un Pilsonības un migrācijas lietu pārvaldes tīmekļa vietnēs.</w:t>
            </w:r>
          </w:p>
        </w:tc>
      </w:tr>
      <w:tr w:rsidR="0030683B" w:rsidRPr="001947E8" w:rsidTr="0013049C">
        <w:trPr>
          <w:trHeight w:val="330"/>
          <w:jc w:val="center"/>
        </w:trPr>
        <w:tc>
          <w:tcPr>
            <w:tcW w:w="387"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2.</w:t>
            </w:r>
          </w:p>
        </w:tc>
        <w:tc>
          <w:tcPr>
            <w:tcW w:w="1448"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Sabiedrības līdzdalība projekta izstrādē</w:t>
            </w:r>
          </w:p>
        </w:tc>
        <w:tc>
          <w:tcPr>
            <w:tcW w:w="3165" w:type="pct"/>
            <w:tcBorders>
              <w:top w:val="outset" w:sz="6" w:space="0" w:color="414142"/>
              <w:left w:val="outset" w:sz="6" w:space="0" w:color="414142"/>
              <w:bottom w:val="outset" w:sz="6" w:space="0" w:color="414142"/>
              <w:right w:val="outset" w:sz="6" w:space="0" w:color="414142"/>
            </w:tcBorders>
            <w:hideMark/>
          </w:tcPr>
          <w:p w:rsidR="0030683B" w:rsidRPr="001947E8" w:rsidRDefault="007E0E21" w:rsidP="00F60648">
            <w:pPr>
              <w:spacing w:after="120"/>
              <w:jc w:val="both"/>
            </w:pPr>
            <w:r>
              <w:t>Projekts 2020</w:t>
            </w:r>
            <w:r w:rsidR="00F152BF" w:rsidRPr="001947E8">
              <w:t>.gada __.________</w:t>
            </w:r>
            <w:r w:rsidR="0030683B" w:rsidRPr="001947E8">
              <w:t xml:space="preserve"> publicēts Pilsonības un migrācijas</w:t>
            </w:r>
            <w:r w:rsidR="00F60648" w:rsidRPr="001947E8">
              <w:t xml:space="preserve"> lietu pārvaldes tīmekļa vietnē. </w:t>
            </w:r>
            <w:r w:rsidR="0030683B" w:rsidRPr="001947E8">
              <w:t>Sabiedrībai vied</w:t>
            </w:r>
            <w:r>
              <w:t>okli iespējams iesniegt līdz 2020</w:t>
            </w:r>
            <w:r w:rsidR="00F152BF" w:rsidRPr="001947E8">
              <w:t>.gada __</w:t>
            </w:r>
            <w:r w:rsidR="0030683B" w:rsidRPr="001947E8">
              <w:t>.</w:t>
            </w:r>
            <w:r w:rsidR="000C1E97" w:rsidRPr="001947E8">
              <w:t>________</w:t>
            </w:r>
            <w:r w:rsidR="0030683B" w:rsidRPr="001947E8">
              <w:t>.</w:t>
            </w:r>
          </w:p>
        </w:tc>
      </w:tr>
      <w:tr w:rsidR="0030683B" w:rsidRPr="001947E8" w:rsidTr="0013049C">
        <w:trPr>
          <w:trHeight w:val="465"/>
          <w:jc w:val="center"/>
        </w:trPr>
        <w:tc>
          <w:tcPr>
            <w:tcW w:w="387"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3.</w:t>
            </w:r>
          </w:p>
        </w:tc>
        <w:tc>
          <w:tcPr>
            <w:tcW w:w="1448"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Sabiedrības līdzdalības rezultāti</w:t>
            </w:r>
          </w:p>
        </w:tc>
        <w:tc>
          <w:tcPr>
            <w:tcW w:w="3165"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7E0E21">
            <w:pPr>
              <w:spacing w:after="120"/>
            </w:pPr>
            <w:r w:rsidRPr="001947E8">
              <w:t xml:space="preserve">Par projektu komentāri </w:t>
            </w:r>
            <w:r w:rsidR="007E0E21">
              <w:t>_________</w:t>
            </w:r>
            <w:r w:rsidRPr="001947E8">
              <w:t>.</w:t>
            </w:r>
          </w:p>
        </w:tc>
      </w:tr>
      <w:tr w:rsidR="0030683B" w:rsidRPr="001947E8" w:rsidTr="0013049C">
        <w:trPr>
          <w:trHeight w:val="465"/>
          <w:jc w:val="center"/>
        </w:trPr>
        <w:tc>
          <w:tcPr>
            <w:tcW w:w="387"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4.</w:t>
            </w:r>
          </w:p>
        </w:tc>
        <w:tc>
          <w:tcPr>
            <w:tcW w:w="1448"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Cita informācija</w:t>
            </w:r>
          </w:p>
        </w:tc>
        <w:tc>
          <w:tcPr>
            <w:tcW w:w="3165"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pPr>
              <w:spacing w:after="120"/>
            </w:pPr>
            <w:r w:rsidRPr="001947E8">
              <w:t>Nav</w:t>
            </w:r>
          </w:p>
        </w:tc>
      </w:tr>
    </w:tbl>
    <w:p w:rsidR="0030683B" w:rsidRPr="001947E8" w:rsidRDefault="0030683B" w:rsidP="00DB0AC9">
      <w:pPr>
        <w:shd w:val="clear" w:color="auto" w:fill="FFFFFF"/>
        <w:ind w:firstLine="300"/>
      </w:pPr>
    </w:p>
    <w:p w:rsidR="00F460AC" w:rsidRPr="001947E8" w:rsidRDefault="00F460AC" w:rsidP="00DB0AC9">
      <w:pPr>
        <w:shd w:val="clear" w:color="auto" w:fill="FFFFFF"/>
        <w:ind w:firstLine="300"/>
      </w:pPr>
    </w:p>
    <w:tbl>
      <w:tblPr>
        <w:tblW w:w="518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14"/>
        <w:gridCol w:w="3150"/>
        <w:gridCol w:w="4829"/>
      </w:tblGrid>
      <w:tr w:rsidR="0030683B" w:rsidRPr="001947E8" w:rsidTr="00F460AC">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30683B" w:rsidRPr="001947E8" w:rsidRDefault="0030683B" w:rsidP="00523B32">
            <w:pPr>
              <w:jc w:val="center"/>
              <w:rPr>
                <w:b/>
                <w:bCs/>
              </w:rPr>
            </w:pPr>
            <w:r w:rsidRPr="001947E8">
              <w:rPr>
                <w:b/>
                <w:bCs/>
              </w:rPr>
              <w:t>VII. Tiesību akta projekta izpildes nodrošināšana un tās ietekme uz institūcijām</w:t>
            </w:r>
          </w:p>
        </w:tc>
      </w:tr>
      <w:tr w:rsidR="0030683B" w:rsidRPr="001947E8" w:rsidTr="00F460AC">
        <w:trPr>
          <w:trHeight w:val="420"/>
          <w:jc w:val="center"/>
        </w:trPr>
        <w:tc>
          <w:tcPr>
            <w:tcW w:w="357"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1.</w:t>
            </w:r>
          </w:p>
        </w:tc>
        <w:tc>
          <w:tcPr>
            <w:tcW w:w="1833"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Projekta izpildē iesaistītās institūcijas</w:t>
            </w:r>
          </w:p>
        </w:tc>
        <w:tc>
          <w:tcPr>
            <w:tcW w:w="2809"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12293F">
            <w:pPr>
              <w:spacing w:after="120"/>
              <w:jc w:val="both"/>
            </w:pPr>
            <w:r w:rsidRPr="001947E8">
              <w:t>Pilsonīb</w:t>
            </w:r>
            <w:r w:rsidR="0012293F" w:rsidRPr="001947E8">
              <w:t>as un migrācijas lietu pārvalde.</w:t>
            </w:r>
          </w:p>
        </w:tc>
      </w:tr>
      <w:tr w:rsidR="0030683B" w:rsidRPr="001947E8" w:rsidTr="00F460AC">
        <w:trPr>
          <w:trHeight w:val="450"/>
          <w:jc w:val="center"/>
        </w:trPr>
        <w:tc>
          <w:tcPr>
            <w:tcW w:w="357"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lastRenderedPageBreak/>
              <w:t>2.</w:t>
            </w:r>
          </w:p>
        </w:tc>
        <w:tc>
          <w:tcPr>
            <w:tcW w:w="1833"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Projekta izpildes ietekme uz pārvaldes funkcijām un institucionālo struktūru.</w:t>
            </w:r>
          </w:p>
          <w:p w:rsidR="0030683B" w:rsidRPr="001947E8" w:rsidRDefault="0030683B" w:rsidP="00523B32">
            <w:r w:rsidRPr="001947E8">
              <w:t>Jaunu institūciju izveide, esošu institūciju likvidācija vai reorganizācija, to ietekme uz institūcijas cilvēkresursiem</w:t>
            </w:r>
          </w:p>
        </w:tc>
        <w:tc>
          <w:tcPr>
            <w:tcW w:w="2809"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pPr>
              <w:spacing w:after="120"/>
              <w:jc w:val="both"/>
            </w:pPr>
            <w:r w:rsidRPr="001947E8">
              <w:t>Projekta izpildes rezultātā nav paredzēta esošu institūciju likvidācija vai reorganizācija. Iestāžu institucionālā struktūra netiek ietekmēta, papildus cilvēkresursi nav nepieciešami.</w:t>
            </w:r>
          </w:p>
        </w:tc>
      </w:tr>
      <w:tr w:rsidR="0030683B" w:rsidRPr="001947E8" w:rsidTr="00F460AC">
        <w:trPr>
          <w:trHeight w:val="390"/>
          <w:jc w:val="center"/>
        </w:trPr>
        <w:tc>
          <w:tcPr>
            <w:tcW w:w="357"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3.</w:t>
            </w:r>
          </w:p>
        </w:tc>
        <w:tc>
          <w:tcPr>
            <w:tcW w:w="1833"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r w:rsidRPr="001947E8">
              <w:t>Cita informācija</w:t>
            </w:r>
          </w:p>
        </w:tc>
        <w:tc>
          <w:tcPr>
            <w:tcW w:w="2809" w:type="pct"/>
            <w:tcBorders>
              <w:top w:val="outset" w:sz="6" w:space="0" w:color="414142"/>
              <w:left w:val="outset" w:sz="6" w:space="0" w:color="414142"/>
              <w:bottom w:val="outset" w:sz="6" w:space="0" w:color="414142"/>
              <w:right w:val="outset" w:sz="6" w:space="0" w:color="414142"/>
            </w:tcBorders>
            <w:hideMark/>
          </w:tcPr>
          <w:p w:rsidR="0030683B" w:rsidRPr="001947E8" w:rsidRDefault="0030683B" w:rsidP="00523B32">
            <w:pPr>
              <w:spacing w:after="120"/>
            </w:pPr>
            <w:r w:rsidRPr="001947E8">
              <w:t>Nav</w:t>
            </w:r>
          </w:p>
        </w:tc>
      </w:tr>
    </w:tbl>
    <w:p w:rsidR="00DB0AC9" w:rsidRPr="001947E8" w:rsidRDefault="00DB0AC9" w:rsidP="00DB0AC9">
      <w:pPr>
        <w:shd w:val="clear" w:color="auto" w:fill="FFFFFF"/>
        <w:ind w:firstLine="300"/>
      </w:pPr>
      <w:r w:rsidRPr="001947E8">
        <w:t> </w:t>
      </w:r>
    </w:p>
    <w:p w:rsidR="005E5398" w:rsidRPr="001947E8" w:rsidRDefault="005E5398"/>
    <w:p w:rsidR="005E5398" w:rsidRPr="001947E8" w:rsidRDefault="005E5398" w:rsidP="005E5398">
      <w:pPr>
        <w:tabs>
          <w:tab w:val="left" w:pos="6237"/>
        </w:tabs>
        <w:spacing w:after="120"/>
      </w:pPr>
      <w:r w:rsidRPr="001947E8">
        <w:t>Iekšlietu ministrs</w:t>
      </w:r>
      <w:r w:rsidRPr="001947E8">
        <w:tab/>
      </w:r>
      <w:r w:rsidR="00F91B87" w:rsidRPr="001947E8">
        <w:t xml:space="preserve">Sandis </w:t>
      </w:r>
      <w:proofErr w:type="spellStart"/>
      <w:r w:rsidR="00F91B87" w:rsidRPr="001947E8">
        <w:t>Ģirģens</w:t>
      </w:r>
      <w:proofErr w:type="spellEnd"/>
    </w:p>
    <w:p w:rsidR="005E5398" w:rsidRPr="001947E8" w:rsidRDefault="005E5398" w:rsidP="005E5398">
      <w:pPr>
        <w:spacing w:after="120"/>
        <w:ind w:firstLine="720"/>
      </w:pPr>
    </w:p>
    <w:p w:rsidR="005E5398" w:rsidRPr="001947E8" w:rsidRDefault="005E5398" w:rsidP="005E5398">
      <w:pPr>
        <w:spacing w:after="120"/>
      </w:pPr>
      <w:r w:rsidRPr="001947E8">
        <w:t>Vīza:</w:t>
      </w:r>
    </w:p>
    <w:p w:rsidR="005E5398" w:rsidRPr="001947E8" w:rsidRDefault="005E5398" w:rsidP="005E5398">
      <w:pPr>
        <w:tabs>
          <w:tab w:val="left" w:pos="6237"/>
        </w:tabs>
        <w:spacing w:after="120"/>
      </w:pPr>
      <w:r w:rsidRPr="001947E8">
        <w:t>valsts sekretārs</w:t>
      </w:r>
      <w:r w:rsidRPr="001947E8">
        <w:tab/>
        <w:t>Dimitrijs Trofimovs</w:t>
      </w:r>
    </w:p>
    <w:p w:rsidR="005E5398" w:rsidRDefault="005E5398" w:rsidP="005E5398">
      <w:pPr>
        <w:tabs>
          <w:tab w:val="left" w:pos="2592"/>
        </w:tabs>
        <w:spacing w:after="120"/>
      </w:pPr>
    </w:p>
    <w:p w:rsidR="000D528D" w:rsidRDefault="000D528D" w:rsidP="005E5398">
      <w:pPr>
        <w:tabs>
          <w:tab w:val="left" w:pos="2592"/>
        </w:tabs>
        <w:spacing w:after="120"/>
      </w:pPr>
    </w:p>
    <w:p w:rsidR="000D528D" w:rsidRPr="001947E8" w:rsidRDefault="000D528D" w:rsidP="005E5398">
      <w:pPr>
        <w:tabs>
          <w:tab w:val="left" w:pos="2592"/>
        </w:tabs>
        <w:spacing w:after="120"/>
      </w:pPr>
      <w:r>
        <w:t>07.08.2020</w:t>
      </w:r>
    </w:p>
    <w:p w:rsidR="005E5398" w:rsidRPr="007E0E21" w:rsidRDefault="00B5547C" w:rsidP="005E5398">
      <w:pPr>
        <w:spacing w:after="120"/>
        <w:rPr>
          <w:sz w:val="22"/>
          <w:szCs w:val="22"/>
        </w:rPr>
      </w:pPr>
      <w:r w:rsidRPr="007E0E21">
        <w:rPr>
          <w:sz w:val="22"/>
          <w:szCs w:val="22"/>
        </w:rPr>
        <w:t>A.Plūme 67829785</w:t>
      </w:r>
    </w:p>
    <w:p w:rsidR="00355B27" w:rsidRPr="007E0E21" w:rsidRDefault="008C60AC" w:rsidP="005E5398">
      <w:pPr>
        <w:tabs>
          <w:tab w:val="left" w:pos="6237"/>
        </w:tabs>
        <w:spacing w:after="120"/>
        <w:rPr>
          <w:sz w:val="22"/>
          <w:szCs w:val="22"/>
        </w:rPr>
      </w:pPr>
      <w:hyperlink r:id="rId8" w:history="1">
        <w:r w:rsidR="00B5547C" w:rsidRPr="007E0E21">
          <w:rPr>
            <w:rStyle w:val="Hyperlink"/>
            <w:sz w:val="22"/>
            <w:szCs w:val="22"/>
          </w:rPr>
          <w:t>anitra.plume@pmlp.gov.lv</w:t>
        </w:r>
      </w:hyperlink>
      <w:r w:rsidR="005E5398" w:rsidRPr="007E0E21">
        <w:rPr>
          <w:sz w:val="22"/>
          <w:szCs w:val="22"/>
        </w:rPr>
        <w:t xml:space="preserve"> </w:t>
      </w:r>
    </w:p>
    <w:sectPr w:rsidR="00355B27" w:rsidRPr="007E0E21" w:rsidSect="00E321F3">
      <w:headerReference w:type="default" r:id="rId9"/>
      <w:footerReference w:type="default" r:id="rId10"/>
      <w:footerReference w:type="first" r:id="rId11"/>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74E" w:rsidRDefault="00C8474E" w:rsidP="00DB0AC9">
      <w:r>
        <w:separator/>
      </w:r>
    </w:p>
  </w:endnote>
  <w:endnote w:type="continuationSeparator" w:id="0">
    <w:p w:rsidR="00C8474E" w:rsidRDefault="00C8474E" w:rsidP="00DB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83B" w:rsidRPr="00AC42C4" w:rsidRDefault="0030683B" w:rsidP="0030683B">
    <w:pPr>
      <w:pStyle w:val="Footer"/>
      <w:jc w:val="both"/>
    </w:pPr>
    <w:r>
      <w:rPr>
        <w:sz w:val="20"/>
        <w:szCs w:val="20"/>
      </w:rPr>
      <w:t>IEMAnot_</w:t>
    </w:r>
    <w:r w:rsidR="002924E5">
      <w:rPr>
        <w:sz w:val="20"/>
        <w:szCs w:val="20"/>
      </w:rPr>
      <w:t>07</w:t>
    </w:r>
    <w:r w:rsidR="00E33A2D">
      <w:rPr>
        <w:sz w:val="20"/>
        <w:szCs w:val="20"/>
      </w:rPr>
      <w:t>0</w:t>
    </w:r>
    <w:r w:rsidR="002924E5">
      <w:rPr>
        <w:sz w:val="20"/>
        <w:szCs w:val="20"/>
      </w:rPr>
      <w:t>8</w:t>
    </w:r>
    <w:r w:rsidR="00E33A2D">
      <w:rPr>
        <w:sz w:val="20"/>
        <w:szCs w:val="20"/>
      </w:rPr>
      <w:t>20_PMLPnolikums;</w:t>
    </w:r>
    <w:r>
      <w:rPr>
        <w:sz w:val="20"/>
        <w:szCs w:val="20"/>
      </w:rPr>
      <w:t xml:space="preserve"> Ministru kabineta noteikumu projekta “</w:t>
    </w:r>
    <w:r w:rsidR="000F7F4F">
      <w:rPr>
        <w:sz w:val="20"/>
        <w:szCs w:val="20"/>
      </w:rPr>
      <w:t>Pilsonības un migrācijas lietu pārvaldes nolikums”</w:t>
    </w:r>
    <w:r>
      <w:t xml:space="preserve"> </w:t>
    </w:r>
    <w:r>
      <w:rPr>
        <w:sz w:val="20"/>
        <w:szCs w:val="20"/>
      </w:rPr>
      <w:t>sākotnējās ietekmes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4C0" w:rsidRPr="00AC42C4" w:rsidRDefault="00E33A2D" w:rsidP="006454C0">
    <w:pPr>
      <w:pStyle w:val="Footer"/>
      <w:jc w:val="both"/>
    </w:pPr>
    <w:r>
      <w:rPr>
        <w:sz w:val="20"/>
        <w:szCs w:val="20"/>
      </w:rPr>
      <w:t>IEMAnot_</w:t>
    </w:r>
    <w:r w:rsidR="002924E5">
      <w:rPr>
        <w:sz w:val="20"/>
        <w:szCs w:val="20"/>
      </w:rPr>
      <w:t>0708</w:t>
    </w:r>
    <w:r>
      <w:rPr>
        <w:sz w:val="20"/>
        <w:szCs w:val="20"/>
      </w:rPr>
      <w:t>20_PMLPnolikums</w:t>
    </w:r>
    <w:r w:rsidR="006454C0">
      <w:rPr>
        <w:sz w:val="20"/>
        <w:szCs w:val="20"/>
      </w:rPr>
      <w:t>; Ministru kabineta noteikumu projekta “Pilsonības un migrācijas lietu pārvaldes nolikums”</w:t>
    </w:r>
    <w:r w:rsidR="006454C0">
      <w:t xml:space="preserve"> </w:t>
    </w:r>
    <w:r w:rsidR="006454C0">
      <w:rPr>
        <w:sz w:val="20"/>
        <w:szCs w:val="20"/>
      </w:rPr>
      <w:t>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74E" w:rsidRDefault="00C8474E" w:rsidP="00DB0AC9">
      <w:r>
        <w:separator/>
      </w:r>
    </w:p>
  </w:footnote>
  <w:footnote w:type="continuationSeparator" w:id="0">
    <w:p w:rsidR="00C8474E" w:rsidRDefault="00C8474E" w:rsidP="00DB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553751"/>
      <w:docPartObj>
        <w:docPartGallery w:val="Page Numbers (Top of Page)"/>
        <w:docPartUnique/>
      </w:docPartObj>
    </w:sdtPr>
    <w:sdtEndPr>
      <w:rPr>
        <w:noProof/>
      </w:rPr>
    </w:sdtEndPr>
    <w:sdtContent>
      <w:p w:rsidR="00D55D26" w:rsidRDefault="00D55D26">
        <w:pPr>
          <w:pStyle w:val="Header"/>
          <w:jc w:val="center"/>
        </w:pPr>
        <w:r>
          <w:fldChar w:fldCharType="begin"/>
        </w:r>
        <w:r>
          <w:instrText xml:space="preserve"> PAGE   \* MERGEFORMAT </w:instrText>
        </w:r>
        <w:r>
          <w:fldChar w:fldCharType="separate"/>
        </w:r>
        <w:r w:rsidR="008C60AC">
          <w:rPr>
            <w:noProof/>
          </w:rPr>
          <w:t>12</w:t>
        </w:r>
        <w:r>
          <w:rPr>
            <w:noProof/>
          </w:rPr>
          <w:fldChar w:fldCharType="end"/>
        </w:r>
      </w:p>
    </w:sdtContent>
  </w:sdt>
  <w:p w:rsidR="00D55D26" w:rsidRDefault="00D55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67F5"/>
    <w:multiLevelType w:val="hybridMultilevel"/>
    <w:tmpl w:val="1DE4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45ACD"/>
    <w:multiLevelType w:val="hybridMultilevel"/>
    <w:tmpl w:val="0F50DB8E"/>
    <w:lvl w:ilvl="0" w:tplc="04260011">
      <w:start w:val="1"/>
      <w:numFmt w:val="decimal"/>
      <w:lvlText w:val="%1)"/>
      <w:lvlJc w:val="left"/>
      <w:pPr>
        <w:ind w:left="66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262BAE"/>
    <w:multiLevelType w:val="hybridMultilevel"/>
    <w:tmpl w:val="AF224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C570C"/>
    <w:multiLevelType w:val="hybridMultilevel"/>
    <w:tmpl w:val="FBA819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5067AA"/>
    <w:multiLevelType w:val="hybridMultilevel"/>
    <w:tmpl w:val="85AC9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687467"/>
    <w:multiLevelType w:val="hybridMultilevel"/>
    <w:tmpl w:val="BD5E6D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8003E7"/>
    <w:multiLevelType w:val="hybridMultilevel"/>
    <w:tmpl w:val="0E506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685CFE"/>
    <w:multiLevelType w:val="hybridMultilevel"/>
    <w:tmpl w:val="3DB4A4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F86857"/>
    <w:multiLevelType w:val="hybridMultilevel"/>
    <w:tmpl w:val="A49EC7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8E6485"/>
    <w:multiLevelType w:val="hybridMultilevel"/>
    <w:tmpl w:val="94A03034"/>
    <w:lvl w:ilvl="0" w:tplc="0F64CCA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2"/>
  </w:num>
  <w:num w:numId="6">
    <w:abstractNumId w:val="4"/>
  </w:num>
  <w:num w:numId="7">
    <w:abstractNumId w:val="3"/>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C9"/>
    <w:rsid w:val="000064D5"/>
    <w:rsid w:val="00007AD5"/>
    <w:rsid w:val="0001010D"/>
    <w:rsid w:val="00037C2F"/>
    <w:rsid w:val="00056D9C"/>
    <w:rsid w:val="00057BAE"/>
    <w:rsid w:val="00073E03"/>
    <w:rsid w:val="000877ED"/>
    <w:rsid w:val="000A20B5"/>
    <w:rsid w:val="000A4041"/>
    <w:rsid w:val="000C1E97"/>
    <w:rsid w:val="000C76DB"/>
    <w:rsid w:val="000D42DC"/>
    <w:rsid w:val="000D528D"/>
    <w:rsid w:val="000F7F4F"/>
    <w:rsid w:val="00112FC2"/>
    <w:rsid w:val="00113136"/>
    <w:rsid w:val="0012293F"/>
    <w:rsid w:val="0013049C"/>
    <w:rsid w:val="00130E0F"/>
    <w:rsid w:val="00137BB0"/>
    <w:rsid w:val="00140788"/>
    <w:rsid w:val="00141766"/>
    <w:rsid w:val="00141878"/>
    <w:rsid w:val="0015339E"/>
    <w:rsid w:val="00160E7E"/>
    <w:rsid w:val="00161255"/>
    <w:rsid w:val="001947E8"/>
    <w:rsid w:val="001A3F37"/>
    <w:rsid w:val="001B4879"/>
    <w:rsid w:val="001E5BD1"/>
    <w:rsid w:val="001F72FB"/>
    <w:rsid w:val="00222A64"/>
    <w:rsid w:val="00232EB8"/>
    <w:rsid w:val="0026606C"/>
    <w:rsid w:val="002725DA"/>
    <w:rsid w:val="0027427F"/>
    <w:rsid w:val="0027793B"/>
    <w:rsid w:val="002917DB"/>
    <w:rsid w:val="002924E5"/>
    <w:rsid w:val="00293E18"/>
    <w:rsid w:val="002A15A4"/>
    <w:rsid w:val="002A5503"/>
    <w:rsid w:val="002A658C"/>
    <w:rsid w:val="002B1048"/>
    <w:rsid w:val="002C6784"/>
    <w:rsid w:val="002D391E"/>
    <w:rsid w:val="002E61C9"/>
    <w:rsid w:val="002E6558"/>
    <w:rsid w:val="002F7A75"/>
    <w:rsid w:val="00301692"/>
    <w:rsid w:val="0030683B"/>
    <w:rsid w:val="003103AB"/>
    <w:rsid w:val="00331C9E"/>
    <w:rsid w:val="00333D74"/>
    <w:rsid w:val="0035445F"/>
    <w:rsid w:val="0035527F"/>
    <w:rsid w:val="00355B27"/>
    <w:rsid w:val="00357551"/>
    <w:rsid w:val="003621B5"/>
    <w:rsid w:val="003744A6"/>
    <w:rsid w:val="0037675D"/>
    <w:rsid w:val="00382C32"/>
    <w:rsid w:val="00396261"/>
    <w:rsid w:val="003A2CE5"/>
    <w:rsid w:val="003A4B2F"/>
    <w:rsid w:val="003A7D34"/>
    <w:rsid w:val="003B0866"/>
    <w:rsid w:val="003B40C3"/>
    <w:rsid w:val="003C728C"/>
    <w:rsid w:val="003E2D41"/>
    <w:rsid w:val="004006BB"/>
    <w:rsid w:val="00402E7A"/>
    <w:rsid w:val="00412FF5"/>
    <w:rsid w:val="004204AD"/>
    <w:rsid w:val="0042747A"/>
    <w:rsid w:val="00431204"/>
    <w:rsid w:val="0043235D"/>
    <w:rsid w:val="00441DDB"/>
    <w:rsid w:val="004420E6"/>
    <w:rsid w:val="00455E15"/>
    <w:rsid w:val="00457372"/>
    <w:rsid w:val="00463DEC"/>
    <w:rsid w:val="004669A8"/>
    <w:rsid w:val="00476B8C"/>
    <w:rsid w:val="00487290"/>
    <w:rsid w:val="004945E0"/>
    <w:rsid w:val="004A60CF"/>
    <w:rsid w:val="004B096C"/>
    <w:rsid w:val="004B27B9"/>
    <w:rsid w:val="004B7E11"/>
    <w:rsid w:val="004D5DDC"/>
    <w:rsid w:val="004E1B62"/>
    <w:rsid w:val="004E2A20"/>
    <w:rsid w:val="004E6766"/>
    <w:rsid w:val="004F2F01"/>
    <w:rsid w:val="00511782"/>
    <w:rsid w:val="0051453E"/>
    <w:rsid w:val="0052506D"/>
    <w:rsid w:val="00525957"/>
    <w:rsid w:val="00526260"/>
    <w:rsid w:val="005400E3"/>
    <w:rsid w:val="00546AB5"/>
    <w:rsid w:val="00550EEB"/>
    <w:rsid w:val="0055764A"/>
    <w:rsid w:val="00586141"/>
    <w:rsid w:val="005A5DD0"/>
    <w:rsid w:val="005B4D8D"/>
    <w:rsid w:val="005B69F8"/>
    <w:rsid w:val="005D6198"/>
    <w:rsid w:val="005D7225"/>
    <w:rsid w:val="005E5398"/>
    <w:rsid w:val="005F6591"/>
    <w:rsid w:val="005F6C79"/>
    <w:rsid w:val="0060017B"/>
    <w:rsid w:val="00622DA8"/>
    <w:rsid w:val="006454C0"/>
    <w:rsid w:val="006459C5"/>
    <w:rsid w:val="00655546"/>
    <w:rsid w:val="00674E22"/>
    <w:rsid w:val="00684662"/>
    <w:rsid w:val="00686BC8"/>
    <w:rsid w:val="006A015B"/>
    <w:rsid w:val="006A0C34"/>
    <w:rsid w:val="006A3C8F"/>
    <w:rsid w:val="006B6D42"/>
    <w:rsid w:val="006E2A38"/>
    <w:rsid w:val="006E3322"/>
    <w:rsid w:val="006F3C32"/>
    <w:rsid w:val="00710149"/>
    <w:rsid w:val="00710D6D"/>
    <w:rsid w:val="0071545D"/>
    <w:rsid w:val="00715C20"/>
    <w:rsid w:val="0071618E"/>
    <w:rsid w:val="00725818"/>
    <w:rsid w:val="00737528"/>
    <w:rsid w:val="00741C98"/>
    <w:rsid w:val="007443AA"/>
    <w:rsid w:val="00753658"/>
    <w:rsid w:val="00763B92"/>
    <w:rsid w:val="00767D60"/>
    <w:rsid w:val="00773406"/>
    <w:rsid w:val="007819F8"/>
    <w:rsid w:val="00782739"/>
    <w:rsid w:val="00787EEE"/>
    <w:rsid w:val="00793D9F"/>
    <w:rsid w:val="007B2092"/>
    <w:rsid w:val="007B223C"/>
    <w:rsid w:val="007D767B"/>
    <w:rsid w:val="007E0E21"/>
    <w:rsid w:val="00816DED"/>
    <w:rsid w:val="008518DE"/>
    <w:rsid w:val="00863B17"/>
    <w:rsid w:val="00871403"/>
    <w:rsid w:val="00871838"/>
    <w:rsid w:val="00874026"/>
    <w:rsid w:val="00882A44"/>
    <w:rsid w:val="00884414"/>
    <w:rsid w:val="00886B2F"/>
    <w:rsid w:val="00891260"/>
    <w:rsid w:val="008A4F57"/>
    <w:rsid w:val="008A591F"/>
    <w:rsid w:val="008A6D67"/>
    <w:rsid w:val="008B2820"/>
    <w:rsid w:val="008C10AA"/>
    <w:rsid w:val="008C60AC"/>
    <w:rsid w:val="008D616C"/>
    <w:rsid w:val="008F147C"/>
    <w:rsid w:val="008F21AF"/>
    <w:rsid w:val="0090165A"/>
    <w:rsid w:val="00924B1F"/>
    <w:rsid w:val="00950F7F"/>
    <w:rsid w:val="00964417"/>
    <w:rsid w:val="009A5390"/>
    <w:rsid w:val="009D445B"/>
    <w:rsid w:val="009E7353"/>
    <w:rsid w:val="009F5371"/>
    <w:rsid w:val="00A21339"/>
    <w:rsid w:val="00A21F18"/>
    <w:rsid w:val="00A22A8F"/>
    <w:rsid w:val="00A26BC0"/>
    <w:rsid w:val="00A47EE3"/>
    <w:rsid w:val="00A61508"/>
    <w:rsid w:val="00A62761"/>
    <w:rsid w:val="00A66F72"/>
    <w:rsid w:val="00A90070"/>
    <w:rsid w:val="00AA69CB"/>
    <w:rsid w:val="00AB6DCF"/>
    <w:rsid w:val="00AC42C4"/>
    <w:rsid w:val="00AD4C71"/>
    <w:rsid w:val="00AD7855"/>
    <w:rsid w:val="00B276D0"/>
    <w:rsid w:val="00B530F9"/>
    <w:rsid w:val="00B544AC"/>
    <w:rsid w:val="00B5547C"/>
    <w:rsid w:val="00B6629A"/>
    <w:rsid w:val="00B67146"/>
    <w:rsid w:val="00B758A5"/>
    <w:rsid w:val="00B7673E"/>
    <w:rsid w:val="00B929F2"/>
    <w:rsid w:val="00B92BC3"/>
    <w:rsid w:val="00BA0B65"/>
    <w:rsid w:val="00BC5FC8"/>
    <w:rsid w:val="00BD14ED"/>
    <w:rsid w:val="00BE5367"/>
    <w:rsid w:val="00C203B9"/>
    <w:rsid w:val="00C2384E"/>
    <w:rsid w:val="00C3042F"/>
    <w:rsid w:val="00C3052A"/>
    <w:rsid w:val="00C3093C"/>
    <w:rsid w:val="00C31C8B"/>
    <w:rsid w:val="00C52400"/>
    <w:rsid w:val="00C5262B"/>
    <w:rsid w:val="00C60E8A"/>
    <w:rsid w:val="00C676C4"/>
    <w:rsid w:val="00C709A5"/>
    <w:rsid w:val="00C73443"/>
    <w:rsid w:val="00C7593C"/>
    <w:rsid w:val="00C8474E"/>
    <w:rsid w:val="00C96BAA"/>
    <w:rsid w:val="00CA1F42"/>
    <w:rsid w:val="00CB2329"/>
    <w:rsid w:val="00CC031C"/>
    <w:rsid w:val="00CC5972"/>
    <w:rsid w:val="00CD7A14"/>
    <w:rsid w:val="00CF7CA7"/>
    <w:rsid w:val="00D0529D"/>
    <w:rsid w:val="00D070F5"/>
    <w:rsid w:val="00D12657"/>
    <w:rsid w:val="00D22A9C"/>
    <w:rsid w:val="00D31B76"/>
    <w:rsid w:val="00D40F5C"/>
    <w:rsid w:val="00D475E7"/>
    <w:rsid w:val="00D47BE8"/>
    <w:rsid w:val="00D55921"/>
    <w:rsid w:val="00D55D26"/>
    <w:rsid w:val="00D63C16"/>
    <w:rsid w:val="00D8594C"/>
    <w:rsid w:val="00D9442B"/>
    <w:rsid w:val="00DA64D8"/>
    <w:rsid w:val="00DB0AC9"/>
    <w:rsid w:val="00DB54C9"/>
    <w:rsid w:val="00DB6F46"/>
    <w:rsid w:val="00DC3B1D"/>
    <w:rsid w:val="00DF0C21"/>
    <w:rsid w:val="00E03726"/>
    <w:rsid w:val="00E15D61"/>
    <w:rsid w:val="00E16B9F"/>
    <w:rsid w:val="00E21C3C"/>
    <w:rsid w:val="00E241FB"/>
    <w:rsid w:val="00E321F3"/>
    <w:rsid w:val="00E324C1"/>
    <w:rsid w:val="00E33A2D"/>
    <w:rsid w:val="00E50B38"/>
    <w:rsid w:val="00E57469"/>
    <w:rsid w:val="00E646FD"/>
    <w:rsid w:val="00E737B8"/>
    <w:rsid w:val="00E9073D"/>
    <w:rsid w:val="00E941FF"/>
    <w:rsid w:val="00E969B0"/>
    <w:rsid w:val="00EC02C7"/>
    <w:rsid w:val="00EC18CF"/>
    <w:rsid w:val="00EC6C21"/>
    <w:rsid w:val="00ED359C"/>
    <w:rsid w:val="00ED55E8"/>
    <w:rsid w:val="00EE0C15"/>
    <w:rsid w:val="00F13B46"/>
    <w:rsid w:val="00F152BF"/>
    <w:rsid w:val="00F213B0"/>
    <w:rsid w:val="00F32DB6"/>
    <w:rsid w:val="00F460AC"/>
    <w:rsid w:val="00F47EEE"/>
    <w:rsid w:val="00F60648"/>
    <w:rsid w:val="00F90F99"/>
    <w:rsid w:val="00F91B87"/>
    <w:rsid w:val="00FC0798"/>
    <w:rsid w:val="00FC1E28"/>
    <w:rsid w:val="00FF76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88B53C-8392-401A-B282-CDF42552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C9"/>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link w:val="Heading3Char"/>
    <w:uiPriority w:val="9"/>
    <w:qFormat/>
    <w:rsid w:val="003A4B2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AC9"/>
    <w:rPr>
      <w:color w:val="0000FF"/>
      <w:u w:val="single"/>
    </w:rPr>
  </w:style>
  <w:style w:type="table" w:styleId="TableGrid">
    <w:name w:val="Table Grid"/>
    <w:basedOn w:val="TableNormal"/>
    <w:uiPriority w:val="59"/>
    <w:rsid w:val="00DB0A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AC9"/>
    <w:pPr>
      <w:tabs>
        <w:tab w:val="center" w:pos="4153"/>
        <w:tab w:val="right" w:pos="8306"/>
      </w:tabs>
    </w:pPr>
  </w:style>
  <w:style w:type="character" w:customStyle="1" w:styleId="HeaderChar">
    <w:name w:val="Header Char"/>
    <w:basedOn w:val="DefaultParagraphFont"/>
    <w:link w:val="Header"/>
    <w:uiPriority w:val="99"/>
    <w:rsid w:val="00DB0AC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B0AC9"/>
    <w:pPr>
      <w:tabs>
        <w:tab w:val="center" w:pos="4153"/>
        <w:tab w:val="right" w:pos="8306"/>
      </w:tabs>
    </w:pPr>
  </w:style>
  <w:style w:type="character" w:customStyle="1" w:styleId="FooterChar">
    <w:name w:val="Footer Char"/>
    <w:basedOn w:val="DefaultParagraphFont"/>
    <w:link w:val="Footer"/>
    <w:uiPriority w:val="99"/>
    <w:rsid w:val="00DB0AC9"/>
    <w:rPr>
      <w:rFonts w:ascii="Times New Roman" w:eastAsia="Times New Roman" w:hAnsi="Times New Roman" w:cs="Times New Roman"/>
      <w:sz w:val="24"/>
      <w:szCs w:val="24"/>
      <w:lang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DB0A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DB0AC9"/>
  </w:style>
  <w:style w:type="paragraph" w:styleId="BalloonText">
    <w:name w:val="Balloon Text"/>
    <w:basedOn w:val="Normal"/>
    <w:link w:val="BalloonTextChar"/>
    <w:uiPriority w:val="99"/>
    <w:semiHidden/>
    <w:unhideWhenUsed/>
    <w:rsid w:val="00DB0AC9"/>
    <w:rPr>
      <w:rFonts w:ascii="Tahoma" w:hAnsi="Tahoma" w:cs="Tahoma"/>
      <w:sz w:val="16"/>
      <w:szCs w:val="16"/>
    </w:rPr>
  </w:style>
  <w:style w:type="character" w:customStyle="1" w:styleId="BalloonTextChar">
    <w:name w:val="Balloon Text Char"/>
    <w:basedOn w:val="DefaultParagraphFont"/>
    <w:link w:val="BalloonText"/>
    <w:uiPriority w:val="99"/>
    <w:semiHidden/>
    <w:rsid w:val="00DB0AC9"/>
    <w:rPr>
      <w:rFonts w:ascii="Tahoma" w:eastAsia="Times New Roman" w:hAnsi="Tahoma" w:cs="Tahoma"/>
      <w:sz w:val="16"/>
      <w:szCs w:val="16"/>
      <w:lang w:eastAsia="lv-LV"/>
    </w:rPr>
  </w:style>
  <w:style w:type="character" w:customStyle="1" w:styleId="Heading3Char">
    <w:name w:val="Heading 3 Char"/>
    <w:basedOn w:val="DefaultParagraphFont"/>
    <w:link w:val="Heading3"/>
    <w:uiPriority w:val="9"/>
    <w:rsid w:val="003A4B2F"/>
    <w:rPr>
      <w:rFonts w:ascii="Times New Roman" w:eastAsia="Times New Roman" w:hAnsi="Times New Roman" w:cs="Times New Roman"/>
      <w:b/>
      <w:bCs/>
      <w:sz w:val="27"/>
      <w:szCs w:val="27"/>
      <w:lang w:eastAsia="lv-LV"/>
    </w:rPr>
  </w:style>
  <w:style w:type="paragraph" w:styleId="BodyText2">
    <w:name w:val="Body Text 2"/>
    <w:basedOn w:val="Normal"/>
    <w:link w:val="BodyText2Char"/>
    <w:rsid w:val="00AC42C4"/>
    <w:pPr>
      <w:jc w:val="both"/>
    </w:pPr>
    <w:rPr>
      <w:szCs w:val="20"/>
      <w:lang w:eastAsia="en-US"/>
    </w:rPr>
  </w:style>
  <w:style w:type="character" w:customStyle="1" w:styleId="BodyText2Char">
    <w:name w:val="Body Text 2 Char"/>
    <w:basedOn w:val="DefaultParagraphFont"/>
    <w:link w:val="BodyText2"/>
    <w:rsid w:val="00AC42C4"/>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66F72"/>
    <w:rPr>
      <w:color w:val="800080" w:themeColor="followedHyperlink"/>
      <w:u w:val="single"/>
    </w:rPr>
  </w:style>
  <w:style w:type="paragraph" w:styleId="NoSpacing">
    <w:name w:val="No Spacing"/>
    <w:uiPriority w:val="1"/>
    <w:qFormat/>
    <w:rsid w:val="003744A6"/>
    <w:pPr>
      <w:spacing w:after="0"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AD4C71"/>
    <w:rPr>
      <w:b/>
      <w:bCs/>
    </w:rPr>
  </w:style>
  <w:style w:type="paragraph" w:customStyle="1" w:styleId="naiskr">
    <w:name w:val="naiskr"/>
    <w:basedOn w:val="Normal"/>
    <w:rsid w:val="00B67146"/>
    <w:pPr>
      <w:spacing w:before="75" w:after="75"/>
    </w:pPr>
  </w:style>
  <w:style w:type="paragraph" w:customStyle="1" w:styleId="naisnod">
    <w:name w:val="naisnod"/>
    <w:basedOn w:val="Normal"/>
    <w:rsid w:val="003A7D34"/>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54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ra.plume@pmlp.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11B718FFC0435E9917D93EC70142D8"/>
        <w:category>
          <w:name w:val="General"/>
          <w:gallery w:val="placeholder"/>
        </w:category>
        <w:types>
          <w:type w:val="bbPlcHdr"/>
        </w:types>
        <w:behaviors>
          <w:behavior w:val="content"/>
        </w:behaviors>
        <w:guid w:val="{7E353CC8-F0BC-44FA-A5B6-419683DD2019}"/>
      </w:docPartPr>
      <w:docPartBody>
        <w:p w:rsidR="009E7DF3" w:rsidRDefault="00367737" w:rsidP="00367737">
          <w:pPr>
            <w:pStyle w:val="1711B718FFC0435E9917D93EC70142D8"/>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3EFFF25A4DB24BAF9F9A8C12841FE24C"/>
        <w:category>
          <w:name w:val="General"/>
          <w:gallery w:val="placeholder"/>
        </w:category>
        <w:types>
          <w:type w:val="bbPlcHdr"/>
        </w:types>
        <w:behaviors>
          <w:behavior w:val="content"/>
        </w:behaviors>
        <w:guid w:val="{C09E280A-9139-40AF-A023-43C16852D35A}"/>
      </w:docPartPr>
      <w:docPartBody>
        <w:p w:rsidR="00367737" w:rsidRPr="00894C55" w:rsidRDefault="00367737" w:rsidP="00FE21DB">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9E7DF3" w:rsidRDefault="00367737" w:rsidP="00367737">
          <w:pPr>
            <w:pStyle w:val="3EFFF25A4DB24BAF9F9A8C12841FE24C"/>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367737"/>
    <w:rsid w:val="00074824"/>
    <w:rsid w:val="001C2769"/>
    <w:rsid w:val="00333319"/>
    <w:rsid w:val="00367737"/>
    <w:rsid w:val="00452528"/>
    <w:rsid w:val="009A6DE6"/>
    <w:rsid w:val="009E7DF3"/>
    <w:rsid w:val="009F39E3"/>
    <w:rsid w:val="00B14903"/>
    <w:rsid w:val="00D669A3"/>
    <w:rsid w:val="00DA2736"/>
    <w:rsid w:val="00EE12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11B718FFC0435E9917D93EC70142D8">
    <w:name w:val="1711B718FFC0435E9917D93EC70142D8"/>
    <w:rsid w:val="00367737"/>
  </w:style>
  <w:style w:type="paragraph" w:customStyle="1" w:styleId="3EFFF25A4DB24BAF9F9A8C12841FE24C">
    <w:name w:val="3EFFF25A4DB24BAF9F9A8C12841FE24C"/>
    <w:rsid w:val="00367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9B9DB-E0F9-46CA-A175-140ED8BB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12</Pages>
  <Words>14567</Words>
  <Characters>8304</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Pilsonības un migrācijas lietu pārvaldes nolikums</vt:lpstr>
    </vt:vector>
  </TitlesOfParts>
  <Company>Microsoft</Company>
  <LinksUpToDate>false</LinksUpToDate>
  <CharactersWithSpaces>22826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Pilsonības un migrācijas lietu pārvaldes nolikums</dc:title>
  <dc:subject>MK noteikumu projekts</dc:subject>
  <dc:creator>Anitra Plūme, Ina Vorpa</dc:creator>
  <dc:description>anitra.plume@pmlp.gov.lv; ina.vorpa@pmlp.gov.lv</dc:description>
  <cp:lastModifiedBy>Arvids Zahars</cp:lastModifiedBy>
  <cp:revision>141</cp:revision>
  <cp:lastPrinted>2018-07-05T10:08:00Z</cp:lastPrinted>
  <dcterms:created xsi:type="dcterms:W3CDTF">2019-05-24T06:53:00Z</dcterms:created>
  <dcterms:modified xsi:type="dcterms:W3CDTF">2020-08-07T07:08:00Z</dcterms:modified>
</cp:coreProperties>
</file>