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E812C" w14:textId="77777777" w:rsidR="009C12BB" w:rsidRPr="00917871" w:rsidRDefault="009C12BB" w:rsidP="00917871">
      <w:pPr>
        <w:pStyle w:val="naislab"/>
        <w:tabs>
          <w:tab w:val="left" w:pos="6480"/>
        </w:tabs>
        <w:spacing w:before="0" w:beforeAutospacing="0" w:after="0" w:afterAutospacing="0"/>
        <w:jc w:val="both"/>
        <w:rPr>
          <w:sz w:val="28"/>
          <w:szCs w:val="28"/>
          <w:lang w:val="lv-LV"/>
        </w:rPr>
      </w:pPr>
    </w:p>
    <w:p w14:paraId="6CDE3858" w14:textId="77777777" w:rsidR="009C12BB" w:rsidRPr="00917871" w:rsidRDefault="009C12BB" w:rsidP="00917871">
      <w:pPr>
        <w:pStyle w:val="naislab"/>
        <w:tabs>
          <w:tab w:val="left" w:pos="6480"/>
        </w:tabs>
        <w:spacing w:before="0" w:beforeAutospacing="0" w:after="0" w:afterAutospacing="0"/>
        <w:jc w:val="both"/>
        <w:rPr>
          <w:sz w:val="28"/>
          <w:szCs w:val="28"/>
          <w:lang w:val="lv-LV"/>
        </w:rPr>
      </w:pPr>
    </w:p>
    <w:p w14:paraId="118B7691" w14:textId="2246A6A3" w:rsidR="00917871" w:rsidRPr="00917871" w:rsidRDefault="001374A8" w:rsidP="001374A8">
      <w:pPr>
        <w:tabs>
          <w:tab w:val="left" w:pos="6663"/>
        </w:tabs>
        <w:spacing w:after="0" w:line="240" w:lineRule="auto"/>
        <w:rPr>
          <w:rFonts w:ascii="Times New Roman" w:hAnsi="Times New Roman"/>
          <w:sz w:val="28"/>
          <w:szCs w:val="28"/>
        </w:rPr>
      </w:pPr>
      <w:r>
        <w:rPr>
          <w:rFonts w:ascii="Times New Roman" w:hAnsi="Times New Roman"/>
          <w:sz w:val="28"/>
          <w:szCs w:val="28"/>
        </w:rPr>
        <w:t>20__</w:t>
      </w:r>
      <w:r w:rsidR="00917871" w:rsidRPr="00917871">
        <w:rPr>
          <w:rFonts w:ascii="Times New Roman" w:hAnsi="Times New Roman"/>
          <w:sz w:val="28"/>
          <w:szCs w:val="28"/>
        </w:rPr>
        <w:t xml:space="preserve">. gada </w:t>
      </w:r>
      <w:r w:rsidR="00917871" w:rsidRPr="00917871">
        <w:rPr>
          <w:rFonts w:ascii="Times New Roman" w:hAnsi="Times New Roman"/>
          <w:sz w:val="28"/>
          <w:szCs w:val="28"/>
        </w:rPr>
        <w:tab/>
        <w:t>Noteikumi Nr.</w:t>
      </w:r>
      <w:r w:rsidR="00491626">
        <w:rPr>
          <w:rFonts w:ascii="Times New Roman" w:hAnsi="Times New Roman"/>
          <w:sz w:val="28"/>
          <w:szCs w:val="28"/>
        </w:rPr>
        <w:t> </w:t>
      </w:r>
    </w:p>
    <w:p w14:paraId="2E505751" w14:textId="0FA90DE6" w:rsidR="00917871" w:rsidRPr="00917871" w:rsidRDefault="00917871" w:rsidP="00917871">
      <w:pPr>
        <w:tabs>
          <w:tab w:val="left" w:pos="6663"/>
        </w:tabs>
        <w:spacing w:after="0" w:line="240" w:lineRule="auto"/>
        <w:rPr>
          <w:rFonts w:ascii="Times New Roman" w:hAnsi="Times New Roman"/>
          <w:sz w:val="28"/>
          <w:szCs w:val="28"/>
        </w:rPr>
      </w:pPr>
      <w:r w:rsidRPr="00917871">
        <w:rPr>
          <w:rFonts w:ascii="Times New Roman" w:hAnsi="Times New Roman"/>
          <w:sz w:val="28"/>
          <w:szCs w:val="28"/>
        </w:rPr>
        <w:t>Rīgā</w:t>
      </w:r>
      <w:r w:rsidRPr="00917871">
        <w:rPr>
          <w:rFonts w:ascii="Times New Roman" w:hAnsi="Times New Roman"/>
          <w:sz w:val="28"/>
          <w:szCs w:val="28"/>
        </w:rPr>
        <w:tab/>
        <w:t>(prot. Nr.  . §)</w:t>
      </w:r>
    </w:p>
    <w:p w14:paraId="7853AA37" w14:textId="2294A0E5" w:rsidR="00A368C9" w:rsidRPr="000145BE" w:rsidRDefault="00A368C9" w:rsidP="00917871">
      <w:pPr>
        <w:pStyle w:val="naislab"/>
        <w:tabs>
          <w:tab w:val="left" w:pos="6480"/>
        </w:tabs>
        <w:spacing w:before="0" w:beforeAutospacing="0" w:after="0" w:afterAutospacing="0"/>
        <w:jc w:val="both"/>
        <w:rPr>
          <w:rFonts w:asciiTheme="majorBidi" w:hAnsiTheme="majorBidi" w:cstheme="majorBidi"/>
          <w:sz w:val="28"/>
          <w:szCs w:val="28"/>
          <w:lang w:val="lv-LV"/>
        </w:rPr>
      </w:pPr>
    </w:p>
    <w:p w14:paraId="13ED525E" w14:textId="66A2C1EB" w:rsidR="00D85D87" w:rsidRPr="000145BE" w:rsidRDefault="00D85D87" w:rsidP="000145BE">
      <w:pPr>
        <w:spacing w:after="0" w:line="240" w:lineRule="auto"/>
        <w:jc w:val="center"/>
        <w:rPr>
          <w:rFonts w:asciiTheme="majorBidi" w:hAnsiTheme="majorBidi" w:cstheme="majorBidi"/>
          <w:b/>
          <w:bCs/>
          <w:sz w:val="28"/>
          <w:szCs w:val="28"/>
        </w:rPr>
      </w:pPr>
      <w:r w:rsidRPr="000145BE">
        <w:rPr>
          <w:rFonts w:asciiTheme="majorBidi" w:hAnsiTheme="majorBidi" w:cstheme="majorBidi"/>
          <w:b/>
          <w:sz w:val="28"/>
          <w:szCs w:val="28"/>
        </w:rPr>
        <w:t>“Grozījumi Ministru kabineta 2019. gada 1. oktobra noteikumos Nr. 464 “</w:t>
      </w:r>
      <w:r w:rsidRPr="000145BE">
        <w:rPr>
          <w:rFonts w:asciiTheme="majorBidi" w:hAnsiTheme="majorBidi" w:cstheme="majorBidi"/>
          <w:b/>
          <w:bCs/>
          <w:sz w:val="28"/>
          <w:szCs w:val="28"/>
        </w:rPr>
        <w:t xml:space="preserve">Noteikumi par Iekšlietu ministrijas sistēmas iestāžu un Ieslodzījuma vietu pārvaldes amatpersonu ar speciālajām dienesta pakāpēm formas tērpa </w:t>
      </w:r>
      <w:r w:rsidR="000145BE">
        <w:rPr>
          <w:rFonts w:asciiTheme="majorBidi" w:hAnsiTheme="majorBidi" w:cstheme="majorBidi"/>
          <w:b/>
          <w:bCs/>
          <w:sz w:val="28"/>
          <w:szCs w:val="28"/>
        </w:rPr>
        <w:t xml:space="preserve">un </w:t>
      </w:r>
      <w:r w:rsidRPr="000145BE">
        <w:rPr>
          <w:rFonts w:asciiTheme="majorBidi" w:hAnsiTheme="majorBidi" w:cstheme="majorBidi"/>
          <w:b/>
          <w:bCs/>
          <w:sz w:val="28"/>
          <w:szCs w:val="28"/>
        </w:rPr>
        <w:t>atšķirības zīmju aprakstu””</w:t>
      </w:r>
    </w:p>
    <w:p w14:paraId="79107636" w14:textId="77777777" w:rsidR="00D85D87" w:rsidRPr="000145BE" w:rsidRDefault="00D85D87" w:rsidP="000145BE">
      <w:pPr>
        <w:pStyle w:val="NoSpacing"/>
        <w:jc w:val="right"/>
        <w:rPr>
          <w:sz w:val="28"/>
          <w:szCs w:val="28"/>
        </w:rPr>
      </w:pPr>
    </w:p>
    <w:p w14:paraId="7853AA3E" w14:textId="31482648" w:rsidR="0091756D" w:rsidRPr="000145BE" w:rsidRDefault="000145BE" w:rsidP="000145BE">
      <w:pPr>
        <w:pStyle w:val="NoSpacing"/>
        <w:jc w:val="right"/>
        <w:rPr>
          <w:sz w:val="28"/>
          <w:szCs w:val="28"/>
        </w:rPr>
      </w:pPr>
      <w:r w:rsidRPr="000145BE">
        <w:rPr>
          <w:sz w:val="28"/>
          <w:szCs w:val="28"/>
        </w:rPr>
        <w:t>Izdoti saskaņā ar Iekšlietu ministrijas sistēmas</w:t>
      </w:r>
      <w:r w:rsidRPr="000145BE">
        <w:rPr>
          <w:sz w:val="28"/>
          <w:szCs w:val="28"/>
        </w:rPr>
        <w:br/>
        <w:t>iestāžu un Ieslodzījuma vietu pārvaldes</w:t>
      </w:r>
      <w:r w:rsidRPr="000145BE">
        <w:rPr>
          <w:sz w:val="28"/>
          <w:szCs w:val="28"/>
        </w:rPr>
        <w:br/>
        <w:t>amatpersonu ar speciālajām dienesta</w:t>
      </w:r>
      <w:r w:rsidR="00FD251F">
        <w:rPr>
          <w:sz w:val="28"/>
          <w:szCs w:val="28"/>
        </w:rPr>
        <w:t xml:space="preserve"> </w:t>
      </w:r>
      <w:r w:rsidRPr="000145BE">
        <w:rPr>
          <w:sz w:val="28"/>
          <w:szCs w:val="28"/>
        </w:rPr>
        <w:br/>
        <w:t>pakāpēm dienesta gaitas likuma</w:t>
      </w:r>
      <w:r w:rsidRPr="000145BE">
        <w:rPr>
          <w:sz w:val="28"/>
          <w:szCs w:val="28"/>
        </w:rPr>
        <w:br/>
        <w:t>44. panta otro daļu</w:t>
      </w:r>
      <w:r w:rsidR="00FD251F">
        <w:rPr>
          <w:sz w:val="28"/>
          <w:szCs w:val="28"/>
        </w:rPr>
        <w:t xml:space="preserve">  </w:t>
      </w:r>
    </w:p>
    <w:p w14:paraId="207108B6" w14:textId="77777777" w:rsidR="000145BE" w:rsidRPr="000145BE" w:rsidRDefault="000145BE" w:rsidP="000145BE">
      <w:pPr>
        <w:pStyle w:val="NoSpacing"/>
        <w:jc w:val="right"/>
      </w:pPr>
    </w:p>
    <w:p w14:paraId="7853AA3F" w14:textId="6ECD938D" w:rsidR="007D1474" w:rsidRDefault="000145BE" w:rsidP="000145BE">
      <w:pPr>
        <w:pStyle w:val="NoSpacing"/>
        <w:ind w:firstLine="720"/>
        <w:jc w:val="both"/>
        <w:rPr>
          <w:rFonts w:asciiTheme="majorBidi" w:hAnsiTheme="majorBidi" w:cstheme="majorBidi"/>
          <w:sz w:val="28"/>
          <w:szCs w:val="28"/>
        </w:rPr>
      </w:pPr>
      <w:r w:rsidRPr="008A25BD">
        <w:rPr>
          <w:rFonts w:asciiTheme="majorBidi" w:eastAsia="Calibri" w:hAnsiTheme="majorBidi" w:cstheme="majorBidi"/>
          <w:sz w:val="28"/>
          <w:szCs w:val="28"/>
        </w:rPr>
        <w:t xml:space="preserve">Izdarīt </w:t>
      </w:r>
      <w:r w:rsidRPr="008A25BD">
        <w:rPr>
          <w:rFonts w:asciiTheme="majorBidi" w:hAnsiTheme="majorBidi" w:cstheme="majorBidi"/>
          <w:sz w:val="28"/>
          <w:szCs w:val="28"/>
        </w:rPr>
        <w:t>Ministru kabineta 2019. gada 1. oktobra noteikumos Nr. 464 “Noteikumi par Iekšlietu ministrijas sistēmas iestāžu un Ieslodzījuma vietu pārvaldes amatpersonu ar speciālajām dienesta pakāpēm formas tērpa un atšķirības zīmju aprakstu” (Latvijas Vēstnesis, 2019, 204. nr.)  šādus grozījumus:</w:t>
      </w:r>
    </w:p>
    <w:p w14:paraId="6B3A82B4" w14:textId="77777777" w:rsidR="00001C68" w:rsidRPr="008A25BD" w:rsidRDefault="00001C68" w:rsidP="000145BE">
      <w:pPr>
        <w:pStyle w:val="NoSpacing"/>
        <w:ind w:firstLine="720"/>
        <w:jc w:val="both"/>
        <w:rPr>
          <w:rFonts w:asciiTheme="majorBidi" w:hAnsiTheme="majorBidi" w:cstheme="majorBidi"/>
          <w:sz w:val="28"/>
          <w:szCs w:val="28"/>
        </w:rPr>
      </w:pPr>
    </w:p>
    <w:p w14:paraId="22DA00B1" w14:textId="0645A1C2" w:rsidR="008A25BD" w:rsidRPr="008A25BD" w:rsidRDefault="008A25BD" w:rsidP="008A25BD">
      <w:pPr>
        <w:pStyle w:val="NoSpacing"/>
        <w:numPr>
          <w:ilvl w:val="0"/>
          <w:numId w:val="4"/>
        </w:numPr>
        <w:jc w:val="both"/>
        <w:rPr>
          <w:rFonts w:asciiTheme="majorBidi" w:hAnsiTheme="majorBidi" w:cstheme="majorBidi"/>
          <w:sz w:val="28"/>
          <w:szCs w:val="28"/>
        </w:rPr>
      </w:pPr>
      <w:r w:rsidRPr="008A25BD">
        <w:rPr>
          <w:rFonts w:asciiTheme="majorBidi" w:hAnsiTheme="majorBidi" w:cstheme="majorBidi"/>
          <w:sz w:val="28"/>
          <w:szCs w:val="28"/>
        </w:rPr>
        <w:t>Papildināt noteikumus ar 3. punktu šādā redakcijā:</w:t>
      </w:r>
    </w:p>
    <w:p w14:paraId="042C1DC7" w14:textId="735219BF" w:rsidR="008A25BD" w:rsidRPr="008A25BD" w:rsidRDefault="008A25BD" w:rsidP="008A25BD">
      <w:pPr>
        <w:pStyle w:val="NoSpacing"/>
        <w:jc w:val="both"/>
        <w:rPr>
          <w:rFonts w:asciiTheme="majorBidi" w:hAnsiTheme="majorBidi" w:cstheme="majorBidi"/>
          <w:sz w:val="28"/>
          <w:szCs w:val="28"/>
        </w:rPr>
      </w:pPr>
      <w:r w:rsidRPr="008A25BD">
        <w:rPr>
          <w:rFonts w:asciiTheme="majorBidi" w:hAnsiTheme="majorBidi" w:cstheme="majorBidi"/>
          <w:color w:val="414142"/>
          <w:sz w:val="28"/>
          <w:szCs w:val="28"/>
          <w:shd w:val="clear" w:color="auto" w:fill="FFFFFF"/>
        </w:rPr>
        <w:t>“</w:t>
      </w:r>
      <w:r w:rsidRPr="008A25BD">
        <w:rPr>
          <w:rFonts w:asciiTheme="majorBidi" w:hAnsiTheme="majorBidi" w:cstheme="majorBidi"/>
          <w:sz w:val="28"/>
          <w:szCs w:val="28"/>
        </w:rPr>
        <w:t xml:space="preserve">3. Valsts </w:t>
      </w:r>
      <w:r>
        <w:rPr>
          <w:rFonts w:asciiTheme="majorBidi" w:hAnsiTheme="majorBidi" w:cstheme="majorBidi"/>
          <w:sz w:val="28"/>
          <w:szCs w:val="28"/>
        </w:rPr>
        <w:t>robežsardzes un Valsts robežsardzes</w:t>
      </w:r>
      <w:r w:rsidRPr="008A25BD">
        <w:rPr>
          <w:rFonts w:asciiTheme="majorBidi" w:hAnsiTheme="majorBidi" w:cstheme="majorBidi"/>
          <w:sz w:val="28"/>
          <w:szCs w:val="28"/>
        </w:rPr>
        <w:t xml:space="preserve"> koledžas amatpersonu formas tērpu un atšķirības zīmes, kuru apraksts noteikts šo noteikumu 5. un 6. pielikumā, ievieš līdz 2025. gada 1. jūlijam</w:t>
      </w:r>
      <w:r>
        <w:rPr>
          <w:rFonts w:asciiTheme="majorBidi" w:hAnsiTheme="majorBidi" w:cstheme="majorBidi"/>
          <w:sz w:val="28"/>
          <w:szCs w:val="28"/>
        </w:rPr>
        <w:t>. Līdz pilnīgai Valsts robežsardzes un Valsts robežsardzes</w:t>
      </w:r>
      <w:r w:rsidRPr="008A25BD">
        <w:rPr>
          <w:rFonts w:asciiTheme="majorBidi" w:hAnsiTheme="majorBidi" w:cstheme="majorBidi"/>
          <w:sz w:val="28"/>
          <w:szCs w:val="28"/>
        </w:rPr>
        <w:t xml:space="preserve"> koledžas amatpersonu formas tērpa un atšķirības zīmju ieviešanai amatpersonas ir tiesīgas nēsāt formas tērpus un atšķirības zīmes, kuru apraksts noteikts šo noteikumu 1. un 2. pielikumā.”</w:t>
      </w:r>
    </w:p>
    <w:p w14:paraId="5FA26A27" w14:textId="2B400C0F" w:rsidR="000145BE" w:rsidRPr="00984E89" w:rsidRDefault="000145BE" w:rsidP="00984E89">
      <w:pPr>
        <w:pStyle w:val="NoSpacing"/>
        <w:numPr>
          <w:ilvl w:val="0"/>
          <w:numId w:val="4"/>
        </w:numPr>
        <w:jc w:val="both"/>
        <w:rPr>
          <w:rFonts w:asciiTheme="majorBidi" w:eastAsia="Calibri" w:hAnsiTheme="majorBidi" w:cstheme="majorBidi"/>
          <w:sz w:val="28"/>
          <w:szCs w:val="28"/>
        </w:rPr>
      </w:pPr>
      <w:r w:rsidRPr="008A25BD">
        <w:rPr>
          <w:rFonts w:asciiTheme="majorBidi" w:hAnsiTheme="majorBidi" w:cstheme="majorBidi"/>
          <w:sz w:val="28"/>
          <w:szCs w:val="28"/>
        </w:rPr>
        <w:t>Papildināt noteikumus ar 5. pielikumu</w:t>
      </w:r>
      <w:r w:rsidR="00984E89">
        <w:rPr>
          <w:rFonts w:asciiTheme="majorBidi" w:hAnsiTheme="majorBidi" w:cstheme="majorBidi"/>
          <w:sz w:val="28"/>
          <w:szCs w:val="28"/>
        </w:rPr>
        <w:t xml:space="preserve"> (1. pielikums)</w:t>
      </w:r>
      <w:r w:rsidRPr="008A25BD">
        <w:rPr>
          <w:rFonts w:asciiTheme="majorBidi" w:hAnsiTheme="majorBidi" w:cstheme="majorBidi"/>
          <w:sz w:val="28"/>
          <w:szCs w:val="28"/>
        </w:rPr>
        <w:t>.</w:t>
      </w:r>
    </w:p>
    <w:p w14:paraId="3C0D564A" w14:textId="2F025525" w:rsidR="00984E89" w:rsidRPr="008A25BD" w:rsidRDefault="00984E89" w:rsidP="00984E89">
      <w:pPr>
        <w:pStyle w:val="NoSpacing"/>
        <w:numPr>
          <w:ilvl w:val="0"/>
          <w:numId w:val="4"/>
        </w:numPr>
        <w:jc w:val="both"/>
        <w:rPr>
          <w:rFonts w:asciiTheme="majorBidi" w:eastAsia="Calibri" w:hAnsiTheme="majorBidi" w:cstheme="majorBidi"/>
          <w:sz w:val="28"/>
          <w:szCs w:val="28"/>
        </w:rPr>
      </w:pPr>
      <w:r w:rsidRPr="008A25BD">
        <w:rPr>
          <w:rFonts w:asciiTheme="majorBidi" w:hAnsiTheme="majorBidi" w:cstheme="majorBidi"/>
          <w:sz w:val="28"/>
          <w:szCs w:val="28"/>
        </w:rPr>
        <w:t>Papildināt noteikumus ar 6. pielikumu</w:t>
      </w:r>
      <w:r>
        <w:rPr>
          <w:rFonts w:asciiTheme="majorBidi" w:hAnsiTheme="majorBidi" w:cstheme="majorBidi"/>
          <w:sz w:val="28"/>
          <w:szCs w:val="28"/>
        </w:rPr>
        <w:t xml:space="preserve"> (2. pielikums)</w:t>
      </w:r>
      <w:r w:rsidRPr="008A25BD">
        <w:rPr>
          <w:rFonts w:asciiTheme="majorBidi" w:hAnsiTheme="majorBidi" w:cstheme="majorBidi"/>
          <w:sz w:val="28"/>
          <w:szCs w:val="28"/>
        </w:rPr>
        <w:t>.</w:t>
      </w:r>
    </w:p>
    <w:p w14:paraId="5809F0DB" w14:textId="77777777" w:rsidR="00917871" w:rsidRPr="00652B6D" w:rsidRDefault="00917871" w:rsidP="00917871">
      <w:pPr>
        <w:spacing w:after="0" w:line="240" w:lineRule="auto"/>
        <w:contextualSpacing/>
        <w:jc w:val="both"/>
        <w:rPr>
          <w:rFonts w:asciiTheme="majorBidi" w:hAnsiTheme="majorBidi" w:cstheme="majorBidi"/>
          <w:sz w:val="28"/>
          <w:szCs w:val="28"/>
        </w:rPr>
      </w:pPr>
      <w:bookmarkStart w:id="0" w:name="p2"/>
      <w:bookmarkStart w:id="1" w:name="p-477304"/>
      <w:bookmarkEnd w:id="0"/>
      <w:bookmarkEnd w:id="1"/>
    </w:p>
    <w:p w14:paraId="6FE6C334" w14:textId="44CF9664" w:rsidR="00652B6D" w:rsidRPr="008F566B" w:rsidRDefault="00652B6D" w:rsidP="008F566B">
      <w:pPr>
        <w:snapToGrid w:val="0"/>
        <w:rPr>
          <w:rFonts w:asciiTheme="majorBidi" w:hAnsiTheme="majorBidi" w:cstheme="majorBidi"/>
          <w:color w:val="000000"/>
          <w:sz w:val="28"/>
          <w:szCs w:val="28"/>
        </w:rPr>
      </w:pPr>
      <w:r w:rsidRPr="00652B6D">
        <w:rPr>
          <w:rFonts w:asciiTheme="majorBidi" w:hAnsiTheme="majorBidi" w:cstheme="majorBidi"/>
          <w:color w:val="000000"/>
          <w:sz w:val="28"/>
          <w:szCs w:val="28"/>
        </w:rPr>
        <w:t>Ministru prezidents                                                                  A.</w:t>
      </w:r>
      <w:r>
        <w:rPr>
          <w:rFonts w:asciiTheme="majorBidi" w:hAnsiTheme="majorBidi" w:cstheme="majorBidi"/>
          <w:color w:val="000000"/>
          <w:sz w:val="28"/>
          <w:szCs w:val="28"/>
        </w:rPr>
        <w:t xml:space="preserve"> </w:t>
      </w:r>
      <w:r w:rsidRPr="00652B6D">
        <w:rPr>
          <w:rFonts w:asciiTheme="majorBidi" w:hAnsiTheme="majorBidi" w:cstheme="majorBidi"/>
          <w:iCs/>
          <w:color w:val="000000"/>
          <w:sz w:val="28"/>
          <w:szCs w:val="28"/>
        </w:rPr>
        <w:t>K.</w:t>
      </w:r>
      <w:r>
        <w:rPr>
          <w:rFonts w:asciiTheme="majorBidi" w:hAnsiTheme="majorBidi" w:cstheme="majorBidi"/>
          <w:iCs/>
          <w:color w:val="000000"/>
          <w:sz w:val="28"/>
          <w:szCs w:val="28"/>
        </w:rPr>
        <w:t xml:space="preserve"> </w:t>
      </w:r>
      <w:r w:rsidRPr="00652B6D">
        <w:rPr>
          <w:rFonts w:asciiTheme="majorBidi" w:hAnsiTheme="majorBidi" w:cstheme="majorBidi"/>
          <w:iCs/>
          <w:color w:val="000000"/>
          <w:sz w:val="28"/>
          <w:szCs w:val="28"/>
        </w:rPr>
        <w:t>Kariņš</w:t>
      </w:r>
    </w:p>
    <w:p w14:paraId="3DAFD26F" w14:textId="64249DD9" w:rsidR="00652B6D" w:rsidRPr="008F566B" w:rsidRDefault="00652B6D" w:rsidP="00F1422B">
      <w:pPr>
        <w:rPr>
          <w:rFonts w:asciiTheme="majorBidi" w:hAnsiTheme="majorBidi" w:cstheme="majorBidi"/>
          <w:sz w:val="28"/>
          <w:szCs w:val="28"/>
        </w:rPr>
      </w:pPr>
      <w:r w:rsidRPr="00652B6D">
        <w:rPr>
          <w:rFonts w:asciiTheme="majorBidi" w:hAnsiTheme="majorBidi" w:cstheme="majorBidi"/>
          <w:sz w:val="28"/>
          <w:szCs w:val="28"/>
        </w:rPr>
        <w:t xml:space="preserve">Iekšlietu ministrs                                                                     </w:t>
      </w:r>
      <w:r w:rsidR="00F1422B">
        <w:rPr>
          <w:rFonts w:asciiTheme="majorBidi" w:hAnsiTheme="majorBidi" w:cstheme="majorBidi"/>
          <w:sz w:val="28"/>
          <w:szCs w:val="28"/>
        </w:rPr>
        <w:t xml:space="preserve"> </w:t>
      </w:r>
      <w:r w:rsidRPr="00652B6D">
        <w:rPr>
          <w:rFonts w:asciiTheme="majorBidi" w:hAnsiTheme="majorBidi" w:cstheme="majorBidi"/>
          <w:sz w:val="28"/>
          <w:szCs w:val="28"/>
        </w:rPr>
        <w:t>S. </w:t>
      </w:r>
      <w:proofErr w:type="spellStart"/>
      <w:r w:rsidRPr="00652B6D">
        <w:rPr>
          <w:rFonts w:asciiTheme="majorBidi" w:hAnsiTheme="majorBidi" w:cstheme="majorBidi"/>
          <w:sz w:val="28"/>
          <w:szCs w:val="28"/>
        </w:rPr>
        <w:t>Ģirģens</w:t>
      </w:r>
      <w:proofErr w:type="spellEnd"/>
    </w:p>
    <w:p w14:paraId="1D28BD67" w14:textId="77777777" w:rsidR="00652B6D" w:rsidRPr="00F1422B" w:rsidRDefault="00652B6D" w:rsidP="00F1422B">
      <w:pPr>
        <w:pStyle w:val="NoSpacing"/>
        <w:rPr>
          <w:sz w:val="28"/>
          <w:szCs w:val="28"/>
        </w:rPr>
      </w:pPr>
      <w:r w:rsidRPr="00F1422B">
        <w:rPr>
          <w:sz w:val="28"/>
          <w:szCs w:val="28"/>
        </w:rPr>
        <w:t xml:space="preserve">Vīza: </w:t>
      </w:r>
    </w:p>
    <w:p w14:paraId="7982D501" w14:textId="2B327942" w:rsidR="005D6177" w:rsidRPr="006327D2" w:rsidRDefault="00652B6D" w:rsidP="005D6177">
      <w:pPr>
        <w:tabs>
          <w:tab w:val="left" w:pos="3295"/>
          <w:tab w:val="left" w:pos="6120"/>
        </w:tabs>
        <w:rPr>
          <w:rFonts w:asciiTheme="majorBidi" w:hAnsiTheme="majorBidi" w:cstheme="majorBidi"/>
          <w:sz w:val="28"/>
          <w:szCs w:val="28"/>
        </w:rPr>
      </w:pPr>
      <w:r w:rsidRPr="00F1422B">
        <w:rPr>
          <w:rFonts w:asciiTheme="majorBidi" w:hAnsiTheme="majorBidi" w:cstheme="majorBidi"/>
          <w:sz w:val="28"/>
          <w:szCs w:val="28"/>
        </w:rPr>
        <w:t xml:space="preserve">valsts sekretārs                      </w:t>
      </w:r>
      <w:r w:rsidRPr="00F1422B">
        <w:rPr>
          <w:rFonts w:asciiTheme="majorBidi" w:hAnsiTheme="majorBidi" w:cstheme="majorBidi"/>
          <w:sz w:val="28"/>
          <w:szCs w:val="28"/>
        </w:rPr>
        <w:tab/>
        <w:t xml:space="preserve">                                                  </w:t>
      </w:r>
      <w:r w:rsidR="00F1422B">
        <w:rPr>
          <w:rFonts w:asciiTheme="majorBidi" w:hAnsiTheme="majorBidi" w:cstheme="majorBidi"/>
          <w:sz w:val="28"/>
          <w:szCs w:val="28"/>
        </w:rPr>
        <w:t xml:space="preserve"> </w:t>
      </w:r>
      <w:r w:rsidR="006327D2">
        <w:rPr>
          <w:rFonts w:asciiTheme="majorBidi" w:hAnsiTheme="majorBidi" w:cstheme="majorBidi"/>
          <w:sz w:val="28"/>
          <w:szCs w:val="28"/>
        </w:rPr>
        <w:t>D. Trofimov</w:t>
      </w:r>
      <w:r w:rsidR="00F91689">
        <w:rPr>
          <w:rFonts w:asciiTheme="majorBidi" w:hAnsiTheme="majorBidi" w:cstheme="majorBidi"/>
          <w:sz w:val="28"/>
          <w:szCs w:val="28"/>
        </w:rPr>
        <w:t>s</w:t>
      </w:r>
      <w:r w:rsidR="00FD251F">
        <w:rPr>
          <w:rFonts w:asciiTheme="majorBidi" w:hAnsiTheme="majorBidi" w:cstheme="majorBidi"/>
          <w:sz w:val="28"/>
          <w:szCs w:val="28"/>
        </w:rPr>
        <w:t xml:space="preserve">  </w:t>
      </w:r>
    </w:p>
    <w:p w14:paraId="292E8C17" w14:textId="77777777" w:rsidR="005D1142" w:rsidRDefault="005D1142" w:rsidP="005D1142">
      <w:pPr>
        <w:pStyle w:val="NoSpacing"/>
        <w:rPr>
          <w:rFonts w:asciiTheme="majorBidi" w:hAnsiTheme="majorBidi" w:cstheme="majorBidi"/>
          <w:sz w:val="18"/>
          <w:szCs w:val="18"/>
        </w:rPr>
      </w:pPr>
    </w:p>
    <w:p w14:paraId="6CF21DFD" w14:textId="77777777" w:rsidR="005D1142" w:rsidRPr="00E91D85" w:rsidRDefault="005D1142" w:rsidP="005D1142">
      <w:pPr>
        <w:pStyle w:val="NoSpacing"/>
        <w:rPr>
          <w:rFonts w:asciiTheme="majorBidi" w:hAnsiTheme="majorBidi" w:cstheme="majorBidi"/>
          <w:sz w:val="18"/>
          <w:szCs w:val="18"/>
        </w:rPr>
      </w:pPr>
      <w:bookmarkStart w:id="2" w:name="_GoBack"/>
      <w:bookmarkEnd w:id="2"/>
      <w:r w:rsidRPr="00E91D85">
        <w:rPr>
          <w:rFonts w:asciiTheme="majorBidi" w:hAnsiTheme="majorBidi" w:cstheme="majorBidi"/>
          <w:sz w:val="18"/>
          <w:szCs w:val="18"/>
        </w:rPr>
        <w:t>Slesars</w:t>
      </w:r>
      <w:r>
        <w:rPr>
          <w:rFonts w:asciiTheme="majorBidi" w:hAnsiTheme="majorBidi" w:cstheme="majorBidi"/>
          <w:sz w:val="18"/>
          <w:szCs w:val="18"/>
        </w:rPr>
        <w:t xml:space="preserve">, </w:t>
      </w:r>
      <w:r w:rsidRPr="00E91D85">
        <w:rPr>
          <w:rFonts w:asciiTheme="majorBidi" w:hAnsiTheme="majorBidi" w:cstheme="majorBidi"/>
          <w:sz w:val="18"/>
          <w:szCs w:val="18"/>
        </w:rPr>
        <w:t>67075737; arnis.slesars@rs.gov.lv</w:t>
      </w:r>
    </w:p>
    <w:p w14:paraId="1F756CAC" w14:textId="77777777" w:rsidR="005D1142" w:rsidRDefault="005D1142" w:rsidP="005D1142">
      <w:pPr>
        <w:pStyle w:val="NoSpacing"/>
        <w:spacing w:line="276" w:lineRule="auto"/>
        <w:rPr>
          <w:rFonts w:asciiTheme="majorBidi" w:hAnsiTheme="majorBidi" w:cstheme="majorBidi"/>
          <w:sz w:val="18"/>
          <w:szCs w:val="18"/>
        </w:rPr>
      </w:pPr>
    </w:p>
    <w:p w14:paraId="76D6CACA" w14:textId="77777777" w:rsidR="005D1142" w:rsidRPr="00E91D85" w:rsidRDefault="005D1142" w:rsidP="005D1142">
      <w:pPr>
        <w:pStyle w:val="NoSpacing"/>
        <w:rPr>
          <w:rFonts w:asciiTheme="majorBidi" w:hAnsiTheme="majorBidi" w:cstheme="majorBidi"/>
          <w:sz w:val="18"/>
          <w:szCs w:val="18"/>
        </w:rPr>
      </w:pPr>
      <w:r w:rsidRPr="00E91D85">
        <w:rPr>
          <w:rFonts w:asciiTheme="majorBidi" w:hAnsiTheme="majorBidi" w:cstheme="majorBidi"/>
          <w:sz w:val="18"/>
          <w:szCs w:val="18"/>
        </w:rPr>
        <w:t>Stārks</w:t>
      </w:r>
      <w:r>
        <w:rPr>
          <w:rFonts w:asciiTheme="majorBidi" w:hAnsiTheme="majorBidi" w:cstheme="majorBidi"/>
          <w:sz w:val="18"/>
          <w:szCs w:val="18"/>
        </w:rPr>
        <w:t xml:space="preserve">, </w:t>
      </w:r>
      <w:r w:rsidRPr="00E91D85">
        <w:rPr>
          <w:rFonts w:asciiTheme="majorBidi" w:hAnsiTheme="majorBidi" w:cstheme="majorBidi"/>
          <w:sz w:val="18"/>
          <w:szCs w:val="18"/>
        </w:rPr>
        <w:t>67075612; aigars.starks@rs.gov.lv</w:t>
      </w:r>
    </w:p>
    <w:p w14:paraId="6AC95870" w14:textId="2B6800B1" w:rsidR="008F566B" w:rsidRPr="00D22B6A" w:rsidRDefault="00D22B6A" w:rsidP="00D22B6A">
      <w:pPr>
        <w:pStyle w:val="NoSpacing"/>
        <w:rPr>
          <w:sz w:val="20"/>
          <w:szCs w:val="20"/>
        </w:rPr>
      </w:pPr>
      <w:r>
        <w:rPr>
          <w:sz w:val="20"/>
          <w:szCs w:val="20"/>
        </w:rPr>
        <w:t xml:space="preserve"> </w:t>
      </w:r>
    </w:p>
    <w:sectPr w:rsidR="008F566B" w:rsidRPr="00D22B6A" w:rsidSect="00917871">
      <w:headerReference w:type="default" r:id="rId8"/>
      <w:footerReference w:type="default" r:id="rId9"/>
      <w:pgSz w:w="11906" w:h="16838"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1F31D" w14:textId="77777777" w:rsidR="00883498" w:rsidRDefault="00883498" w:rsidP="00E4046F">
      <w:pPr>
        <w:spacing w:after="0" w:line="240" w:lineRule="auto"/>
      </w:pPr>
      <w:r>
        <w:separator/>
      </w:r>
    </w:p>
  </w:endnote>
  <w:endnote w:type="continuationSeparator" w:id="0">
    <w:p w14:paraId="52E8457B" w14:textId="77777777" w:rsidR="00883498" w:rsidRDefault="00883498" w:rsidP="00E40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75FB9" w14:textId="3484618B" w:rsidR="00917871" w:rsidRPr="00564970" w:rsidRDefault="004473A3" w:rsidP="00564970">
    <w:pPr>
      <w:pStyle w:val="Footer"/>
    </w:pPr>
    <w:proofErr w:type="spellStart"/>
    <w:r>
      <w:rPr>
        <w:rFonts w:ascii="Times New Roman" w:hAnsi="Times New Roman"/>
        <w:sz w:val="16"/>
        <w:szCs w:val="16"/>
        <w:lang w:val="en-US"/>
      </w:rPr>
      <w:t>IEMNot</w:t>
    </w:r>
    <w:r w:rsidR="00120BA6">
      <w:rPr>
        <w:rFonts w:ascii="Times New Roman" w:hAnsi="Times New Roman"/>
        <w:sz w:val="16"/>
        <w:szCs w:val="16"/>
        <w:lang w:val="en-US"/>
      </w:rPr>
      <w:t>_forma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04EDF" w14:textId="77777777" w:rsidR="00883498" w:rsidRDefault="00883498" w:rsidP="00E4046F">
      <w:pPr>
        <w:spacing w:after="0" w:line="240" w:lineRule="auto"/>
      </w:pPr>
      <w:r>
        <w:separator/>
      </w:r>
    </w:p>
  </w:footnote>
  <w:footnote w:type="continuationSeparator" w:id="0">
    <w:p w14:paraId="1DCED9A9" w14:textId="77777777" w:rsidR="00883498" w:rsidRDefault="00883498" w:rsidP="00E404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0F752" w14:textId="77777777" w:rsidR="009C12BB" w:rsidRPr="00917871" w:rsidRDefault="009C12BB">
    <w:pPr>
      <w:pStyle w:val="Header"/>
      <w:rPr>
        <w:rFonts w:ascii="Times New Roman" w:hAnsi="Times New Roman"/>
        <w:sz w:val="24"/>
        <w:szCs w:val="24"/>
      </w:rPr>
    </w:pPr>
  </w:p>
  <w:p w14:paraId="2A9003B2" w14:textId="70F283D6" w:rsidR="00917871" w:rsidRPr="00A142D0" w:rsidRDefault="00917871" w:rsidP="00501350">
    <w:pPr>
      <w:pStyle w:val="Header"/>
    </w:pPr>
    <w:r>
      <w:rPr>
        <w:noProof/>
        <w:lang w:eastAsia="lv-LV"/>
      </w:rPr>
      <w:drawing>
        <wp:inline distT="0" distB="0" distL="0" distR="0" wp14:anchorId="344A89AA" wp14:editId="1276C1B9">
          <wp:extent cx="5915660" cy="1033780"/>
          <wp:effectExtent l="0" t="0" r="0" b="0"/>
          <wp:docPr id="1" name="Picture 1"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nkrasu_header_veidlap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5660"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0379"/>
    <w:multiLevelType w:val="hybridMultilevel"/>
    <w:tmpl w:val="7B921C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A804EE6"/>
    <w:multiLevelType w:val="hybridMultilevel"/>
    <w:tmpl w:val="F168D1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741C23E2"/>
    <w:multiLevelType w:val="hybridMultilevel"/>
    <w:tmpl w:val="6396EA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769C2287"/>
    <w:multiLevelType w:val="hybridMultilevel"/>
    <w:tmpl w:val="B3A66E86"/>
    <w:lvl w:ilvl="0" w:tplc="EC088E3A">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813"/>
    <w:rsid w:val="0000065D"/>
    <w:rsid w:val="00001C68"/>
    <w:rsid w:val="000038DE"/>
    <w:rsid w:val="000145BE"/>
    <w:rsid w:val="000160F2"/>
    <w:rsid w:val="00022032"/>
    <w:rsid w:val="000302FE"/>
    <w:rsid w:val="00035DF4"/>
    <w:rsid w:val="00045728"/>
    <w:rsid w:val="00062B84"/>
    <w:rsid w:val="0006411B"/>
    <w:rsid w:val="00064965"/>
    <w:rsid w:val="000949FD"/>
    <w:rsid w:val="000C32E0"/>
    <w:rsid w:val="000D57ED"/>
    <w:rsid w:val="000E5425"/>
    <w:rsid w:val="000F415C"/>
    <w:rsid w:val="000F74C3"/>
    <w:rsid w:val="0010401E"/>
    <w:rsid w:val="00104E92"/>
    <w:rsid w:val="00120BA6"/>
    <w:rsid w:val="0012218B"/>
    <w:rsid w:val="00132C03"/>
    <w:rsid w:val="001374A8"/>
    <w:rsid w:val="00140CD4"/>
    <w:rsid w:val="00143E05"/>
    <w:rsid w:val="001A437B"/>
    <w:rsid w:val="001B19B6"/>
    <w:rsid w:val="002118AB"/>
    <w:rsid w:val="0021567A"/>
    <w:rsid w:val="00250160"/>
    <w:rsid w:val="00257675"/>
    <w:rsid w:val="00297490"/>
    <w:rsid w:val="002B2CF0"/>
    <w:rsid w:val="002D7F7E"/>
    <w:rsid w:val="002E0119"/>
    <w:rsid w:val="002F5385"/>
    <w:rsid w:val="002F6052"/>
    <w:rsid w:val="003245C0"/>
    <w:rsid w:val="003253BB"/>
    <w:rsid w:val="00332CAB"/>
    <w:rsid w:val="003366C0"/>
    <w:rsid w:val="00337E1E"/>
    <w:rsid w:val="00344E51"/>
    <w:rsid w:val="003570DF"/>
    <w:rsid w:val="0036035A"/>
    <w:rsid w:val="00362411"/>
    <w:rsid w:val="00370E7C"/>
    <w:rsid w:val="00371275"/>
    <w:rsid w:val="003758A3"/>
    <w:rsid w:val="003D33E8"/>
    <w:rsid w:val="003D4A15"/>
    <w:rsid w:val="003E2C9C"/>
    <w:rsid w:val="003F4904"/>
    <w:rsid w:val="00402708"/>
    <w:rsid w:val="00407578"/>
    <w:rsid w:val="004173E1"/>
    <w:rsid w:val="00434DA9"/>
    <w:rsid w:val="004473A3"/>
    <w:rsid w:val="00456A47"/>
    <w:rsid w:val="004700E9"/>
    <w:rsid w:val="004750B3"/>
    <w:rsid w:val="00480844"/>
    <w:rsid w:val="00486BAE"/>
    <w:rsid w:val="00491626"/>
    <w:rsid w:val="004B7ED1"/>
    <w:rsid w:val="004C5878"/>
    <w:rsid w:val="004D6FB5"/>
    <w:rsid w:val="004F66A3"/>
    <w:rsid w:val="00500488"/>
    <w:rsid w:val="00510622"/>
    <w:rsid w:val="00523430"/>
    <w:rsid w:val="00546FF2"/>
    <w:rsid w:val="00551576"/>
    <w:rsid w:val="00561063"/>
    <w:rsid w:val="005630F4"/>
    <w:rsid w:val="00564970"/>
    <w:rsid w:val="00566A8D"/>
    <w:rsid w:val="0057799D"/>
    <w:rsid w:val="00580B79"/>
    <w:rsid w:val="00597BE9"/>
    <w:rsid w:val="005D1142"/>
    <w:rsid w:val="005D1CD6"/>
    <w:rsid w:val="005D6177"/>
    <w:rsid w:val="005E0293"/>
    <w:rsid w:val="005E7883"/>
    <w:rsid w:val="005E7B8A"/>
    <w:rsid w:val="00601239"/>
    <w:rsid w:val="006130A0"/>
    <w:rsid w:val="0061536A"/>
    <w:rsid w:val="006162F8"/>
    <w:rsid w:val="0061740F"/>
    <w:rsid w:val="0062181E"/>
    <w:rsid w:val="006327D2"/>
    <w:rsid w:val="00633F35"/>
    <w:rsid w:val="00652B6D"/>
    <w:rsid w:val="00671953"/>
    <w:rsid w:val="00675276"/>
    <w:rsid w:val="00676C68"/>
    <w:rsid w:val="00677127"/>
    <w:rsid w:val="00682AA4"/>
    <w:rsid w:val="00687F9F"/>
    <w:rsid w:val="006904F2"/>
    <w:rsid w:val="00695160"/>
    <w:rsid w:val="006A4DAF"/>
    <w:rsid w:val="006B128B"/>
    <w:rsid w:val="006B6B07"/>
    <w:rsid w:val="006D2BA5"/>
    <w:rsid w:val="006D756D"/>
    <w:rsid w:val="006E5B0E"/>
    <w:rsid w:val="006E79B6"/>
    <w:rsid w:val="00706B88"/>
    <w:rsid w:val="00706E9F"/>
    <w:rsid w:val="00722FDD"/>
    <w:rsid w:val="00736FDF"/>
    <w:rsid w:val="00751313"/>
    <w:rsid w:val="00751D35"/>
    <w:rsid w:val="0076036F"/>
    <w:rsid w:val="007617D1"/>
    <w:rsid w:val="00793B24"/>
    <w:rsid w:val="00793E73"/>
    <w:rsid w:val="007972F2"/>
    <w:rsid w:val="007A6D01"/>
    <w:rsid w:val="007B297B"/>
    <w:rsid w:val="007B3B2E"/>
    <w:rsid w:val="007D1474"/>
    <w:rsid w:val="007D60EB"/>
    <w:rsid w:val="007E312E"/>
    <w:rsid w:val="007F21F5"/>
    <w:rsid w:val="007F5A5B"/>
    <w:rsid w:val="00810BDE"/>
    <w:rsid w:val="0082697C"/>
    <w:rsid w:val="00846079"/>
    <w:rsid w:val="00850EE8"/>
    <w:rsid w:val="008571D5"/>
    <w:rsid w:val="00857CC7"/>
    <w:rsid w:val="00883498"/>
    <w:rsid w:val="00897F4F"/>
    <w:rsid w:val="008A25BD"/>
    <w:rsid w:val="008B4FDD"/>
    <w:rsid w:val="008B50D0"/>
    <w:rsid w:val="008B7A68"/>
    <w:rsid w:val="008D47B2"/>
    <w:rsid w:val="008D4E93"/>
    <w:rsid w:val="008E7C17"/>
    <w:rsid w:val="008F1EA1"/>
    <w:rsid w:val="008F566B"/>
    <w:rsid w:val="009008DC"/>
    <w:rsid w:val="0091756D"/>
    <w:rsid w:val="00917871"/>
    <w:rsid w:val="00923A4B"/>
    <w:rsid w:val="00924C1A"/>
    <w:rsid w:val="00926E37"/>
    <w:rsid w:val="00933F6F"/>
    <w:rsid w:val="009478BC"/>
    <w:rsid w:val="00951504"/>
    <w:rsid w:val="00962630"/>
    <w:rsid w:val="00977886"/>
    <w:rsid w:val="00984E89"/>
    <w:rsid w:val="009928CD"/>
    <w:rsid w:val="009B3A27"/>
    <w:rsid w:val="009B3A69"/>
    <w:rsid w:val="009C12BB"/>
    <w:rsid w:val="009D41D5"/>
    <w:rsid w:val="009D4700"/>
    <w:rsid w:val="009D583E"/>
    <w:rsid w:val="009E3EEA"/>
    <w:rsid w:val="009F1DB5"/>
    <w:rsid w:val="009F2C76"/>
    <w:rsid w:val="00A01376"/>
    <w:rsid w:val="00A1220C"/>
    <w:rsid w:val="00A260F6"/>
    <w:rsid w:val="00A368C9"/>
    <w:rsid w:val="00A757D8"/>
    <w:rsid w:val="00A85170"/>
    <w:rsid w:val="00A85E9C"/>
    <w:rsid w:val="00AA4864"/>
    <w:rsid w:val="00AC0A8A"/>
    <w:rsid w:val="00AC7F09"/>
    <w:rsid w:val="00AD69E4"/>
    <w:rsid w:val="00AD6B8F"/>
    <w:rsid w:val="00AE295C"/>
    <w:rsid w:val="00AF1F81"/>
    <w:rsid w:val="00B2271B"/>
    <w:rsid w:val="00B908F8"/>
    <w:rsid w:val="00B94F5F"/>
    <w:rsid w:val="00B95327"/>
    <w:rsid w:val="00BA0C3F"/>
    <w:rsid w:val="00BA1820"/>
    <w:rsid w:val="00BB58C4"/>
    <w:rsid w:val="00C2403E"/>
    <w:rsid w:val="00C640CF"/>
    <w:rsid w:val="00C66A11"/>
    <w:rsid w:val="00CB5F03"/>
    <w:rsid w:val="00CC29B1"/>
    <w:rsid w:val="00CC4183"/>
    <w:rsid w:val="00CC5B5E"/>
    <w:rsid w:val="00CE0626"/>
    <w:rsid w:val="00CE0997"/>
    <w:rsid w:val="00CE4FB0"/>
    <w:rsid w:val="00CE5A8E"/>
    <w:rsid w:val="00D00FCB"/>
    <w:rsid w:val="00D22B6A"/>
    <w:rsid w:val="00D27813"/>
    <w:rsid w:val="00D47F23"/>
    <w:rsid w:val="00D507E2"/>
    <w:rsid w:val="00D50B1C"/>
    <w:rsid w:val="00D540E3"/>
    <w:rsid w:val="00D562B6"/>
    <w:rsid w:val="00D6022A"/>
    <w:rsid w:val="00D76370"/>
    <w:rsid w:val="00D85D87"/>
    <w:rsid w:val="00D90385"/>
    <w:rsid w:val="00D944CD"/>
    <w:rsid w:val="00D95918"/>
    <w:rsid w:val="00D96707"/>
    <w:rsid w:val="00DA23B2"/>
    <w:rsid w:val="00DB6690"/>
    <w:rsid w:val="00DB703E"/>
    <w:rsid w:val="00DD48DD"/>
    <w:rsid w:val="00DD5685"/>
    <w:rsid w:val="00DE3F76"/>
    <w:rsid w:val="00DE58E0"/>
    <w:rsid w:val="00E0448A"/>
    <w:rsid w:val="00E21BD5"/>
    <w:rsid w:val="00E23FDB"/>
    <w:rsid w:val="00E4046F"/>
    <w:rsid w:val="00E43E80"/>
    <w:rsid w:val="00E45FAA"/>
    <w:rsid w:val="00E536B3"/>
    <w:rsid w:val="00E6319A"/>
    <w:rsid w:val="00E634E5"/>
    <w:rsid w:val="00E73F5E"/>
    <w:rsid w:val="00E77F55"/>
    <w:rsid w:val="00E92EEA"/>
    <w:rsid w:val="00EC729C"/>
    <w:rsid w:val="00ED2A0D"/>
    <w:rsid w:val="00EF0BAF"/>
    <w:rsid w:val="00F10F47"/>
    <w:rsid w:val="00F1422B"/>
    <w:rsid w:val="00F1572E"/>
    <w:rsid w:val="00F1589E"/>
    <w:rsid w:val="00F17604"/>
    <w:rsid w:val="00F24AC2"/>
    <w:rsid w:val="00F30E9D"/>
    <w:rsid w:val="00F317C1"/>
    <w:rsid w:val="00F35959"/>
    <w:rsid w:val="00F556F5"/>
    <w:rsid w:val="00F63FD0"/>
    <w:rsid w:val="00F91689"/>
    <w:rsid w:val="00F9346C"/>
    <w:rsid w:val="00F972A7"/>
    <w:rsid w:val="00F97F5A"/>
    <w:rsid w:val="00FC2218"/>
    <w:rsid w:val="00FD251F"/>
    <w:rsid w:val="00FD65C8"/>
    <w:rsid w:val="00FF0A4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AA34"/>
  <w15:docId w15:val="{FE7F211D-73FF-4465-B9DA-38397E85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A368C9"/>
    <w:pPr>
      <w:spacing w:before="100" w:beforeAutospacing="1" w:after="100" w:afterAutospacing="1" w:line="240" w:lineRule="auto"/>
      <w:jc w:val="right"/>
    </w:pPr>
    <w:rPr>
      <w:rFonts w:ascii="Times New Roman" w:eastAsia="Arial Unicode MS" w:hAnsi="Times New Roman"/>
      <w:sz w:val="24"/>
      <w:szCs w:val="24"/>
      <w:lang w:val="en-GB"/>
    </w:rPr>
  </w:style>
  <w:style w:type="paragraph" w:styleId="ListParagraph">
    <w:name w:val="List Paragraph"/>
    <w:basedOn w:val="Normal"/>
    <w:uiPriority w:val="34"/>
    <w:qFormat/>
    <w:rsid w:val="008B50D0"/>
    <w:pPr>
      <w:ind w:left="720"/>
      <w:contextualSpacing/>
    </w:pPr>
  </w:style>
  <w:style w:type="character" w:styleId="Hyperlink">
    <w:name w:val="Hyperlink"/>
    <w:rsid w:val="00E634E5"/>
    <w:rPr>
      <w:color w:val="0000FF"/>
      <w:u w:val="single"/>
    </w:rPr>
  </w:style>
  <w:style w:type="paragraph" w:styleId="BalloonText">
    <w:name w:val="Balloon Text"/>
    <w:basedOn w:val="Normal"/>
    <w:link w:val="BalloonTextChar"/>
    <w:uiPriority w:val="99"/>
    <w:semiHidden/>
    <w:unhideWhenUsed/>
    <w:rsid w:val="00E634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34E5"/>
    <w:rPr>
      <w:rFonts w:ascii="Tahoma" w:hAnsi="Tahoma" w:cs="Tahoma"/>
      <w:sz w:val="16"/>
      <w:szCs w:val="16"/>
    </w:rPr>
  </w:style>
  <w:style w:type="paragraph" w:styleId="Header">
    <w:name w:val="header"/>
    <w:basedOn w:val="Normal"/>
    <w:link w:val="HeaderChar"/>
    <w:uiPriority w:val="99"/>
    <w:unhideWhenUsed/>
    <w:rsid w:val="00E404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E4046F"/>
  </w:style>
  <w:style w:type="paragraph" w:styleId="Footer">
    <w:name w:val="footer"/>
    <w:basedOn w:val="Normal"/>
    <w:link w:val="FooterChar"/>
    <w:uiPriority w:val="99"/>
    <w:unhideWhenUsed/>
    <w:rsid w:val="00E404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E4046F"/>
  </w:style>
  <w:style w:type="paragraph" w:styleId="BodyText">
    <w:name w:val="Body Text"/>
    <w:basedOn w:val="Normal"/>
    <w:link w:val="BodyTextChar"/>
    <w:rsid w:val="005630F4"/>
    <w:pPr>
      <w:spacing w:after="120" w:line="240" w:lineRule="auto"/>
    </w:pPr>
    <w:rPr>
      <w:rFonts w:ascii="Times New Roman" w:eastAsia="Times New Roman" w:hAnsi="Times New Roman"/>
      <w:sz w:val="24"/>
      <w:szCs w:val="24"/>
      <w:lang w:eastAsia="lv-LV"/>
    </w:rPr>
  </w:style>
  <w:style w:type="character" w:customStyle="1" w:styleId="BodyTextChar">
    <w:name w:val="Body Text Char"/>
    <w:link w:val="BodyText"/>
    <w:rsid w:val="005630F4"/>
    <w:rPr>
      <w:rFonts w:ascii="Times New Roman" w:eastAsia="Times New Roman" w:hAnsi="Times New Roman"/>
      <w:sz w:val="24"/>
      <w:szCs w:val="24"/>
    </w:rPr>
  </w:style>
  <w:style w:type="paragraph" w:styleId="NormalWeb">
    <w:name w:val="Normal (Web)"/>
    <w:basedOn w:val="Normal"/>
    <w:rsid w:val="005630F4"/>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213">
    <w:name w:val="tv213"/>
    <w:basedOn w:val="Normal"/>
    <w:rsid w:val="007D1474"/>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CommentReference">
    <w:name w:val="annotation reference"/>
    <w:uiPriority w:val="99"/>
    <w:semiHidden/>
    <w:unhideWhenUsed/>
    <w:rsid w:val="00CC29B1"/>
    <w:rPr>
      <w:sz w:val="16"/>
      <w:szCs w:val="16"/>
    </w:rPr>
  </w:style>
  <w:style w:type="paragraph" w:styleId="CommentText">
    <w:name w:val="annotation text"/>
    <w:basedOn w:val="Normal"/>
    <w:link w:val="CommentTextChar"/>
    <w:uiPriority w:val="99"/>
    <w:semiHidden/>
    <w:unhideWhenUsed/>
    <w:rsid w:val="00CC29B1"/>
    <w:rPr>
      <w:sz w:val="20"/>
      <w:szCs w:val="20"/>
    </w:rPr>
  </w:style>
  <w:style w:type="character" w:customStyle="1" w:styleId="CommentTextChar">
    <w:name w:val="Comment Text Char"/>
    <w:link w:val="CommentText"/>
    <w:uiPriority w:val="99"/>
    <w:semiHidden/>
    <w:rsid w:val="00CC29B1"/>
    <w:rPr>
      <w:lang w:val="lv-LV" w:eastAsia="en-US"/>
    </w:rPr>
  </w:style>
  <w:style w:type="paragraph" w:styleId="CommentSubject">
    <w:name w:val="annotation subject"/>
    <w:basedOn w:val="CommentText"/>
    <w:next w:val="CommentText"/>
    <w:link w:val="CommentSubjectChar"/>
    <w:uiPriority w:val="99"/>
    <w:semiHidden/>
    <w:unhideWhenUsed/>
    <w:rsid w:val="00CC29B1"/>
    <w:rPr>
      <w:b/>
      <w:bCs/>
    </w:rPr>
  </w:style>
  <w:style w:type="character" w:customStyle="1" w:styleId="CommentSubjectChar">
    <w:name w:val="Comment Subject Char"/>
    <w:link w:val="CommentSubject"/>
    <w:uiPriority w:val="99"/>
    <w:semiHidden/>
    <w:rsid w:val="00CC29B1"/>
    <w:rPr>
      <w:b/>
      <w:bCs/>
      <w:lang w:val="lv-LV" w:eastAsia="en-US"/>
    </w:rPr>
  </w:style>
  <w:style w:type="paragraph" w:customStyle="1" w:styleId="naisf">
    <w:name w:val="naisf"/>
    <w:basedOn w:val="Normal"/>
    <w:link w:val="naisfChar"/>
    <w:rsid w:val="00917871"/>
    <w:pPr>
      <w:spacing w:before="75" w:after="75" w:line="240" w:lineRule="auto"/>
      <w:ind w:firstLine="375"/>
      <w:jc w:val="both"/>
    </w:pPr>
    <w:rPr>
      <w:rFonts w:ascii="Times New Roman" w:eastAsia="Times New Roman" w:hAnsi="Times New Roman"/>
      <w:sz w:val="24"/>
      <w:szCs w:val="24"/>
      <w:lang w:eastAsia="lv-LV"/>
    </w:rPr>
  </w:style>
  <w:style w:type="paragraph" w:customStyle="1" w:styleId="Body">
    <w:name w:val="Body"/>
    <w:rsid w:val="000C32E0"/>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rPr>
  </w:style>
  <w:style w:type="character" w:customStyle="1" w:styleId="naisfChar">
    <w:name w:val="naisf Char"/>
    <w:link w:val="naisf"/>
    <w:locked/>
    <w:rsid w:val="000C32E0"/>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8F566B"/>
    <w:pPr>
      <w:spacing w:after="120"/>
    </w:pPr>
    <w:rPr>
      <w:sz w:val="16"/>
      <w:szCs w:val="16"/>
    </w:rPr>
  </w:style>
  <w:style w:type="character" w:customStyle="1" w:styleId="BodyText3Char">
    <w:name w:val="Body Text 3 Char"/>
    <w:basedOn w:val="DefaultParagraphFont"/>
    <w:link w:val="BodyText3"/>
    <w:uiPriority w:val="99"/>
    <w:semiHidden/>
    <w:rsid w:val="008F566B"/>
    <w:rPr>
      <w:sz w:val="16"/>
      <w:szCs w:val="16"/>
      <w:lang w:eastAsia="en-US"/>
    </w:rPr>
  </w:style>
  <w:style w:type="paragraph" w:styleId="NoSpacing">
    <w:name w:val="No Spacing"/>
    <w:link w:val="NoSpacingChar"/>
    <w:uiPriority w:val="1"/>
    <w:qFormat/>
    <w:rsid w:val="008F566B"/>
    <w:rPr>
      <w:rFonts w:ascii="Times New Roman" w:eastAsia="Times New Roman" w:hAnsi="Times New Roman"/>
      <w:sz w:val="24"/>
      <w:szCs w:val="24"/>
    </w:rPr>
  </w:style>
  <w:style w:type="character" w:customStyle="1" w:styleId="NoSpacingChar">
    <w:name w:val="No Spacing Char"/>
    <w:link w:val="NoSpacing"/>
    <w:uiPriority w:val="1"/>
    <w:locked/>
    <w:rsid w:val="008F566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00342">
      <w:bodyDiv w:val="1"/>
      <w:marLeft w:val="0"/>
      <w:marRight w:val="0"/>
      <w:marTop w:val="0"/>
      <w:marBottom w:val="0"/>
      <w:divBdr>
        <w:top w:val="none" w:sz="0" w:space="0" w:color="auto"/>
        <w:left w:val="none" w:sz="0" w:space="0" w:color="auto"/>
        <w:bottom w:val="none" w:sz="0" w:space="0" w:color="auto"/>
        <w:right w:val="none" w:sz="0" w:space="0" w:color="auto"/>
      </w:divBdr>
    </w:div>
    <w:div w:id="1063675271">
      <w:bodyDiv w:val="1"/>
      <w:marLeft w:val="0"/>
      <w:marRight w:val="0"/>
      <w:marTop w:val="0"/>
      <w:marBottom w:val="0"/>
      <w:divBdr>
        <w:top w:val="none" w:sz="0" w:space="0" w:color="auto"/>
        <w:left w:val="none" w:sz="0" w:space="0" w:color="auto"/>
        <w:bottom w:val="none" w:sz="0" w:space="0" w:color="auto"/>
        <w:right w:val="none" w:sz="0" w:space="0" w:color="auto"/>
      </w:divBdr>
      <w:divsChild>
        <w:div w:id="1062100454">
          <w:marLeft w:val="0"/>
          <w:marRight w:val="0"/>
          <w:marTop w:val="0"/>
          <w:marBottom w:val="0"/>
          <w:divBdr>
            <w:top w:val="none" w:sz="0" w:space="0" w:color="auto"/>
            <w:left w:val="none" w:sz="0" w:space="0" w:color="auto"/>
            <w:bottom w:val="none" w:sz="0" w:space="0" w:color="auto"/>
            <w:right w:val="none" w:sz="0" w:space="0" w:color="auto"/>
          </w:divBdr>
        </w:div>
        <w:div w:id="1531264607">
          <w:marLeft w:val="0"/>
          <w:marRight w:val="0"/>
          <w:marTop w:val="0"/>
          <w:marBottom w:val="0"/>
          <w:divBdr>
            <w:top w:val="none" w:sz="0" w:space="0" w:color="auto"/>
            <w:left w:val="none" w:sz="0" w:space="0" w:color="auto"/>
            <w:bottom w:val="none" w:sz="0" w:space="0" w:color="auto"/>
            <w:right w:val="none" w:sz="0" w:space="0" w:color="auto"/>
          </w:divBdr>
        </w:div>
        <w:div w:id="1677533691">
          <w:marLeft w:val="0"/>
          <w:marRight w:val="0"/>
          <w:marTop w:val="0"/>
          <w:marBottom w:val="0"/>
          <w:divBdr>
            <w:top w:val="none" w:sz="0" w:space="0" w:color="auto"/>
            <w:left w:val="none" w:sz="0" w:space="0" w:color="auto"/>
            <w:bottom w:val="none" w:sz="0" w:space="0" w:color="auto"/>
            <w:right w:val="none" w:sz="0" w:space="0" w:color="auto"/>
          </w:divBdr>
        </w:div>
      </w:divsChild>
    </w:div>
    <w:div w:id="1514106722">
      <w:bodyDiv w:val="1"/>
      <w:marLeft w:val="0"/>
      <w:marRight w:val="0"/>
      <w:marTop w:val="0"/>
      <w:marBottom w:val="0"/>
      <w:divBdr>
        <w:top w:val="none" w:sz="0" w:space="0" w:color="auto"/>
        <w:left w:val="none" w:sz="0" w:space="0" w:color="auto"/>
        <w:bottom w:val="none" w:sz="0" w:space="0" w:color="auto"/>
        <w:right w:val="none" w:sz="0" w:space="0" w:color="auto"/>
      </w:divBdr>
    </w:div>
    <w:div w:id="1714764424">
      <w:bodyDiv w:val="1"/>
      <w:marLeft w:val="0"/>
      <w:marRight w:val="0"/>
      <w:marTop w:val="0"/>
      <w:marBottom w:val="0"/>
      <w:divBdr>
        <w:top w:val="none" w:sz="0" w:space="0" w:color="auto"/>
        <w:left w:val="none" w:sz="0" w:space="0" w:color="auto"/>
        <w:bottom w:val="none" w:sz="0" w:space="0" w:color="auto"/>
        <w:right w:val="none" w:sz="0" w:space="0" w:color="auto"/>
      </w:divBdr>
    </w:div>
    <w:div w:id="204678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DC842-288F-40DF-8951-3A93B74FB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1127</Words>
  <Characters>643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Ministru kabineta noteikumu "Valsts robežsardzes koledžas maksas pakalpojumu cenrādis" projekts</vt:lpstr>
    </vt:vector>
  </TitlesOfParts>
  <Company>Valsts robežsardzes koledža</Company>
  <LinksUpToDate>false</LinksUpToDate>
  <CharactersWithSpaces>1767</CharactersWithSpaces>
  <SharedDoc>false</SharedDoc>
  <HLinks>
    <vt:vector size="6" baseType="variant">
      <vt:variant>
        <vt:i4>1769518</vt:i4>
      </vt:variant>
      <vt:variant>
        <vt:i4>3</vt:i4>
      </vt:variant>
      <vt:variant>
        <vt:i4>0</vt:i4>
      </vt:variant>
      <vt:variant>
        <vt:i4>5</vt:i4>
      </vt:variant>
      <vt:variant>
        <vt:lpwstr>mailto:irena.misus@iem.gov.lv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"Valsts robežsardzes koledžas maksas pakalpojumu cenrādis" projekts</dc:title>
  <dc:subject>Noteikumu projekts</dc:subject>
  <dc:creator>Arnis Slesars</dc:creator>
  <dc:description>64603689, kristina.voloncevica@rs.gov.lv</dc:description>
  <cp:lastModifiedBy>Arnis Slesars</cp:lastModifiedBy>
  <cp:revision>31</cp:revision>
  <cp:lastPrinted>2019-06-06T12:05:00Z</cp:lastPrinted>
  <dcterms:created xsi:type="dcterms:W3CDTF">2019-07-03T06:19:00Z</dcterms:created>
  <dcterms:modified xsi:type="dcterms:W3CDTF">2020-07-10T13:15:00Z</dcterms:modified>
</cp:coreProperties>
</file>