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DE" w:rsidRPr="00366EAA" w:rsidRDefault="00802BDE" w:rsidP="00802BDE">
      <w:pPr>
        <w:tabs>
          <w:tab w:val="left" w:pos="797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6EAA">
        <w:rPr>
          <w:rFonts w:ascii="Times New Roman" w:eastAsia="Calibri" w:hAnsi="Times New Roman" w:cs="Times New Roman"/>
          <w:sz w:val="28"/>
          <w:szCs w:val="28"/>
        </w:rPr>
        <w:t>Projekts</w:t>
      </w:r>
    </w:p>
    <w:p w:rsidR="00802BDE" w:rsidRPr="00366EAA" w:rsidRDefault="00802BDE" w:rsidP="00802B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02BDE" w:rsidRPr="00366EAA" w:rsidRDefault="00802BDE" w:rsidP="00802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EAA">
        <w:rPr>
          <w:rFonts w:ascii="Times New Roman" w:eastAsia="Calibri" w:hAnsi="Times New Roman" w:cs="Times New Roman"/>
          <w:sz w:val="28"/>
          <w:szCs w:val="28"/>
        </w:rPr>
        <w:t>LATVIJAS REPUBLIKAS MINISTRU KABINETS</w:t>
      </w:r>
    </w:p>
    <w:p w:rsidR="00802BDE" w:rsidRPr="00366EAA" w:rsidRDefault="00802BDE" w:rsidP="00802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2BDE" w:rsidRPr="00366EAA" w:rsidRDefault="00802BDE" w:rsidP="00802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2BDE" w:rsidRPr="00366EAA" w:rsidRDefault="00802BDE" w:rsidP="00802B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EAA">
        <w:rPr>
          <w:rFonts w:ascii="Times New Roman" w:eastAsia="Calibri" w:hAnsi="Times New Roman" w:cs="Times New Roman"/>
          <w:sz w:val="28"/>
          <w:szCs w:val="28"/>
        </w:rPr>
        <w:t>20___.gada ___.___________</w:t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  <w:t>Noteikumi Nr._____</w:t>
      </w:r>
    </w:p>
    <w:p w:rsidR="00802BDE" w:rsidRPr="00366EAA" w:rsidRDefault="00802BDE" w:rsidP="00802BDE">
      <w:pPr>
        <w:spacing w:after="0" w:line="240" w:lineRule="auto"/>
        <w:ind w:right="-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EAA">
        <w:rPr>
          <w:rFonts w:ascii="Times New Roman" w:eastAsia="Calibri" w:hAnsi="Times New Roman" w:cs="Times New Roman"/>
          <w:sz w:val="28"/>
          <w:szCs w:val="28"/>
        </w:rPr>
        <w:t>Rīgā</w:t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</w:r>
      <w:r w:rsidRPr="00366EAA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spellStart"/>
      <w:r w:rsidRPr="00366EAA">
        <w:rPr>
          <w:rFonts w:ascii="Times New Roman" w:eastAsia="Calibri" w:hAnsi="Times New Roman" w:cs="Times New Roman"/>
          <w:sz w:val="28"/>
          <w:szCs w:val="28"/>
        </w:rPr>
        <w:t>prot.Nr</w:t>
      </w:r>
      <w:proofErr w:type="spellEnd"/>
      <w:r w:rsidRPr="00366EAA">
        <w:rPr>
          <w:rFonts w:ascii="Times New Roman" w:eastAsia="Calibri" w:hAnsi="Times New Roman" w:cs="Times New Roman"/>
          <w:sz w:val="28"/>
          <w:szCs w:val="28"/>
        </w:rPr>
        <w:t>.____ ___ .§)</w:t>
      </w:r>
    </w:p>
    <w:p w:rsidR="00802BDE" w:rsidRPr="00366EAA" w:rsidRDefault="00802BDE" w:rsidP="00DD6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BDE" w:rsidRPr="00366EAA" w:rsidRDefault="00802BDE" w:rsidP="00DD6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5BA" w:rsidRPr="00366EAA" w:rsidRDefault="000179D9" w:rsidP="0013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EAA">
        <w:rPr>
          <w:rFonts w:ascii="Times New Roman" w:hAnsi="Times New Roman" w:cs="Times New Roman"/>
          <w:b/>
          <w:sz w:val="28"/>
          <w:szCs w:val="28"/>
        </w:rPr>
        <w:t xml:space="preserve">Minimālās prasības </w:t>
      </w:r>
      <w:r w:rsidR="00366EAA">
        <w:rPr>
          <w:rFonts w:ascii="Times New Roman" w:hAnsi="Times New Roman" w:cs="Times New Roman"/>
          <w:b/>
          <w:sz w:val="28"/>
          <w:szCs w:val="28"/>
        </w:rPr>
        <w:t>obligātā</w:t>
      </w:r>
      <w:r w:rsidR="00F82D10">
        <w:rPr>
          <w:rFonts w:ascii="Times New Roman" w:hAnsi="Times New Roman" w:cs="Times New Roman"/>
          <w:b/>
          <w:sz w:val="28"/>
          <w:szCs w:val="28"/>
        </w:rPr>
        <w:t>s</w:t>
      </w:r>
      <w:r w:rsidR="00366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EAA">
        <w:rPr>
          <w:rFonts w:ascii="Times New Roman" w:hAnsi="Times New Roman" w:cs="Times New Roman"/>
          <w:b/>
          <w:sz w:val="28"/>
          <w:szCs w:val="28"/>
        </w:rPr>
        <w:t xml:space="preserve">civilās aizsardzības kursa saturam un </w:t>
      </w:r>
      <w:r w:rsidR="00F82D10">
        <w:rPr>
          <w:rFonts w:ascii="Times New Roman" w:hAnsi="Times New Roman" w:cs="Times New Roman"/>
          <w:b/>
          <w:sz w:val="28"/>
          <w:szCs w:val="28"/>
        </w:rPr>
        <w:t>paaugstinātas bīstamības objektos</w:t>
      </w:r>
      <w:r w:rsidR="00F82D10" w:rsidRPr="00366EAA" w:rsidDel="00F82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12F" w:rsidRPr="00366EAA">
        <w:rPr>
          <w:rFonts w:ascii="Times New Roman" w:hAnsi="Times New Roman" w:cs="Times New Roman"/>
          <w:b/>
          <w:sz w:val="28"/>
          <w:szCs w:val="28"/>
        </w:rPr>
        <w:t xml:space="preserve">civilās aizsardzības </w:t>
      </w:r>
      <w:r w:rsidRPr="00366EAA">
        <w:rPr>
          <w:rFonts w:ascii="Times New Roman" w:hAnsi="Times New Roman" w:cs="Times New Roman"/>
          <w:b/>
          <w:sz w:val="28"/>
          <w:szCs w:val="28"/>
        </w:rPr>
        <w:t xml:space="preserve">apmācības saturam </w:t>
      </w:r>
    </w:p>
    <w:p w:rsidR="000179D9" w:rsidRPr="00366EAA" w:rsidRDefault="000179D9" w:rsidP="0013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EAA" w:rsidRPr="00090673" w:rsidRDefault="001315BA" w:rsidP="0013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0673">
        <w:rPr>
          <w:rFonts w:ascii="Times New Roman" w:hAnsi="Times New Roman" w:cs="Times New Roman"/>
          <w:sz w:val="28"/>
          <w:szCs w:val="28"/>
        </w:rPr>
        <w:t>Izdoti saskaņā ar</w:t>
      </w:r>
    </w:p>
    <w:p w:rsidR="001315BA" w:rsidRPr="00090673" w:rsidRDefault="001315BA" w:rsidP="0013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0673">
        <w:rPr>
          <w:rFonts w:ascii="Times New Roman" w:hAnsi="Times New Roman" w:cs="Times New Roman"/>
          <w:sz w:val="28"/>
          <w:szCs w:val="28"/>
        </w:rPr>
        <w:t xml:space="preserve"> Civilās aizsardzības un katastrofas </w:t>
      </w:r>
    </w:p>
    <w:p w:rsidR="00366EAA" w:rsidRPr="00090673" w:rsidRDefault="000179D9" w:rsidP="0013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0673">
        <w:rPr>
          <w:rFonts w:ascii="Times New Roman" w:hAnsi="Times New Roman" w:cs="Times New Roman"/>
          <w:sz w:val="28"/>
          <w:szCs w:val="28"/>
        </w:rPr>
        <w:t>pārvaldīšanas likuma</w:t>
      </w:r>
    </w:p>
    <w:p w:rsidR="001315BA" w:rsidRPr="00366EAA" w:rsidRDefault="000179D9" w:rsidP="0013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0673">
        <w:rPr>
          <w:rFonts w:ascii="Times New Roman" w:hAnsi="Times New Roman" w:cs="Times New Roman"/>
          <w:sz w:val="28"/>
          <w:szCs w:val="28"/>
        </w:rPr>
        <w:t xml:space="preserve"> 23</w:t>
      </w:r>
      <w:r w:rsidR="001315BA" w:rsidRPr="00090673">
        <w:rPr>
          <w:rFonts w:ascii="Times New Roman" w:hAnsi="Times New Roman" w:cs="Times New Roman"/>
          <w:sz w:val="28"/>
          <w:szCs w:val="28"/>
        </w:rPr>
        <w:t xml:space="preserve">.panta </w:t>
      </w:r>
      <w:r w:rsidR="00422B61" w:rsidRPr="00090673">
        <w:rPr>
          <w:rFonts w:ascii="Times New Roman" w:hAnsi="Times New Roman" w:cs="Times New Roman"/>
          <w:sz w:val="28"/>
          <w:szCs w:val="28"/>
        </w:rPr>
        <w:t>pirmo</w:t>
      </w:r>
      <w:r w:rsidR="001824B2" w:rsidRPr="00090673">
        <w:rPr>
          <w:rFonts w:ascii="Times New Roman" w:hAnsi="Times New Roman" w:cs="Times New Roman"/>
          <w:sz w:val="28"/>
          <w:szCs w:val="28"/>
        </w:rPr>
        <w:t xml:space="preserve"> un trešo</w:t>
      </w:r>
      <w:r w:rsidR="00C231A4" w:rsidRPr="00090673">
        <w:rPr>
          <w:rFonts w:ascii="Times New Roman" w:hAnsi="Times New Roman" w:cs="Times New Roman"/>
          <w:sz w:val="28"/>
          <w:szCs w:val="28"/>
        </w:rPr>
        <w:t xml:space="preserve"> daļu</w:t>
      </w:r>
      <w:r w:rsidRPr="00366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BA3" w:rsidRPr="00366EAA" w:rsidRDefault="001315BA" w:rsidP="00702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3DF" w:rsidRPr="00366EAA" w:rsidRDefault="004D73DF" w:rsidP="004B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5BA" w:rsidRPr="00366EAA" w:rsidRDefault="00CA7C53" w:rsidP="004B22B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1. 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 nosaka minimālās prasības civilās aizsardzības kursa saturam studējošajiem un vispārējās un profesionālās izglītības iestāžu izglītojamiem, kā ar</w:t>
      </w:r>
      <w:r w:rsidR="0066312F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ī minimālās prasības </w:t>
      </w:r>
      <w:r w:rsidR="00551DDC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civilās aizsardzības apmācības saturam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4B22B2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paaugstinātas bīstamības objekt</w:t>
      </w:r>
      <w:r w:rsidR="00BE373F"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="004B22B2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66312F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nodarbināt</w:t>
      </w:r>
      <w:r w:rsidR="004B22B2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aj</w:t>
      </w:r>
      <w:r w:rsidR="002A5E1C">
        <w:rPr>
          <w:rFonts w:ascii="Times New Roman" w:eastAsia="Times New Roman" w:hAnsi="Times New Roman" w:cs="Times New Roman"/>
          <w:sz w:val="28"/>
          <w:szCs w:val="28"/>
          <w:lang w:eastAsia="lv-LV"/>
        </w:rPr>
        <w:t>am</w:t>
      </w:r>
      <w:r w:rsidR="004B22B2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un </w:t>
      </w:r>
      <w:r w:rsidR="00C13312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cit</w:t>
      </w:r>
      <w:r w:rsid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C13312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komersant</w:t>
      </w:r>
      <w:r w:rsid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C13312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darbiniek</w:t>
      </w:r>
      <w:r w:rsid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am</w:t>
      </w:r>
      <w:r w:rsidR="00C13312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, kas nodarbināt</w:t>
      </w:r>
      <w:r w:rsid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C13312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objektā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C13312" w:rsidRPr="00C13312" w:rsidDel="00BE373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2. </w:t>
      </w:r>
      <w:r w:rsidR="002A5E1C">
        <w:rPr>
          <w:rFonts w:ascii="Times New Roman" w:eastAsia="Times New Roman" w:hAnsi="Times New Roman" w:cs="Times New Roman"/>
          <w:sz w:val="28"/>
          <w:szCs w:val="28"/>
          <w:lang w:eastAsia="lv-LV"/>
        </w:rPr>
        <w:t>Izglītības iestāde iekļauj c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ivilās aizsardzības kursa satu</w:t>
      </w:r>
      <w:r w:rsidR="002A5E1C">
        <w:rPr>
          <w:rFonts w:ascii="Times New Roman" w:eastAsia="Times New Roman" w:hAnsi="Times New Roman" w:cs="Times New Roman"/>
          <w:sz w:val="28"/>
          <w:szCs w:val="28"/>
          <w:lang w:eastAsia="lv-LV"/>
        </w:rPr>
        <w:t>rā un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nodrošina, ka izglītojamais vispārējās un profesionālās izglītības procesā apgūst zināšanas par: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2.1. ikdienā</w:t>
      </w:r>
      <w:r w:rsidR="00CA7C53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iespējamām bīstamām situācijām, rīcību dažādu apdraudējumu gadījumos, drošu uzvedību mājās, transportā, uz ielas, kā arī uzturoties dabā;</w:t>
      </w:r>
    </w:p>
    <w:p w:rsidR="00C231A4" w:rsidRPr="00366EAA" w:rsidRDefault="00CA7C5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2.2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valstī iespējamām katastrofām un to sekām;</w:t>
      </w:r>
    </w:p>
    <w:p w:rsidR="00C231A4" w:rsidRPr="00366EAA" w:rsidRDefault="00CA7C5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2.3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iestādēm un dienestiem, kas veic katastrofu pārvaldīšanu;</w:t>
      </w:r>
    </w:p>
    <w:p w:rsidR="00C231A4" w:rsidRPr="00366EAA" w:rsidRDefault="00CA7C5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2.4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valsts civilās aizsardzības sistēmas struktūru, organizāciju un vadību; </w:t>
      </w:r>
    </w:p>
    <w:p w:rsidR="00C231A4" w:rsidRPr="00366EAA" w:rsidRDefault="00CA7C5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2.5</w:t>
      </w:r>
      <w:r w:rsidR="00ED15F1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="00C41B4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agrīn</w:t>
      </w:r>
      <w:r w:rsidR="00C41B49">
        <w:rPr>
          <w:rFonts w:ascii="Times New Roman" w:eastAsia="Times New Roman" w:hAnsi="Times New Roman" w:cs="Times New Roman"/>
          <w:sz w:val="28"/>
          <w:szCs w:val="28"/>
          <w:lang w:eastAsia="lv-LV"/>
        </w:rPr>
        <w:t>o</w:t>
      </w:r>
      <w:r w:rsidR="00C41B4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ED15F1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brīdināšan</w:t>
      </w:r>
      <w:r w:rsidR="00C41B49"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="00ED15F1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valsts agrīnās brīdināšanas sistēmu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C231A4" w:rsidRPr="00366EAA" w:rsidRDefault="00CA7C5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2.6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iedzīvotāju rīcību, dzirdot trauksmes signālu;</w:t>
      </w:r>
    </w:p>
    <w:p w:rsidR="00C231A4" w:rsidRPr="00366EAA" w:rsidRDefault="00CA7C5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2.7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individuālajiem aizsardzības līdzekļiem katastrofas gadījumā;</w:t>
      </w:r>
    </w:p>
    <w:p w:rsidR="00C231A4" w:rsidRPr="00366EAA" w:rsidRDefault="00CA7C5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2.8</w:t>
      </w:r>
      <w:r w:rsidR="00A01360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evakuācij</w:t>
      </w:r>
      <w:r w:rsidR="00C41B49"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284732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 xml:space="preserve">3. </w:t>
      </w:r>
      <w:r w:rsidR="002A5E1C">
        <w:rPr>
          <w:rFonts w:ascii="Times New Roman" w:eastAsia="Times New Roman" w:hAnsi="Times New Roman" w:cs="Times New Roman"/>
          <w:sz w:val="28"/>
          <w:szCs w:val="28"/>
          <w:lang w:eastAsia="lv-LV"/>
        </w:rPr>
        <w:t>Izglītības iestāde iekļauj c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ivilās aizsardzības kursa satur</w:t>
      </w:r>
      <w:r w:rsidR="002A5E1C">
        <w:rPr>
          <w:rFonts w:ascii="Times New Roman" w:eastAsia="Times New Roman" w:hAnsi="Times New Roman" w:cs="Times New Roman"/>
          <w:sz w:val="28"/>
          <w:szCs w:val="28"/>
          <w:lang w:eastAsia="lv-LV"/>
        </w:rPr>
        <w:t>ā un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nodrošina, ka studējošais izglītības procesā apgūst zināšanas par: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BE373F">
        <w:rPr>
          <w:rFonts w:ascii="Times New Roman" w:eastAsia="Times New Roman" w:hAnsi="Times New Roman" w:cs="Times New Roman"/>
          <w:sz w:val="28"/>
          <w:szCs w:val="28"/>
          <w:lang w:eastAsia="lv-LV"/>
        </w:rPr>
        <w:t>.1. iespējamajām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katastrofām un to sekām;</w:t>
      </w:r>
    </w:p>
    <w:p w:rsidR="00C231A4" w:rsidRPr="00366EAA" w:rsidRDefault="00C228C6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3.2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civilās aizsardzības sistēmas struktūru,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tiesisko regulējumu, 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organizāciju un vadību;</w:t>
      </w:r>
    </w:p>
    <w:p w:rsidR="00A960E3" w:rsidRPr="00366EAA" w:rsidRDefault="00A960E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3.3 ministriju,</w:t>
      </w:r>
      <w:r w:rsidR="00986D95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valsts institūciju, pašvaldību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un to vadītāju </w:t>
      </w:r>
      <w:r w:rsidR="00986D95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pienākumiem,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uzdevumiem un tiesībām;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3.4. pašvaldību civilās aizsardzības komisijām;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3.5. valsts institūciju, pašvaldību un komersantu uzdevumiem un tiesībām civilajā aizsardzībā;</w:t>
      </w:r>
    </w:p>
    <w:p w:rsidR="00C231A4" w:rsidRPr="00366EAA" w:rsidRDefault="00A960E3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3.6. </w:t>
      </w:r>
      <w:r w:rsidR="00C41B4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privātpersonu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pienākumiem un tiesībām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9B6486" w:rsidRPr="00366EAA" w:rsidRDefault="009B6486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3.7</w:t>
      </w:r>
      <w:r w:rsidR="00986D95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paaugstinātās bīstamības objektiem, tā īpašnieka vai tiesiskā valdītāja pienākumiem un tiesībām; </w:t>
      </w:r>
    </w:p>
    <w:p w:rsidR="00C231A4" w:rsidRPr="00366EAA" w:rsidRDefault="00945CE9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3.8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civilās aizsardzības pasākumu plānošanu;</w:t>
      </w:r>
    </w:p>
    <w:p w:rsidR="00C231A4" w:rsidRPr="00366EAA" w:rsidRDefault="00945CE9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3.9</w:t>
      </w:r>
      <w:r w:rsidR="00ED15F1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katastrofas pārvaldīšanu</w:t>
      </w:r>
      <w:r w:rsidR="007202F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, koordinēšanu un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7202F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glābšanas darbiem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C231A4" w:rsidRPr="00366EAA" w:rsidRDefault="00945CE9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3.10</w:t>
      </w:r>
      <w:r w:rsidR="009B6486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="00986D95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agrīno</w:t>
      </w:r>
      <w:r w:rsidR="00ED15F1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brīdināša</w:t>
      </w:r>
      <w:r w:rsidR="00986D95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nu</w:t>
      </w:r>
      <w:r w:rsidR="00ED15F1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valsts agrīnās brīdināšanas sistēmu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C231A4" w:rsidRPr="00366EAA" w:rsidRDefault="00945CE9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3.11</w:t>
      </w:r>
      <w:r w:rsidR="00ED15F1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="00C41B49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apdrau</w:t>
      </w:r>
      <w:r w:rsidR="009B3E79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d</w:t>
      </w:r>
      <w:r w:rsidR="00BE373F" w:rsidRPr="00090673">
        <w:rPr>
          <w:rFonts w:ascii="Times New Roman" w:eastAsia="Times New Roman" w:hAnsi="Times New Roman" w:cs="Times New Roman"/>
          <w:sz w:val="28"/>
          <w:szCs w:val="28"/>
          <w:lang w:eastAsia="lv-LV"/>
        </w:rPr>
        <w:t>ējuma</w:t>
      </w:r>
      <w:r w:rsidR="009B3E7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ED15F1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riska novērtēšanu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C231A4" w:rsidRPr="00366EAA" w:rsidRDefault="00945CE9" w:rsidP="00507297">
      <w:pPr>
        <w:tabs>
          <w:tab w:val="left" w:pos="255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3.12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bīstamām vielām, to klasifikāciju un prasībām to glabāšanai un pārvadājumiem;</w:t>
      </w:r>
    </w:p>
    <w:p w:rsidR="00C231A4" w:rsidRPr="00366EAA" w:rsidRDefault="00945CE9" w:rsidP="004B22B2">
      <w:pPr>
        <w:tabs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3.13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radiācijas drošību;</w:t>
      </w:r>
      <w:r w:rsidR="00284732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:rsidR="00C231A4" w:rsidRPr="00366EAA" w:rsidRDefault="00945CE9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3.14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="009D16C8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starptautisk</w:t>
      </w:r>
      <w:r w:rsidR="009B3E79">
        <w:rPr>
          <w:rFonts w:ascii="Times New Roman" w:eastAsia="Times New Roman" w:hAnsi="Times New Roman" w:cs="Times New Roman"/>
          <w:sz w:val="28"/>
          <w:szCs w:val="28"/>
          <w:lang w:eastAsia="lv-LV"/>
        </w:rPr>
        <w:t>ās</w:t>
      </w:r>
      <w:r w:rsidR="009D16C8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palīdzīb</w:t>
      </w:r>
      <w:r w:rsidR="00BF080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as lūgšanu un sniegšanu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C231A4" w:rsidRPr="00366EAA" w:rsidRDefault="00945CE9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3.15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valsts materiālajām rezervēm;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945CE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.16</w:t>
      </w:r>
      <w:r w:rsidR="009D16C8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 individuālajiem aizsardzības līdzekļiem katastrofas gadījumā</w:t>
      </w:r>
      <w:r w:rsidR="00066075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(piemēram: filtrējošas gāzmaskas, ķīmiskie kostīmi utt.)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3.</w:t>
      </w:r>
      <w:r w:rsidR="00945CE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17</w:t>
      </w:r>
      <w:r w:rsidR="007202F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="00BF080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rīcīb</w:t>
      </w:r>
      <w:r w:rsidR="00945CE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="00BF080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E373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apdraudējuma, katastrofas </w:t>
      </w:r>
      <w:r w:rsidR="00945CE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gadījumos un </w:t>
      </w:r>
      <w:r w:rsidR="007202F9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evakuāciju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 xml:space="preserve">4. Civilās aizsardzības kursa apjomu studējošajiem atkarībā no studējošo specialitātes, saskaņojot ar </w:t>
      </w:r>
      <w:proofErr w:type="spellStart"/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Iekšlietu</w:t>
      </w:r>
      <w:proofErr w:type="spellEnd"/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ministriju, nosaka attiecīgās augstskolas vadītājs.</w:t>
      </w:r>
    </w:p>
    <w:p w:rsidR="00C231A4" w:rsidRPr="00366EAA" w:rsidRDefault="00C231A4" w:rsidP="004B22B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vanish/>
          <w:sz w:val="28"/>
          <w:szCs w:val="28"/>
          <w:lang w:eastAsia="lv-LV"/>
        </w:rPr>
        <w:t>5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0" w:name="p-131668"/>
      <w:bookmarkStart w:id="1" w:name="p5"/>
      <w:bookmarkEnd w:id="0"/>
      <w:bookmarkEnd w:id="1"/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5. </w:t>
      </w:r>
      <w:r w:rsidR="002A5E1C" w:rsidRPr="0009067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Paaugstinātas bīstamības objektā nodarbinātā darba devējs </w:t>
      </w:r>
      <w:r w:rsidR="002A5E1C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iekļauj </w:t>
      </w:r>
      <w:r w:rsidR="00551DDC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c</w:t>
      </w:r>
      <w:r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ivilās aizsardzības apmācības satur</w:t>
      </w:r>
      <w:r w:rsidR="00BE373F" w:rsidRPr="0009067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ā </w:t>
      </w:r>
      <w:r w:rsidR="00712795" w:rsidRPr="0009067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un </w:t>
      </w:r>
      <w:r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nodrošina, ka </w:t>
      </w:r>
      <w:r w:rsidR="00066075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paaugstinātas bīstamības objektā </w:t>
      </w:r>
      <w:r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nodarbinātais</w:t>
      </w:r>
      <w:r w:rsidR="00C13312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cita komersanta </w:t>
      </w:r>
      <w:r w:rsidR="0026149B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darbinieks, kas nodarbināts paaugstinātas bīstamības objektā</w:t>
      </w:r>
      <w:r w:rsidR="00C13312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apgūst zināšanas par: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5.1. </w:t>
      </w:r>
      <w:r w:rsidR="009B3E7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paaugstinātas bīstamības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objekta iekšējiem un ārējiem apdrau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softHyphen/>
        <w:t>dējumiem un aizsardzību pret tiem;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5.2. nodarbināt</w:t>
      </w:r>
      <w:r w:rsidR="007240DC"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rīcību, ja </w:t>
      </w:r>
      <w:r w:rsidR="006F64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paaugstinātas bīstamības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objektā </w:t>
      </w:r>
      <w:r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notikusi avārija;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5.3. nodarbināt</w:t>
      </w:r>
      <w:r w:rsidR="007240DC"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rīcību katastrofas gadījumā;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5.4. apziņošanu </w:t>
      </w:r>
      <w:r w:rsidR="006F64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paaugstinātas bīstamības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objektā;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5.5. evakuācijas kārtību </w:t>
      </w:r>
      <w:r w:rsidR="006F64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paaugstinātas bīstamības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objektā;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5.6. valstī iespējamām katastrofām un to sekām;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5.7. iestādēm, kas veic katastrofu pārvaldīšanu;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5.8. civilās aizsardzības sistēmu;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5.9.</w:t>
      </w:r>
      <w:r w:rsidR="0099794D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A64960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agrīno</w:t>
      </w:r>
      <w:r w:rsidR="0099794D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brīdināšan</w:t>
      </w:r>
      <w:r w:rsidR="00A64960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="0099794D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valsts agrīnās brīdināšanas sistēmu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5.10. rīcību, dzirdot trauksmes signālu;</w:t>
      </w:r>
    </w:p>
    <w:p w:rsidR="00C231A4" w:rsidRPr="00366EAA" w:rsidRDefault="0045417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5.11. </w:t>
      </w:r>
      <w:r w:rsidR="006F645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paaugstinātas bīstamības 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objekta nodarbināt</w:t>
      </w:r>
      <w:r w:rsidR="007240DC"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cit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komersant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darbiniek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, kas nodarbināt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objektā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551DDC" w:rsidRPr="00C13312" w:rsidDel="00BE373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tiesībām un pienākumiem civilajā aizsardzībā;</w:t>
      </w:r>
    </w:p>
    <w:p w:rsidR="00C231A4" w:rsidRPr="00366EAA" w:rsidRDefault="0081490B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5.12. rīcību nezināmas izcelsmes </w:t>
      </w:r>
      <w:r w:rsidR="0002587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vielas vai priekšmetu atrašanas gadījumā</w:t>
      </w:r>
      <w:r w:rsidR="004A28B8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ja ir aizdomas, ka tas satur </w:t>
      </w:r>
      <w:proofErr w:type="spellStart"/>
      <w:r w:rsidR="004A28B8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sprādzienbīstamas</w:t>
      </w:r>
      <w:proofErr w:type="spellEnd"/>
      <w:r w:rsidR="004A28B8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, radioaktīvas, bīstamas ķīmiskas vai bioloģiskas vielas</w:t>
      </w:r>
      <w:r w:rsidR="00C231A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5.13. individuālajiem aizsardzības</w:t>
      </w:r>
      <w:r w:rsidR="0081490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līdzekļiem </w:t>
      </w:r>
      <w:r w:rsidR="009D6E3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paaugstinātas bīstamības </w:t>
      </w:r>
      <w:r w:rsidR="0081490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objektā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C231A4" w:rsidRPr="00366EAA" w:rsidRDefault="00C231A4" w:rsidP="004B22B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vanish/>
          <w:sz w:val="28"/>
          <w:szCs w:val="28"/>
          <w:lang w:eastAsia="lv-LV"/>
        </w:rPr>
        <w:t>6</w:t>
      </w:r>
    </w:p>
    <w:p w:rsidR="00C231A4" w:rsidRPr="00366EAA" w:rsidRDefault="00C231A4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" w:name="p-131669"/>
      <w:bookmarkStart w:id="3" w:name="p6"/>
      <w:bookmarkEnd w:id="2"/>
      <w:bookmarkEnd w:id="3"/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6.</w:t>
      </w:r>
      <w:r w:rsidR="002F45A8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7E0A23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Paaugstinātas </w:t>
      </w:r>
      <w:r w:rsidR="007E0A23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bīstam</w:t>
      </w:r>
      <w:r w:rsidR="00415E38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ības objekt</w:t>
      </w:r>
      <w:r w:rsidR="007240DC" w:rsidRPr="00090673">
        <w:rPr>
          <w:rFonts w:ascii="Times New Roman" w:eastAsia="Times New Roman" w:hAnsi="Times New Roman" w:cs="Times New Roman"/>
          <w:sz w:val="28"/>
          <w:szCs w:val="28"/>
          <w:lang w:eastAsia="lv-LV"/>
        </w:rPr>
        <w:t>ā nodarbinātajiem</w:t>
      </w:r>
      <w:r w:rsidR="00415E38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un 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cit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komersant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darbiniek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am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, kas nodarbināt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551DDC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objektā</w:t>
      </w:r>
      <w:r w:rsidR="00551DDC" w:rsidRPr="00C13312" w:rsidDel="00BE373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415E38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darba devējs organizē</w:t>
      </w:r>
      <w:r w:rsidR="00415E38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civilās aizsardzības a</w:t>
      </w:r>
      <w:r w:rsidR="00CA188E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pmācību ne retāk kā reizi gadā.</w:t>
      </w:r>
    </w:p>
    <w:p w:rsidR="004B22B2" w:rsidRPr="00366EAA" w:rsidRDefault="00AC54E8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 xml:space="preserve">7. </w:t>
      </w:r>
      <w:r w:rsidR="0066312F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Paaugstinātās bīstamības objekt</w:t>
      </w:r>
      <w:r w:rsidR="009D6E3D"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="00C61C8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nodarbināt</w:t>
      </w:r>
      <w:r w:rsidR="0066312F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ais 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un 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cit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komersant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darbiniek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, kas nodarbināt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objektā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26149B" w:rsidRPr="00C13312" w:rsidDel="00BE373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4B22B2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ar parakstu apliecina </w:t>
      </w:r>
      <w:r w:rsidR="0066312F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</w:t>
      </w:r>
      <w:r w:rsidR="004B22B2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C61C8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pgūtajām zināšanām</w:t>
      </w:r>
      <w:r w:rsidR="004B22B2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civilās aizsardzības jomā</w:t>
      </w:r>
      <w:r w:rsidR="00C61C8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 </w:t>
      </w:r>
    </w:p>
    <w:p w:rsidR="002F45A8" w:rsidRPr="00366EAA" w:rsidRDefault="004B22B2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8. </w:t>
      </w:r>
      <w:r w:rsidR="007240DC">
        <w:rPr>
          <w:rFonts w:ascii="Times New Roman" w:eastAsia="Times New Roman" w:hAnsi="Times New Roman" w:cs="Times New Roman"/>
          <w:sz w:val="28"/>
          <w:szCs w:val="28"/>
          <w:lang w:eastAsia="lv-LV"/>
        </w:rPr>
        <w:t>Paaugstinātas bīstamības objektā nodarbinātā d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arba devējs </w:t>
      </w:r>
      <w:r w:rsidR="00C61C8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nodrošina pēdējo </w:t>
      </w:r>
      <w:r w:rsidR="007240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civilās aizsardzības </w:t>
      </w:r>
      <w:r w:rsidR="00C61C8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apmācīb</w:t>
      </w:r>
      <w:r w:rsidR="007240DC">
        <w:rPr>
          <w:rFonts w:ascii="Times New Roman" w:eastAsia="Times New Roman" w:hAnsi="Times New Roman" w:cs="Times New Roman"/>
          <w:sz w:val="28"/>
          <w:szCs w:val="28"/>
          <w:lang w:eastAsia="lv-LV"/>
        </w:rPr>
        <w:t>as</w:t>
      </w:r>
      <w:r w:rsidR="00C61C8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dokumentācij</w:t>
      </w:r>
      <w:r w:rsidR="007240DC">
        <w:rPr>
          <w:rFonts w:ascii="Times New Roman" w:eastAsia="Times New Roman" w:hAnsi="Times New Roman" w:cs="Times New Roman"/>
          <w:sz w:val="28"/>
          <w:szCs w:val="28"/>
          <w:lang w:eastAsia="lv-LV"/>
        </w:rPr>
        <w:t>as</w:t>
      </w:r>
      <w:r w:rsidR="00C61C8B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pievienošanu civilās aizsardzības plānam. </w:t>
      </w:r>
    </w:p>
    <w:p w:rsidR="00C61C8B" w:rsidRPr="00366EAA" w:rsidRDefault="004B22B2" w:rsidP="004B2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9. P</w:t>
      </w:r>
      <w:r w:rsidR="0045417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aaugstināt</w:t>
      </w:r>
      <w:r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45417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s bīstamības objektu nodarbināta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ja</w:t>
      </w:r>
      <w:r w:rsidR="0045417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cit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komersant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darbiniek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>am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>, kas nodarbināt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s pa</w:t>
      </w:r>
      <w:r w:rsidR="0026149B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ugstinātas bīstamības</w:t>
      </w:r>
      <w:r w:rsidR="0026149B" w:rsidRPr="00C1331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objektā</w:t>
      </w:r>
      <w:r w:rsid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45417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7240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civilās </w:t>
      </w:r>
      <w:r w:rsidR="007240DC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aizsardzības </w:t>
      </w:r>
      <w:r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apmācību ir tiesības veikt personai, </w:t>
      </w:r>
      <w:r w:rsidR="00454174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>kura ir ieguvusi profesionālo izglītību civilajā aizsardzībā vai saņēmusi apmācību civilās aizsardzības jomā</w:t>
      </w:r>
      <w:r w:rsidR="00CD6694" w:rsidRPr="00551DD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– atbilstoši Izglītības un zinātnes ministrijas licencētai profesionālās izglītības programmai (ne</w:t>
      </w:r>
      <w:r w:rsidR="00CD669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mazāk kā 160 stundām).</w:t>
      </w:r>
      <w:r w:rsidR="00454174" w:rsidRPr="00366E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:rsidR="00CA7C53" w:rsidRPr="00366EAA" w:rsidRDefault="00CA7C53" w:rsidP="004B22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843E8" w:rsidRPr="00366EAA" w:rsidRDefault="00E83FA0" w:rsidP="007E0A2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EAA">
        <w:rPr>
          <w:rFonts w:ascii="Times New Roman" w:eastAsia="Times New Roman" w:hAnsi="Times New Roman" w:cs="Times New Roman"/>
          <w:vanish/>
          <w:color w:val="414142"/>
          <w:sz w:val="28"/>
          <w:szCs w:val="28"/>
          <w:lang w:eastAsia="lv-LV"/>
        </w:rPr>
        <w:t>12</w:t>
      </w:r>
      <w:bookmarkStart w:id="4" w:name="p-305519"/>
      <w:bookmarkStart w:id="5" w:name="p12"/>
      <w:bookmarkEnd w:id="4"/>
      <w:bookmarkEnd w:id="5"/>
      <w:r w:rsidR="004843E8" w:rsidRPr="00366EAA">
        <w:rPr>
          <w:rFonts w:ascii="Times New Roman" w:hAnsi="Times New Roman" w:cs="Times New Roman"/>
          <w:b/>
          <w:sz w:val="28"/>
          <w:szCs w:val="28"/>
        </w:rPr>
        <w:t>Noslēguma jautājumi</w:t>
      </w:r>
    </w:p>
    <w:p w:rsidR="004B22B2" w:rsidRPr="00366EAA" w:rsidRDefault="004B22B2" w:rsidP="007E0A2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3E8" w:rsidRPr="00366EAA" w:rsidRDefault="004B22B2" w:rsidP="004B22B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EAA">
        <w:rPr>
          <w:rFonts w:ascii="Times New Roman" w:hAnsi="Times New Roman" w:cs="Times New Roman"/>
          <w:sz w:val="28"/>
          <w:szCs w:val="28"/>
        </w:rPr>
        <w:t xml:space="preserve">1. </w:t>
      </w:r>
      <w:r w:rsidR="004843E8" w:rsidRPr="00366EAA">
        <w:rPr>
          <w:rFonts w:ascii="Times New Roman" w:hAnsi="Times New Roman" w:cs="Times New Roman"/>
          <w:sz w:val="28"/>
          <w:szCs w:val="28"/>
        </w:rPr>
        <w:t xml:space="preserve">Atzīt par spēku </w:t>
      </w:r>
      <w:r w:rsidR="00C231A4" w:rsidRPr="00366EAA">
        <w:rPr>
          <w:rFonts w:ascii="Times New Roman" w:hAnsi="Times New Roman" w:cs="Times New Roman"/>
          <w:sz w:val="28"/>
          <w:szCs w:val="28"/>
        </w:rPr>
        <w:t>zaudējušus 2007.gada 11.septembra</w:t>
      </w:r>
      <w:r w:rsidR="004843E8" w:rsidRPr="00366EAA">
        <w:rPr>
          <w:rFonts w:ascii="Times New Roman" w:hAnsi="Times New Roman" w:cs="Times New Roman"/>
          <w:sz w:val="28"/>
          <w:szCs w:val="28"/>
        </w:rPr>
        <w:t xml:space="preserve"> Mini</w:t>
      </w:r>
      <w:r w:rsidR="00C231A4" w:rsidRPr="00366EAA">
        <w:rPr>
          <w:rFonts w:ascii="Times New Roman" w:hAnsi="Times New Roman" w:cs="Times New Roman"/>
          <w:sz w:val="28"/>
          <w:szCs w:val="28"/>
        </w:rPr>
        <w:t>stru kabineta noteikumus Nr.612</w:t>
      </w:r>
      <w:r w:rsidR="004843E8" w:rsidRPr="00366EAA">
        <w:rPr>
          <w:rFonts w:ascii="Times New Roman" w:hAnsi="Times New Roman" w:cs="Times New Roman"/>
          <w:sz w:val="28"/>
          <w:szCs w:val="28"/>
        </w:rPr>
        <w:t xml:space="preserve"> “</w:t>
      </w:r>
      <w:r w:rsidR="00C231A4" w:rsidRPr="00366EAA">
        <w:rPr>
          <w:rFonts w:ascii="Times New Roman" w:hAnsi="Times New Roman" w:cs="Times New Roman"/>
          <w:sz w:val="28"/>
          <w:szCs w:val="28"/>
        </w:rPr>
        <w:t>Minimālās prasības civilās aizsardzības kursa saturam un nodarbināto civilās aizsardzības apmācības saturam</w:t>
      </w:r>
      <w:r w:rsidR="004843E8" w:rsidRPr="00366EAA">
        <w:rPr>
          <w:rFonts w:ascii="Times New Roman" w:hAnsi="Times New Roman" w:cs="Times New Roman"/>
          <w:sz w:val="28"/>
          <w:szCs w:val="28"/>
        </w:rPr>
        <w:t>” (</w:t>
      </w:r>
      <w:r w:rsidR="00233695" w:rsidRPr="00366EAA">
        <w:rPr>
          <w:rFonts w:ascii="Times New Roman" w:hAnsi="Times New Roman" w:cs="Times New Roman"/>
          <w:sz w:val="28"/>
          <w:szCs w:val="28"/>
        </w:rPr>
        <w:t xml:space="preserve">Latvijas Vēstnesis, </w:t>
      </w:r>
      <w:r w:rsidR="00CA7C53" w:rsidRPr="00366EAA">
        <w:rPr>
          <w:rFonts w:ascii="Times New Roman" w:hAnsi="Times New Roman" w:cs="Times New Roman"/>
          <w:sz w:val="28"/>
          <w:szCs w:val="28"/>
        </w:rPr>
        <w:t>2007</w:t>
      </w:r>
      <w:r w:rsidR="00233695" w:rsidRPr="00366EAA">
        <w:rPr>
          <w:rFonts w:ascii="Times New Roman" w:hAnsi="Times New Roman" w:cs="Times New Roman"/>
          <w:sz w:val="28"/>
          <w:szCs w:val="28"/>
        </w:rPr>
        <w:t xml:space="preserve">, </w:t>
      </w:r>
      <w:r w:rsidR="00CA7C53" w:rsidRPr="00366EAA">
        <w:rPr>
          <w:rFonts w:ascii="Times New Roman" w:hAnsi="Times New Roman" w:cs="Times New Roman"/>
          <w:sz w:val="28"/>
          <w:szCs w:val="28"/>
        </w:rPr>
        <w:t>149</w:t>
      </w:r>
      <w:r w:rsidR="00233695" w:rsidRPr="00366EAA">
        <w:rPr>
          <w:rFonts w:ascii="Times New Roman" w:hAnsi="Times New Roman" w:cs="Times New Roman"/>
          <w:sz w:val="28"/>
          <w:szCs w:val="28"/>
        </w:rPr>
        <w:t xml:space="preserve"> nr.</w:t>
      </w:r>
      <w:r w:rsidR="004843E8" w:rsidRPr="00366EAA">
        <w:rPr>
          <w:rFonts w:ascii="Times New Roman" w:hAnsi="Times New Roman" w:cs="Times New Roman"/>
          <w:sz w:val="28"/>
          <w:szCs w:val="28"/>
        </w:rPr>
        <w:t>).</w:t>
      </w:r>
    </w:p>
    <w:p w:rsidR="009042EA" w:rsidRPr="00366EAA" w:rsidRDefault="009042EA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2B2" w:rsidRPr="00366EAA" w:rsidRDefault="004B22B2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EA" w:rsidRPr="00366EAA" w:rsidRDefault="009042EA" w:rsidP="009042EA">
      <w:pPr>
        <w:tabs>
          <w:tab w:val="left" w:pos="127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EAA">
        <w:rPr>
          <w:rFonts w:ascii="Times New Roman" w:hAnsi="Times New Roman" w:cs="Times New Roman"/>
          <w:sz w:val="28"/>
          <w:szCs w:val="28"/>
        </w:rPr>
        <w:t>Ministru prezidents</w:t>
      </w:r>
      <w:r w:rsidRPr="00366E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6EAA">
        <w:rPr>
          <w:rFonts w:ascii="Times New Roman" w:hAnsi="Times New Roman" w:cs="Times New Roman"/>
          <w:sz w:val="28"/>
          <w:szCs w:val="28"/>
        </w:rPr>
        <w:t>M.Kučinskis</w:t>
      </w:r>
      <w:proofErr w:type="spellEnd"/>
    </w:p>
    <w:p w:rsidR="009042EA" w:rsidRPr="00366EAA" w:rsidRDefault="009042EA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EA" w:rsidRPr="00366EAA" w:rsidRDefault="009042EA" w:rsidP="009042EA">
      <w:pPr>
        <w:tabs>
          <w:tab w:val="left" w:pos="127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EAA">
        <w:rPr>
          <w:rFonts w:ascii="Times New Roman" w:hAnsi="Times New Roman" w:cs="Times New Roman"/>
          <w:sz w:val="28"/>
          <w:szCs w:val="28"/>
        </w:rPr>
        <w:t>Iekšlietu</w:t>
      </w:r>
      <w:proofErr w:type="spellEnd"/>
      <w:r w:rsidRPr="00366EAA">
        <w:rPr>
          <w:rFonts w:ascii="Times New Roman" w:hAnsi="Times New Roman" w:cs="Times New Roman"/>
          <w:sz w:val="28"/>
          <w:szCs w:val="28"/>
        </w:rPr>
        <w:t xml:space="preserve"> ministrs</w:t>
      </w:r>
      <w:r w:rsidRPr="00366E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6EAA">
        <w:rPr>
          <w:rFonts w:ascii="Times New Roman" w:hAnsi="Times New Roman" w:cs="Times New Roman"/>
          <w:sz w:val="28"/>
          <w:szCs w:val="28"/>
        </w:rPr>
        <w:t>R.Kozlovskis</w:t>
      </w:r>
      <w:proofErr w:type="spellEnd"/>
    </w:p>
    <w:p w:rsidR="009042EA" w:rsidRPr="00366EAA" w:rsidRDefault="009042EA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EA" w:rsidRPr="00366EAA" w:rsidRDefault="009042EA" w:rsidP="009042EA">
      <w:pPr>
        <w:tabs>
          <w:tab w:val="left" w:pos="127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EAA">
        <w:rPr>
          <w:rFonts w:ascii="Times New Roman" w:hAnsi="Times New Roman" w:cs="Times New Roman"/>
          <w:sz w:val="28"/>
          <w:szCs w:val="28"/>
        </w:rPr>
        <w:t>Iekšlietu</w:t>
      </w:r>
      <w:proofErr w:type="spellEnd"/>
      <w:r w:rsidRPr="00366EAA">
        <w:rPr>
          <w:rFonts w:ascii="Times New Roman" w:hAnsi="Times New Roman" w:cs="Times New Roman"/>
          <w:sz w:val="28"/>
          <w:szCs w:val="28"/>
        </w:rPr>
        <w:t xml:space="preserve"> ministrs</w:t>
      </w:r>
      <w:r w:rsidRPr="00366E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6EAA">
        <w:rPr>
          <w:rFonts w:ascii="Times New Roman" w:hAnsi="Times New Roman" w:cs="Times New Roman"/>
          <w:sz w:val="28"/>
          <w:szCs w:val="28"/>
        </w:rPr>
        <w:t>R.Kozlovskis</w:t>
      </w:r>
      <w:proofErr w:type="spellEnd"/>
    </w:p>
    <w:p w:rsidR="009042EA" w:rsidRPr="00366EAA" w:rsidRDefault="009042EA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EA" w:rsidRPr="00366EAA" w:rsidRDefault="009042EA" w:rsidP="009042EA">
      <w:pPr>
        <w:tabs>
          <w:tab w:val="left" w:pos="127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EAA">
        <w:rPr>
          <w:rFonts w:ascii="Times New Roman" w:hAnsi="Times New Roman" w:cs="Times New Roman"/>
          <w:sz w:val="28"/>
          <w:szCs w:val="28"/>
        </w:rPr>
        <w:t>Vīza: valsts sekretāre</w:t>
      </w:r>
      <w:r w:rsidRPr="00366E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6EAA">
        <w:rPr>
          <w:rFonts w:ascii="Times New Roman" w:hAnsi="Times New Roman" w:cs="Times New Roman"/>
          <w:sz w:val="28"/>
          <w:szCs w:val="28"/>
        </w:rPr>
        <w:t>I.Pētersone</w:t>
      </w:r>
      <w:proofErr w:type="spellEnd"/>
      <w:r w:rsidRPr="00366EAA">
        <w:rPr>
          <w:rFonts w:ascii="Times New Roman" w:hAnsi="Times New Roman" w:cs="Times New Roman"/>
          <w:sz w:val="28"/>
          <w:szCs w:val="28"/>
        </w:rPr>
        <w:t xml:space="preserve"> - Godmane</w:t>
      </w:r>
    </w:p>
    <w:p w:rsidR="009042EA" w:rsidRPr="00366EAA" w:rsidRDefault="009042EA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2B2" w:rsidRPr="00366EAA" w:rsidRDefault="004B22B2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2B2" w:rsidRPr="00366EAA" w:rsidRDefault="004B22B2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2B2" w:rsidRPr="00366EAA" w:rsidRDefault="004B22B2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2B2" w:rsidRPr="00366EAA" w:rsidRDefault="004B22B2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2B2" w:rsidRPr="00366EAA" w:rsidRDefault="004B22B2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2EA" w:rsidRPr="00366EAA" w:rsidRDefault="00CA7C53" w:rsidP="009042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66EAA">
        <w:rPr>
          <w:rFonts w:ascii="Times New Roman" w:hAnsi="Times New Roman" w:cs="Times New Roman"/>
          <w:sz w:val="20"/>
          <w:szCs w:val="20"/>
        </w:rPr>
        <w:t>N.Jēkabsons</w:t>
      </w:r>
      <w:proofErr w:type="spellEnd"/>
      <w:r w:rsidR="009042EA" w:rsidRPr="00366EAA">
        <w:rPr>
          <w:rFonts w:ascii="Times New Roman" w:hAnsi="Times New Roman" w:cs="Times New Roman"/>
          <w:sz w:val="20"/>
          <w:szCs w:val="20"/>
        </w:rPr>
        <w:t>, 670758</w:t>
      </w:r>
      <w:r w:rsidRPr="00366EAA">
        <w:rPr>
          <w:rFonts w:ascii="Times New Roman" w:hAnsi="Times New Roman" w:cs="Times New Roman"/>
          <w:sz w:val="20"/>
          <w:szCs w:val="20"/>
        </w:rPr>
        <w:t>23</w:t>
      </w:r>
    </w:p>
    <w:p w:rsidR="00702BA3" w:rsidRPr="00366EAA" w:rsidRDefault="0021467E" w:rsidP="00F61D3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A7C53" w:rsidRPr="00366EAA">
          <w:rPr>
            <w:rStyle w:val="Hipersaite"/>
            <w:rFonts w:ascii="Times New Roman" w:hAnsi="Times New Roman" w:cs="Times New Roman"/>
            <w:sz w:val="20"/>
            <w:szCs w:val="20"/>
          </w:rPr>
          <w:t>normunds.jekabsons@vugd.gov.lv</w:t>
        </w:r>
      </w:hyperlink>
      <w:r w:rsidR="009042EA" w:rsidRPr="00366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3C0F" w:rsidRPr="005E3C0F" w:rsidRDefault="005E3C0F" w:rsidP="005E3C0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414142"/>
          <w:sz w:val="28"/>
          <w:szCs w:val="28"/>
          <w:lang w:eastAsia="lv-LV"/>
        </w:rPr>
      </w:pPr>
      <w:bookmarkStart w:id="6" w:name="p-305505"/>
      <w:bookmarkStart w:id="7" w:name="p1"/>
      <w:bookmarkEnd w:id="6"/>
      <w:bookmarkEnd w:id="7"/>
      <w:r w:rsidRPr="00366EAA">
        <w:rPr>
          <w:rFonts w:ascii="Times New Roman" w:eastAsia="Times New Roman" w:hAnsi="Times New Roman" w:cs="Times New Roman"/>
          <w:vanish/>
          <w:color w:val="414142"/>
          <w:sz w:val="28"/>
          <w:szCs w:val="28"/>
          <w:lang w:eastAsia="lv-LV"/>
        </w:rPr>
        <w:t>3</w:t>
      </w:r>
    </w:p>
    <w:sectPr w:rsidR="005E3C0F" w:rsidRPr="005E3C0F" w:rsidSect="003E5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7E" w:rsidRDefault="0021467E" w:rsidP="009042EA">
      <w:pPr>
        <w:spacing w:after="0" w:line="240" w:lineRule="auto"/>
      </w:pPr>
      <w:r>
        <w:separator/>
      </w:r>
    </w:p>
  </w:endnote>
  <w:endnote w:type="continuationSeparator" w:id="0">
    <w:p w:rsidR="0021467E" w:rsidRDefault="0021467E" w:rsidP="0090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1" w:rsidRDefault="00496A4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EA" w:rsidRPr="00F776AF" w:rsidRDefault="006F6A10" w:rsidP="00F61D3E">
    <w:pPr>
      <w:pStyle w:val="Kjene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IEMNot_19</w:t>
    </w:r>
    <w:r w:rsidR="005A3E30">
      <w:rPr>
        <w:rFonts w:ascii="Times New Roman" w:hAnsi="Times New Roman" w:cs="Times New Roman"/>
        <w:sz w:val="20"/>
        <w:szCs w:val="20"/>
      </w:rPr>
      <w:t>0117</w:t>
    </w:r>
    <w:r w:rsidR="009042EA" w:rsidRPr="00F776AF">
      <w:rPr>
        <w:rFonts w:ascii="Times New Roman" w:hAnsi="Times New Roman" w:cs="Times New Roman"/>
        <w:sz w:val="20"/>
        <w:szCs w:val="20"/>
      </w:rPr>
      <w:t xml:space="preserve">; </w:t>
    </w:r>
    <w:r w:rsidR="00F61D3E" w:rsidRPr="00F776AF">
      <w:rPr>
        <w:rFonts w:ascii="Times New Roman" w:hAnsi="Times New Roman" w:cs="Times New Roman"/>
        <w:sz w:val="20"/>
        <w:szCs w:val="20"/>
      </w:rPr>
      <w:t>Minist</w:t>
    </w:r>
    <w:r w:rsidR="00AF325B" w:rsidRPr="00F776AF">
      <w:rPr>
        <w:rFonts w:ascii="Times New Roman" w:hAnsi="Times New Roman" w:cs="Times New Roman"/>
        <w:sz w:val="20"/>
        <w:szCs w:val="20"/>
      </w:rPr>
      <w:t>ru kabineta noteikumu projekts</w:t>
    </w:r>
    <w:r w:rsidR="00496A41">
      <w:rPr>
        <w:rFonts w:ascii="Times New Roman" w:hAnsi="Times New Roman" w:cs="Times New Roman"/>
        <w:sz w:val="20"/>
        <w:szCs w:val="20"/>
      </w:rPr>
      <w:t xml:space="preserve"> </w:t>
    </w:r>
    <w:bookmarkStart w:id="8" w:name="_GoBack"/>
    <w:bookmarkEnd w:id="8"/>
    <w:r w:rsidR="00AF325B" w:rsidRPr="00F776AF">
      <w:rPr>
        <w:rFonts w:ascii="Times New Roman" w:hAnsi="Times New Roman" w:cs="Times New Roman"/>
        <w:sz w:val="20"/>
        <w:szCs w:val="20"/>
      </w:rPr>
      <w:t>”</w:t>
    </w:r>
    <w:r w:rsidRPr="006F6A10">
      <w:rPr>
        <w:rFonts w:ascii="Times New Roman" w:hAnsi="Times New Roman" w:cs="Times New Roman"/>
        <w:sz w:val="20"/>
        <w:szCs w:val="20"/>
      </w:rPr>
      <w:t>Minimālās prasības obligātās civilās aizsardzības kursa saturam un paaugstinātas bīstamības objektos civilās aizsardzības apmācības saturam</w:t>
    </w:r>
    <w:r w:rsidR="00F61D3E" w:rsidRPr="00F776AF">
      <w:rPr>
        <w:rFonts w:ascii="Times New Roman" w:hAnsi="Times New Roman" w:cs="Times New Roman"/>
        <w:sz w:val="20"/>
        <w:szCs w:val="20"/>
      </w:rPr>
      <w:t>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5B" w:rsidRPr="00F776AF" w:rsidRDefault="005A3E30">
    <w:pPr>
      <w:pStyle w:val="Kjene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IEMNot_1</w:t>
    </w:r>
    <w:r w:rsidR="006F6A10">
      <w:rPr>
        <w:rFonts w:ascii="Times New Roman" w:hAnsi="Times New Roman" w:cs="Times New Roman"/>
        <w:sz w:val="20"/>
        <w:szCs w:val="20"/>
      </w:rPr>
      <w:t>9</w:t>
    </w:r>
    <w:r>
      <w:rPr>
        <w:rFonts w:ascii="Times New Roman" w:hAnsi="Times New Roman" w:cs="Times New Roman"/>
        <w:sz w:val="20"/>
        <w:szCs w:val="20"/>
      </w:rPr>
      <w:t>0117</w:t>
    </w:r>
    <w:r w:rsidR="00AF325B" w:rsidRPr="00F776AF">
      <w:rPr>
        <w:rFonts w:ascii="Times New Roman" w:hAnsi="Times New Roman" w:cs="Times New Roman"/>
        <w:sz w:val="20"/>
        <w:szCs w:val="20"/>
      </w:rPr>
      <w:t>; Ministru kabineta noteikumu projekts ”</w:t>
    </w:r>
    <w:r w:rsidR="006F6A10" w:rsidRPr="006F6A10">
      <w:rPr>
        <w:rFonts w:ascii="Times New Roman" w:hAnsi="Times New Roman" w:cs="Times New Roman"/>
        <w:sz w:val="20"/>
        <w:szCs w:val="20"/>
      </w:rPr>
      <w:t>Minimālās prasības obligātās civilās aizsardzības kursa saturam un paaugstinātas bīstamības objektos civilās aizsardzības apmācības saturam</w:t>
    </w:r>
    <w:r w:rsidR="00284732" w:rsidRPr="00F776AF">
      <w:rPr>
        <w:rFonts w:ascii="Times New Roman" w:hAnsi="Times New Roman" w:cs="Times New Roman"/>
        <w:sz w:val="20"/>
        <w:szCs w:val="20"/>
      </w:rPr>
      <w:t>”</w:t>
    </w:r>
    <w:r w:rsidR="00AF325B" w:rsidRPr="00F776AF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7E" w:rsidRDefault="0021467E" w:rsidP="009042EA">
      <w:pPr>
        <w:spacing w:after="0" w:line="240" w:lineRule="auto"/>
      </w:pPr>
      <w:r>
        <w:separator/>
      </w:r>
    </w:p>
  </w:footnote>
  <w:footnote w:type="continuationSeparator" w:id="0">
    <w:p w:rsidR="0021467E" w:rsidRDefault="0021467E" w:rsidP="0090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1" w:rsidRDefault="00496A4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245571"/>
      <w:docPartObj>
        <w:docPartGallery w:val="Page Numbers (Top of Page)"/>
        <w:docPartUnique/>
      </w:docPartObj>
    </w:sdtPr>
    <w:sdtEndPr/>
    <w:sdtContent>
      <w:p w:rsidR="009042EA" w:rsidRDefault="009042EA">
        <w:pPr>
          <w:pStyle w:val="Galvene"/>
          <w:jc w:val="center"/>
        </w:pPr>
        <w:r w:rsidRPr="009042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42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42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6A4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042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42EA" w:rsidRDefault="009042EA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1" w:rsidRDefault="00496A4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90520"/>
    <w:multiLevelType w:val="multilevel"/>
    <w:tmpl w:val="6532B2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A3"/>
    <w:rsid w:val="000066E9"/>
    <w:rsid w:val="0001064A"/>
    <w:rsid w:val="000179D9"/>
    <w:rsid w:val="0002587B"/>
    <w:rsid w:val="00031452"/>
    <w:rsid w:val="00040674"/>
    <w:rsid w:val="00054E48"/>
    <w:rsid w:val="00066075"/>
    <w:rsid w:val="00075D8E"/>
    <w:rsid w:val="0008304E"/>
    <w:rsid w:val="00090673"/>
    <w:rsid w:val="000A7A26"/>
    <w:rsid w:val="000C610F"/>
    <w:rsid w:val="000C6FF9"/>
    <w:rsid w:val="000D3448"/>
    <w:rsid w:val="001151A8"/>
    <w:rsid w:val="001315BA"/>
    <w:rsid w:val="001522B7"/>
    <w:rsid w:val="001824B2"/>
    <w:rsid w:val="001B54B2"/>
    <w:rsid w:val="0021467E"/>
    <w:rsid w:val="00233695"/>
    <w:rsid w:val="0026149B"/>
    <w:rsid w:val="00284732"/>
    <w:rsid w:val="002A5E1C"/>
    <w:rsid w:val="002F45A8"/>
    <w:rsid w:val="00310D31"/>
    <w:rsid w:val="00362D7F"/>
    <w:rsid w:val="00366EAA"/>
    <w:rsid w:val="003B162B"/>
    <w:rsid w:val="003E243E"/>
    <w:rsid w:val="003E5F08"/>
    <w:rsid w:val="00415E38"/>
    <w:rsid w:val="00421276"/>
    <w:rsid w:val="00422B61"/>
    <w:rsid w:val="00424F46"/>
    <w:rsid w:val="00454174"/>
    <w:rsid w:val="004843E8"/>
    <w:rsid w:val="00493296"/>
    <w:rsid w:val="00496A41"/>
    <w:rsid w:val="004A28B8"/>
    <w:rsid w:val="004A7FF7"/>
    <w:rsid w:val="004B22B2"/>
    <w:rsid w:val="004C06ED"/>
    <w:rsid w:val="004D593F"/>
    <w:rsid w:val="004D5BFE"/>
    <w:rsid w:val="004D73DF"/>
    <w:rsid w:val="004E14E8"/>
    <w:rsid w:val="004E25F0"/>
    <w:rsid w:val="004E5CFA"/>
    <w:rsid w:val="00507297"/>
    <w:rsid w:val="00540B2C"/>
    <w:rsid w:val="00551DDC"/>
    <w:rsid w:val="005A3E30"/>
    <w:rsid w:val="005E3C0F"/>
    <w:rsid w:val="006369C0"/>
    <w:rsid w:val="0066312F"/>
    <w:rsid w:val="00682937"/>
    <w:rsid w:val="00687DB2"/>
    <w:rsid w:val="006C06D5"/>
    <w:rsid w:val="006D46C0"/>
    <w:rsid w:val="006F6454"/>
    <w:rsid w:val="006F6A10"/>
    <w:rsid w:val="00702BA3"/>
    <w:rsid w:val="00712795"/>
    <w:rsid w:val="007202F9"/>
    <w:rsid w:val="007240DC"/>
    <w:rsid w:val="00724709"/>
    <w:rsid w:val="0072787F"/>
    <w:rsid w:val="007471FB"/>
    <w:rsid w:val="007940CC"/>
    <w:rsid w:val="007C6141"/>
    <w:rsid w:val="007E0A23"/>
    <w:rsid w:val="007F63C9"/>
    <w:rsid w:val="00802BDE"/>
    <w:rsid w:val="0081490B"/>
    <w:rsid w:val="008302F9"/>
    <w:rsid w:val="008A37AA"/>
    <w:rsid w:val="008D3107"/>
    <w:rsid w:val="008E42FE"/>
    <w:rsid w:val="009042EA"/>
    <w:rsid w:val="0091712D"/>
    <w:rsid w:val="00945CE9"/>
    <w:rsid w:val="00974F7C"/>
    <w:rsid w:val="009764E2"/>
    <w:rsid w:val="009817A2"/>
    <w:rsid w:val="00986D95"/>
    <w:rsid w:val="0099794D"/>
    <w:rsid w:val="009B3E79"/>
    <w:rsid w:val="009B6486"/>
    <w:rsid w:val="009D16C8"/>
    <w:rsid w:val="009D6E3D"/>
    <w:rsid w:val="009E6270"/>
    <w:rsid w:val="009F2F43"/>
    <w:rsid w:val="00A00E08"/>
    <w:rsid w:val="00A01360"/>
    <w:rsid w:val="00A30051"/>
    <w:rsid w:val="00A42573"/>
    <w:rsid w:val="00A64960"/>
    <w:rsid w:val="00A960E3"/>
    <w:rsid w:val="00AB7820"/>
    <w:rsid w:val="00AC26D6"/>
    <w:rsid w:val="00AC3DC5"/>
    <w:rsid w:val="00AC54E8"/>
    <w:rsid w:val="00AF325B"/>
    <w:rsid w:val="00B41148"/>
    <w:rsid w:val="00B640F7"/>
    <w:rsid w:val="00B66262"/>
    <w:rsid w:val="00B87A0E"/>
    <w:rsid w:val="00BE373F"/>
    <w:rsid w:val="00BF080B"/>
    <w:rsid w:val="00BF110A"/>
    <w:rsid w:val="00C13312"/>
    <w:rsid w:val="00C228C6"/>
    <w:rsid w:val="00C231A4"/>
    <w:rsid w:val="00C31907"/>
    <w:rsid w:val="00C41B49"/>
    <w:rsid w:val="00C574CB"/>
    <w:rsid w:val="00C61C8B"/>
    <w:rsid w:val="00CA188E"/>
    <w:rsid w:val="00CA5963"/>
    <w:rsid w:val="00CA7C53"/>
    <w:rsid w:val="00CD6694"/>
    <w:rsid w:val="00D26870"/>
    <w:rsid w:val="00D64D11"/>
    <w:rsid w:val="00D812F8"/>
    <w:rsid w:val="00DD68EA"/>
    <w:rsid w:val="00E83FA0"/>
    <w:rsid w:val="00ED15F1"/>
    <w:rsid w:val="00ED3E91"/>
    <w:rsid w:val="00F571F7"/>
    <w:rsid w:val="00F61D3E"/>
    <w:rsid w:val="00F7197F"/>
    <w:rsid w:val="00F74EA6"/>
    <w:rsid w:val="00F776AF"/>
    <w:rsid w:val="00F82D10"/>
    <w:rsid w:val="00F96746"/>
    <w:rsid w:val="00FB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8F052B-D2E6-4178-B0CE-902B5FB0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D73D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0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4A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7FF7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315B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336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904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042EA"/>
  </w:style>
  <w:style w:type="paragraph" w:styleId="Kjene">
    <w:name w:val="footer"/>
    <w:basedOn w:val="Parasts"/>
    <w:link w:val="KjeneRakstz"/>
    <w:uiPriority w:val="99"/>
    <w:unhideWhenUsed/>
    <w:rsid w:val="00904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0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70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5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9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7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4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46923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70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7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3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5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6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92691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6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5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6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40836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12148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6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unds.jekabsons@vug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6A74-21B3-461E-8894-00F746C4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3557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projekts “Minimālās prasības obligātās civilās aizsardzības kursa saturam un paaugstinātas bīstamības objektos civilās aizsardzības apmācības saturam”</vt:lpstr>
      <vt:lpstr/>
    </vt:vector>
  </TitlesOfParts>
  <Company>VUGD</Company>
  <LinksUpToDate>false</LinksUpToDate>
  <CharactersWithSpaces>5575</CharactersWithSpaces>
  <SharedDoc>false</SharedDoc>
  <HyperlinkBase>Ministru kabineta noteikumi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“Minimālās prasības obligātās civilās aizsardzības kursa saturam un paaugstinātas bīstamības objektos civilās aizsardzības apmācības saturam”</dc:title>
  <dc:subject>Noteikumu projekts</dc:subject>
  <dc:creator>normunds.jekabsons@vugd.gov.lv</dc:creator>
  <cp:keywords/>
  <dc:description>normunds.jekabsons@vugd.gov.lv  tel.67075823</dc:description>
  <cp:lastModifiedBy>Normunds Jēkabsons</cp:lastModifiedBy>
  <cp:revision>10</cp:revision>
  <cp:lastPrinted>2017-01-16T11:43:00Z</cp:lastPrinted>
  <dcterms:created xsi:type="dcterms:W3CDTF">2017-01-17T12:02:00Z</dcterms:created>
  <dcterms:modified xsi:type="dcterms:W3CDTF">2017-01-19T08:52:00Z</dcterms:modified>
  <cp:contentStatus>Projekts</cp:contentStatus>
</cp:coreProperties>
</file>