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085B2" w14:textId="740E161E" w:rsidR="00555224" w:rsidRPr="002B338F" w:rsidRDefault="00DA2C9D" w:rsidP="00151819">
      <w:pPr>
        <w:pStyle w:val="Annexetitre"/>
        <w:rPr>
          <w:noProof/>
          <w:sz w:val="22"/>
        </w:rPr>
      </w:pPr>
      <w:r w:rsidRPr="002B338F">
        <w:rPr>
          <w:noProof/>
          <w:sz w:val="22"/>
        </w:rPr>
        <w:t>G</w:t>
      </w:r>
      <w:r w:rsidR="002D571C" w:rsidRPr="002B338F">
        <w:rPr>
          <w:noProof/>
          <w:sz w:val="22"/>
        </w:rPr>
        <w:t>ada snieguma ziņojum</w:t>
      </w:r>
      <w:r w:rsidRPr="002B338F">
        <w:rPr>
          <w:noProof/>
          <w:sz w:val="22"/>
        </w:rPr>
        <w:t>s</w:t>
      </w:r>
      <w:r w:rsidR="002D571C" w:rsidRPr="002B338F">
        <w:rPr>
          <w:noProof/>
          <w:sz w:val="22"/>
        </w:rPr>
        <w:t>, ko dalībvalstis iesniedz Komisijai par finansiāla atbalsta instrumenta robežu pārvaldībai un vīzu politikai saskaņā ar Regulas (ES) 2021/1148 29. pantu</w:t>
      </w:r>
    </w:p>
    <w:p w14:paraId="3725B7F6" w14:textId="77777777" w:rsidR="00AD502C" w:rsidRPr="002B338F" w:rsidRDefault="00AD502C" w:rsidP="00AD502C">
      <w:pPr>
        <w:pStyle w:val="ManualHeading1"/>
        <w:rPr>
          <w:noProof/>
          <w:sz w:val="22"/>
        </w:rPr>
      </w:pPr>
      <w:r w:rsidRPr="002B338F">
        <w:rPr>
          <w:noProof/>
          <w:sz w:val="22"/>
        </w:rPr>
        <w:t>IDENTIFIKĀCIJA</w:t>
      </w:r>
    </w:p>
    <w:tbl>
      <w:tblPr>
        <w:tblStyle w:val="TableGridLight"/>
        <w:tblW w:w="0" w:type="auto"/>
        <w:tblLook w:val="04A0" w:firstRow="1" w:lastRow="0" w:firstColumn="1" w:lastColumn="0" w:noHBand="0" w:noVBand="1"/>
      </w:tblPr>
      <w:tblGrid>
        <w:gridCol w:w="4535"/>
        <w:gridCol w:w="4528"/>
      </w:tblGrid>
      <w:tr w:rsidR="006E742C" w:rsidRPr="002B338F" w14:paraId="391A53C1" w14:textId="77777777" w:rsidTr="00AD502C">
        <w:trPr>
          <w:trHeight w:val="285"/>
        </w:trPr>
        <w:tc>
          <w:tcPr>
            <w:tcW w:w="4637" w:type="dxa"/>
          </w:tcPr>
          <w:p w14:paraId="3D0F17FB" w14:textId="77777777" w:rsidR="00AD502C" w:rsidRPr="002B338F" w:rsidRDefault="00AD502C" w:rsidP="00AD502C">
            <w:pPr>
              <w:pStyle w:val="Personnequisigne"/>
              <w:rPr>
                <w:noProof/>
                <w:sz w:val="22"/>
              </w:rPr>
            </w:pPr>
            <w:r w:rsidRPr="002B338F">
              <w:rPr>
                <w:noProof/>
                <w:sz w:val="22"/>
              </w:rPr>
              <w:t>CCI</w:t>
            </w:r>
          </w:p>
        </w:tc>
        <w:tc>
          <w:tcPr>
            <w:tcW w:w="4638" w:type="dxa"/>
          </w:tcPr>
          <w:p w14:paraId="0717DA32" w14:textId="3654816B" w:rsidR="00AD502C" w:rsidRPr="002B338F" w:rsidRDefault="00AD502C" w:rsidP="00AD502C">
            <w:pPr>
              <w:pStyle w:val="Personnequisigne"/>
              <w:rPr>
                <w:noProof/>
                <w:sz w:val="22"/>
              </w:rPr>
            </w:pPr>
          </w:p>
        </w:tc>
      </w:tr>
      <w:tr w:rsidR="006E742C" w:rsidRPr="002B338F" w14:paraId="2682E2D2" w14:textId="77777777" w:rsidTr="00AD502C">
        <w:trPr>
          <w:trHeight w:val="277"/>
        </w:trPr>
        <w:tc>
          <w:tcPr>
            <w:tcW w:w="4637" w:type="dxa"/>
          </w:tcPr>
          <w:p w14:paraId="420BF7AB" w14:textId="77777777" w:rsidR="00AD502C" w:rsidRPr="002B338F" w:rsidRDefault="00AD502C" w:rsidP="00AD502C">
            <w:pPr>
              <w:pStyle w:val="Personnequisigne"/>
              <w:rPr>
                <w:noProof/>
                <w:sz w:val="22"/>
              </w:rPr>
            </w:pPr>
            <w:r w:rsidRPr="002B338F">
              <w:rPr>
                <w:noProof/>
                <w:sz w:val="22"/>
              </w:rPr>
              <w:t>Nosaukums</w:t>
            </w:r>
          </w:p>
        </w:tc>
        <w:tc>
          <w:tcPr>
            <w:tcW w:w="4638" w:type="dxa"/>
          </w:tcPr>
          <w:p w14:paraId="60292BD1" w14:textId="05FF430A" w:rsidR="00AD502C" w:rsidRPr="002B338F" w:rsidRDefault="00086773" w:rsidP="00AD502C">
            <w:pPr>
              <w:pStyle w:val="Personnequisigne"/>
              <w:rPr>
                <w:noProof/>
                <w:sz w:val="22"/>
              </w:rPr>
            </w:pPr>
            <w:r w:rsidRPr="002B338F">
              <w:rPr>
                <w:noProof/>
                <w:sz w:val="22"/>
              </w:rPr>
              <w:t>Finansiāla atbalsta instrumenta robežu pārvaldībai un vīzu politikai gada snieguma ziņojums</w:t>
            </w:r>
          </w:p>
        </w:tc>
      </w:tr>
      <w:tr w:rsidR="006E742C" w:rsidRPr="002B338F" w14:paraId="3760E284" w14:textId="77777777" w:rsidTr="00AD502C">
        <w:trPr>
          <w:trHeight w:val="258"/>
        </w:trPr>
        <w:tc>
          <w:tcPr>
            <w:tcW w:w="4637" w:type="dxa"/>
          </w:tcPr>
          <w:p w14:paraId="0644495D" w14:textId="77777777" w:rsidR="00AD502C" w:rsidRPr="002B338F" w:rsidRDefault="00AD502C" w:rsidP="00AD502C">
            <w:pPr>
              <w:pStyle w:val="Personnequisigne"/>
              <w:rPr>
                <w:noProof/>
                <w:sz w:val="22"/>
              </w:rPr>
            </w:pPr>
            <w:r w:rsidRPr="002B338F">
              <w:rPr>
                <w:noProof/>
                <w:sz w:val="22"/>
              </w:rPr>
              <w:t>Versija</w:t>
            </w:r>
          </w:p>
        </w:tc>
        <w:tc>
          <w:tcPr>
            <w:tcW w:w="4638" w:type="dxa"/>
          </w:tcPr>
          <w:p w14:paraId="04BF3BAC" w14:textId="59101C47" w:rsidR="00AD502C" w:rsidRPr="002B338F" w:rsidRDefault="00AD502C" w:rsidP="00AD502C">
            <w:pPr>
              <w:pStyle w:val="Personnequisigne"/>
              <w:rPr>
                <w:noProof/>
                <w:sz w:val="22"/>
              </w:rPr>
            </w:pPr>
          </w:p>
        </w:tc>
      </w:tr>
      <w:tr w:rsidR="006E742C" w:rsidRPr="002B338F" w14:paraId="103106F8" w14:textId="77777777" w:rsidTr="00AD502C">
        <w:trPr>
          <w:trHeight w:val="269"/>
        </w:trPr>
        <w:tc>
          <w:tcPr>
            <w:tcW w:w="4637" w:type="dxa"/>
          </w:tcPr>
          <w:p w14:paraId="1ADEC22A" w14:textId="77777777" w:rsidR="00AD502C" w:rsidRPr="002B338F" w:rsidRDefault="00AD502C" w:rsidP="00AD502C">
            <w:pPr>
              <w:pStyle w:val="Personnequisigne"/>
              <w:rPr>
                <w:noProof/>
                <w:sz w:val="22"/>
              </w:rPr>
            </w:pPr>
            <w:r w:rsidRPr="002B338F">
              <w:rPr>
                <w:noProof/>
                <w:sz w:val="22"/>
              </w:rPr>
              <w:t>Grāmatvedības gads</w:t>
            </w:r>
          </w:p>
        </w:tc>
        <w:tc>
          <w:tcPr>
            <w:tcW w:w="4638" w:type="dxa"/>
          </w:tcPr>
          <w:p w14:paraId="6ECB816C" w14:textId="1EE5977D" w:rsidR="00AD502C" w:rsidRPr="002B338F" w:rsidRDefault="00086773" w:rsidP="00AD502C">
            <w:pPr>
              <w:pStyle w:val="Personnequisigne"/>
              <w:rPr>
                <w:noProof/>
                <w:sz w:val="22"/>
              </w:rPr>
            </w:pPr>
            <w:r w:rsidRPr="002B338F">
              <w:rPr>
                <w:noProof/>
                <w:sz w:val="22"/>
              </w:rPr>
              <w:t>01.07.202</w:t>
            </w:r>
            <w:r w:rsidR="003742F1" w:rsidRPr="002B338F">
              <w:rPr>
                <w:noProof/>
                <w:sz w:val="22"/>
              </w:rPr>
              <w:t>4.</w:t>
            </w:r>
            <w:r w:rsidRPr="002B338F">
              <w:rPr>
                <w:noProof/>
                <w:sz w:val="22"/>
              </w:rPr>
              <w:t>-30.06.20</w:t>
            </w:r>
            <w:r w:rsidR="00A73600" w:rsidRPr="002B338F">
              <w:rPr>
                <w:noProof/>
                <w:sz w:val="22"/>
              </w:rPr>
              <w:t>25</w:t>
            </w:r>
            <w:r w:rsidR="003742F1" w:rsidRPr="002B338F">
              <w:rPr>
                <w:noProof/>
                <w:sz w:val="22"/>
              </w:rPr>
              <w:t>.</w:t>
            </w:r>
          </w:p>
        </w:tc>
      </w:tr>
      <w:tr w:rsidR="006E742C" w:rsidRPr="002B338F" w14:paraId="64F3EEC4" w14:textId="77777777" w:rsidTr="00AD502C">
        <w:trPr>
          <w:trHeight w:val="116"/>
        </w:trPr>
        <w:tc>
          <w:tcPr>
            <w:tcW w:w="4637" w:type="dxa"/>
          </w:tcPr>
          <w:p w14:paraId="43E51FF3" w14:textId="77777777" w:rsidR="00AD502C" w:rsidRPr="002B338F" w:rsidRDefault="00AD502C" w:rsidP="00AD502C">
            <w:pPr>
              <w:pStyle w:val="Personnequisigne"/>
              <w:rPr>
                <w:noProof/>
                <w:sz w:val="22"/>
              </w:rPr>
            </w:pPr>
            <w:r w:rsidRPr="002B338F">
              <w:rPr>
                <w:noProof/>
                <w:sz w:val="22"/>
              </w:rPr>
              <w:t>Datums, kad ziņojumu apstiprinājusi uzraudzības komiteja</w:t>
            </w:r>
          </w:p>
        </w:tc>
        <w:tc>
          <w:tcPr>
            <w:tcW w:w="4638" w:type="dxa"/>
          </w:tcPr>
          <w:p w14:paraId="48078E89" w14:textId="68988B68" w:rsidR="00AD502C" w:rsidRPr="002B338F" w:rsidRDefault="00AD502C" w:rsidP="00AD502C">
            <w:pPr>
              <w:pStyle w:val="Personnequisigne"/>
              <w:rPr>
                <w:noProof/>
                <w:sz w:val="22"/>
              </w:rPr>
            </w:pPr>
          </w:p>
        </w:tc>
      </w:tr>
    </w:tbl>
    <w:p w14:paraId="7D1BBC9A" w14:textId="38D5B9F5" w:rsidR="00AD502C" w:rsidRPr="002B338F" w:rsidRDefault="007F0153" w:rsidP="007F0153">
      <w:pPr>
        <w:pStyle w:val="ManualHeading1"/>
        <w:rPr>
          <w:noProof/>
          <w:sz w:val="22"/>
        </w:rPr>
      </w:pPr>
      <w:r w:rsidRPr="002B338F">
        <w:rPr>
          <w:sz w:val="22"/>
        </w:rPr>
        <w:t>1.</w:t>
      </w:r>
      <w:r w:rsidRPr="002B338F">
        <w:rPr>
          <w:sz w:val="22"/>
        </w:rPr>
        <w:tab/>
      </w:r>
      <w:r w:rsidR="00AD502C" w:rsidRPr="002B338F">
        <w:rPr>
          <w:noProof/>
          <w:sz w:val="22"/>
        </w:rPr>
        <w:t>Sniegums</w:t>
      </w:r>
    </w:p>
    <w:p w14:paraId="2C1F5343" w14:textId="6DA39D48" w:rsidR="00AD502C" w:rsidRPr="002B338F" w:rsidRDefault="007F0153" w:rsidP="007F0153">
      <w:pPr>
        <w:pStyle w:val="ManualHeading2"/>
        <w:rPr>
          <w:noProof/>
          <w:sz w:val="22"/>
        </w:rPr>
      </w:pPr>
      <w:r w:rsidRPr="002B338F">
        <w:rPr>
          <w:sz w:val="22"/>
        </w:rPr>
        <w:t>1.1.</w:t>
      </w:r>
      <w:r w:rsidRPr="002B338F">
        <w:rPr>
          <w:sz w:val="22"/>
        </w:rPr>
        <w:tab/>
      </w:r>
      <w:r w:rsidR="00AD502C" w:rsidRPr="002B338F">
        <w:rPr>
          <w:noProof/>
          <w:sz w:val="22"/>
        </w:rPr>
        <w:t>Īstenošanā gūtais progress – Regulas (ES) 2021/1148 29. panta 2. punkta a) apakšpunkts</w:t>
      </w:r>
    </w:p>
    <w:p w14:paraId="48C9F9CC" w14:textId="77777777" w:rsidR="00AD502C" w:rsidRPr="002B338F" w:rsidRDefault="00AD502C" w:rsidP="00550493">
      <w:pPr>
        <w:jc w:val="both"/>
        <w:rPr>
          <w:noProof/>
          <w:sz w:val="22"/>
          <w:szCs w:val="22"/>
        </w:rPr>
      </w:pPr>
      <w:r w:rsidRPr="002B338F">
        <w:rPr>
          <w:noProof/>
          <w:sz w:val="22"/>
          <w:szCs w:val="22"/>
        </w:rPr>
        <w:t>Par katru konkrēto mērķi paziņojiet, kāds progress gūts programmas īstenošanā un tajā izklāstīto starpposma rādītāju un mērķrādītāju sasniegšanā, ņemot vērā jaunākos datus par grāmatvedības gadu, kā noteikts Regulas (ES) 2021/1060 42. pantā. Ar to ir domāti kumulatīvie dati, kas sniegti līdz tā gada 31. jūlijam, kurš ir pirms ziņojuma iesniegšanas gada.</w:t>
      </w:r>
    </w:p>
    <w:p w14:paraId="0780D364" w14:textId="77777777" w:rsidR="00AD502C" w:rsidRPr="002B338F" w:rsidRDefault="00AD502C" w:rsidP="00550493">
      <w:pPr>
        <w:jc w:val="both"/>
        <w:rPr>
          <w:noProof/>
          <w:sz w:val="22"/>
          <w:szCs w:val="22"/>
        </w:rPr>
      </w:pPr>
      <w:r w:rsidRPr="002B338F">
        <w:rPr>
          <w:noProof/>
          <w:sz w:val="22"/>
          <w:szCs w:val="22"/>
        </w:rPr>
        <w:t xml:space="preserve">Katram konkrētajam mērķim informāciju par progresu vēlams strukturēt pēc programmā noteiktajiem īstenošanas pasākumiem, indikatīvajām darbībām un vēlamajiem rezultātiem. </w:t>
      </w:r>
    </w:p>
    <w:p w14:paraId="743A535B" w14:textId="6E3C8DD4" w:rsidR="00AD502C" w:rsidRPr="002B338F" w:rsidRDefault="005A3D19" w:rsidP="00550493">
      <w:pPr>
        <w:jc w:val="both"/>
        <w:rPr>
          <w:noProof/>
          <w:sz w:val="22"/>
          <w:szCs w:val="22"/>
        </w:rPr>
      </w:pPr>
      <w:r w:rsidRPr="002B338F">
        <w:rPr>
          <w:noProof/>
          <w:sz w:val="22"/>
          <w:szCs w:val="22"/>
        </w:rPr>
        <w:t xml:space="preserve">Aprakstiet arī visus pasākumus, kas veikti, un attiecīgās aktivitātes, kas saistītas ar Regulas (ES) 2021/1060 8. panta 2. punktā minētās partnerības īstenošanu.  </w:t>
      </w:r>
    </w:p>
    <w:p w14:paraId="2419E6C4" w14:textId="77777777" w:rsidR="00550493" w:rsidRPr="002B338F" w:rsidRDefault="00550493" w:rsidP="00550493">
      <w:pPr>
        <w:jc w:val="both"/>
        <w:rPr>
          <w:noProof/>
          <w:sz w:val="22"/>
          <w:szCs w:val="22"/>
        </w:rPr>
      </w:pPr>
    </w:p>
    <w:tbl>
      <w:tblPr>
        <w:tblStyle w:val="TableGrid"/>
        <w:tblW w:w="9289" w:type="dxa"/>
        <w:tblInd w:w="108" w:type="dxa"/>
        <w:tblLook w:val="04A0" w:firstRow="1" w:lastRow="0" w:firstColumn="1" w:lastColumn="0" w:noHBand="0" w:noVBand="1"/>
      </w:tblPr>
      <w:tblGrid>
        <w:gridCol w:w="9289"/>
      </w:tblGrid>
      <w:tr w:rsidR="006E742C" w:rsidRPr="002B338F" w14:paraId="22C3C3A6" w14:textId="77777777" w:rsidTr="00C843D3">
        <w:tc>
          <w:tcPr>
            <w:tcW w:w="9289" w:type="dxa"/>
          </w:tcPr>
          <w:p w14:paraId="7B084C2D" w14:textId="77777777" w:rsidR="00AD502C" w:rsidRPr="002B338F" w:rsidRDefault="0031211D" w:rsidP="00C254B3">
            <w:pPr>
              <w:pStyle w:val="Personnequisigne"/>
              <w:spacing w:after="120"/>
              <w:jc w:val="both"/>
              <w:rPr>
                <w:noProof/>
                <w:sz w:val="22"/>
              </w:rPr>
            </w:pPr>
            <w:r w:rsidRPr="002B338F">
              <w:rPr>
                <w:noProof/>
                <w:sz w:val="22"/>
              </w:rPr>
              <w:t>Šeit ierakstiet tekstu. Ne vairāk kā 7000 rakstzīmes.</w:t>
            </w:r>
          </w:p>
          <w:p w14:paraId="6239C6B5" w14:textId="32839C12" w:rsidR="00AD556F" w:rsidRPr="002B338F" w:rsidRDefault="00C26C15" w:rsidP="00F36105">
            <w:pPr>
              <w:pStyle w:val="Personnequisigne"/>
              <w:spacing w:before="120" w:after="120"/>
              <w:ind w:firstLine="777"/>
              <w:jc w:val="both"/>
              <w:rPr>
                <w:i w:val="0"/>
                <w:sz w:val="22"/>
              </w:rPr>
            </w:pPr>
            <w:bookmarkStart w:id="0" w:name="_Hlk157758358"/>
            <w:r w:rsidRPr="002B338F">
              <w:rPr>
                <w:i w:val="0"/>
                <w:sz w:val="22"/>
              </w:rPr>
              <w:t>Finansiāl</w:t>
            </w:r>
            <w:r w:rsidR="00F36105" w:rsidRPr="002B338F">
              <w:rPr>
                <w:i w:val="0"/>
                <w:sz w:val="22"/>
              </w:rPr>
              <w:t>a</w:t>
            </w:r>
            <w:r w:rsidRPr="002B338F">
              <w:rPr>
                <w:i w:val="0"/>
                <w:sz w:val="22"/>
              </w:rPr>
              <w:t xml:space="preserve"> </w:t>
            </w:r>
            <w:r w:rsidR="00B95A17" w:rsidRPr="002B338F">
              <w:rPr>
                <w:i w:val="0"/>
                <w:sz w:val="22"/>
              </w:rPr>
              <w:t>atbalsta instrument</w:t>
            </w:r>
            <w:r w:rsidRPr="002B338F">
              <w:rPr>
                <w:i w:val="0"/>
                <w:sz w:val="22"/>
              </w:rPr>
              <w:t>ā</w:t>
            </w:r>
            <w:r w:rsidR="00B95A17" w:rsidRPr="002B338F">
              <w:rPr>
                <w:i w:val="0"/>
                <w:sz w:val="22"/>
              </w:rPr>
              <w:t xml:space="preserve"> robežu pārvaldībai un vīzu politikai</w:t>
            </w:r>
            <w:r w:rsidR="006E742C" w:rsidRPr="002B338F">
              <w:rPr>
                <w:i w:val="0"/>
                <w:sz w:val="22"/>
              </w:rPr>
              <w:t xml:space="preserve"> </w:t>
            </w:r>
            <w:r w:rsidR="00B95A17" w:rsidRPr="002B338F">
              <w:rPr>
                <w:i w:val="0"/>
                <w:sz w:val="22"/>
              </w:rPr>
              <w:t>(</w:t>
            </w:r>
            <w:r w:rsidR="00E221FF" w:rsidRPr="002B338F">
              <w:rPr>
                <w:i w:val="0"/>
                <w:sz w:val="22"/>
              </w:rPr>
              <w:t xml:space="preserve">turpmāk - </w:t>
            </w:r>
            <w:r w:rsidR="00B95A17" w:rsidRPr="002B338F">
              <w:rPr>
                <w:i w:val="0"/>
                <w:sz w:val="22"/>
              </w:rPr>
              <w:t xml:space="preserve">RPVP) </w:t>
            </w:r>
            <w:r w:rsidR="00AD556F" w:rsidRPr="002B338F">
              <w:rPr>
                <w:i w:val="0"/>
                <w:sz w:val="22"/>
              </w:rPr>
              <w:t>grāmatvedības periodā 01.07.20</w:t>
            </w:r>
            <w:r w:rsidR="003742F1" w:rsidRPr="002B338F">
              <w:rPr>
                <w:i w:val="0"/>
                <w:sz w:val="22"/>
              </w:rPr>
              <w:t>24.</w:t>
            </w:r>
            <w:r w:rsidR="00AD556F" w:rsidRPr="002B338F">
              <w:rPr>
                <w:i w:val="0"/>
                <w:sz w:val="22"/>
              </w:rPr>
              <w:t>-30.06.202</w:t>
            </w:r>
            <w:r w:rsidR="003742F1" w:rsidRPr="002B338F">
              <w:rPr>
                <w:i w:val="0"/>
                <w:sz w:val="22"/>
              </w:rPr>
              <w:t>5.</w:t>
            </w:r>
            <w:r w:rsidR="00AD556F" w:rsidRPr="002B338F">
              <w:rPr>
                <w:i w:val="0"/>
                <w:sz w:val="22"/>
              </w:rPr>
              <w:t xml:space="preserve"> (turpmāk – grāmatvedības periods) ir </w:t>
            </w:r>
            <w:r w:rsidR="006E742C" w:rsidRPr="002B338F">
              <w:rPr>
                <w:i w:val="0"/>
                <w:sz w:val="22"/>
              </w:rPr>
              <w:t>panākts</w:t>
            </w:r>
            <w:r w:rsidR="00AD556F" w:rsidRPr="002B338F">
              <w:rPr>
                <w:i w:val="0"/>
                <w:sz w:val="22"/>
              </w:rPr>
              <w:t xml:space="preserve"> šāds progress:</w:t>
            </w:r>
          </w:p>
          <w:p w14:paraId="59CD9D0F" w14:textId="0BEE5690" w:rsidR="00B95A17" w:rsidRPr="002B338F" w:rsidRDefault="00514820" w:rsidP="00AB2A0C">
            <w:pPr>
              <w:pStyle w:val="Personnequisigne"/>
              <w:jc w:val="center"/>
              <w:rPr>
                <w:i w:val="0"/>
                <w:sz w:val="22"/>
                <w:u w:val="single"/>
              </w:rPr>
            </w:pPr>
            <w:r w:rsidRPr="002B338F">
              <w:rPr>
                <w:i w:val="0"/>
                <w:sz w:val="22"/>
                <w:u w:val="single"/>
              </w:rPr>
              <w:t>1. konkrētais mērķis</w:t>
            </w:r>
            <w:r w:rsidR="00550493" w:rsidRPr="002B338F">
              <w:rPr>
                <w:i w:val="0"/>
                <w:sz w:val="22"/>
                <w:u w:val="single"/>
              </w:rPr>
              <w:t xml:space="preserve"> “Eiropas integrētā robežu pārvaldība”</w:t>
            </w:r>
          </w:p>
          <w:p w14:paraId="517B80B1" w14:textId="77777777" w:rsidR="00AB2A0C" w:rsidRPr="002B338F" w:rsidRDefault="00AB2A0C" w:rsidP="00AB2A0C">
            <w:pPr>
              <w:pStyle w:val="Institutionquisigne"/>
              <w:spacing w:before="0"/>
              <w:rPr>
                <w:sz w:val="22"/>
              </w:rPr>
            </w:pPr>
          </w:p>
          <w:p w14:paraId="23E831FE" w14:textId="6996C596" w:rsidR="00AB2A0C" w:rsidRPr="002B338F" w:rsidRDefault="00AB2A0C" w:rsidP="00AB2A0C">
            <w:pPr>
              <w:pStyle w:val="Institutionquisigne"/>
              <w:spacing w:before="0"/>
              <w:ind w:firstLine="777"/>
              <w:rPr>
                <w:i w:val="0"/>
                <w:iCs/>
                <w:sz w:val="22"/>
              </w:rPr>
            </w:pPr>
            <w:r w:rsidRPr="002B338F">
              <w:rPr>
                <w:i w:val="0"/>
                <w:iCs/>
                <w:sz w:val="22"/>
              </w:rPr>
              <w:t>Kopā tika īstenoti 19 projekti, no kuriem 8 konkrēto darbību projekti (skatīt sadaļā 1.5. “Konkrētās darbības”. No 19 projektiem 4 tika pabeigti (2 no tiem konkrēto darbību projekti, skatīt sadaļā 1.5. “Konkrētās darbības”, 12 turpināti</w:t>
            </w:r>
            <w:r w:rsidR="00A448E2" w:rsidRPr="002B338F">
              <w:rPr>
                <w:i w:val="0"/>
                <w:iCs/>
                <w:sz w:val="22"/>
              </w:rPr>
              <w:t xml:space="preserve"> (no tiem 4 konkrētās darbības projekti, skatīt sadaļā 1.5. “Konkrētās darbības”)</w:t>
            </w:r>
            <w:r w:rsidRPr="002B338F">
              <w:rPr>
                <w:i w:val="0"/>
                <w:iCs/>
                <w:sz w:val="22"/>
              </w:rPr>
              <w:t xml:space="preserve"> un 3 uzsākti (1 no tiem konkrētās darbības projekts, skatīt sadaļā 1.5. “Konkrētās darbības”). Finansējuma saņēmēji ir Valsts robežsardze (turpmāk - VRS), </w:t>
            </w:r>
            <w:proofErr w:type="spellStart"/>
            <w:r w:rsidRPr="002B338F">
              <w:rPr>
                <w:i w:val="0"/>
                <w:iCs/>
                <w:sz w:val="22"/>
              </w:rPr>
              <w:t>Iekšlietu</w:t>
            </w:r>
            <w:proofErr w:type="spellEnd"/>
            <w:r w:rsidRPr="002B338F">
              <w:rPr>
                <w:i w:val="0"/>
                <w:iCs/>
                <w:sz w:val="22"/>
              </w:rPr>
              <w:t xml:space="preserve"> ministrijas Informācijas centrs (turpmāk - IeM IC), Nodrošinājuma valsts aģentūra (turpmāk - NVA), Valsts policija (turpmāk - VP) un Valsts robežsardzes koledža (turpmāk – VRK). </w:t>
            </w:r>
          </w:p>
          <w:p w14:paraId="621B149E" w14:textId="541A3FB9" w:rsidR="00E84296" w:rsidRPr="002B338F" w:rsidRDefault="00AB2A0C" w:rsidP="00E84296">
            <w:pPr>
              <w:pStyle w:val="Personnequisigne"/>
              <w:ind w:firstLine="768"/>
              <w:rPr>
                <w:i w:val="0"/>
                <w:iCs/>
                <w:sz w:val="22"/>
              </w:rPr>
            </w:pPr>
            <w:r w:rsidRPr="002B338F">
              <w:rPr>
                <w:i w:val="0"/>
                <w:iCs/>
                <w:sz w:val="22"/>
              </w:rPr>
              <w:t>Grāmatvedības periodā</w:t>
            </w:r>
            <w:r w:rsidR="00E84296" w:rsidRPr="002B338F">
              <w:rPr>
                <w:i w:val="0"/>
                <w:iCs/>
                <w:sz w:val="22"/>
              </w:rPr>
              <w:t>, l</w:t>
            </w:r>
            <w:r w:rsidR="00DE3A27" w:rsidRPr="002B338F">
              <w:rPr>
                <w:i w:val="0"/>
                <w:iCs/>
                <w:sz w:val="22"/>
              </w:rPr>
              <w:t xml:space="preserve">ai </w:t>
            </w:r>
            <w:bookmarkStart w:id="1" w:name="_Hlk221200476"/>
            <w:r w:rsidR="00DE3A27" w:rsidRPr="002B338F">
              <w:rPr>
                <w:i w:val="0"/>
                <w:iCs/>
                <w:sz w:val="22"/>
              </w:rPr>
              <w:t xml:space="preserve">veicinātu </w:t>
            </w:r>
            <w:proofErr w:type="spellStart"/>
            <w:r w:rsidR="00DE3A27" w:rsidRPr="002B338F">
              <w:rPr>
                <w:i w:val="0"/>
                <w:iCs/>
                <w:sz w:val="22"/>
              </w:rPr>
              <w:t>robežuzraudzības</w:t>
            </w:r>
            <w:proofErr w:type="spellEnd"/>
            <w:r w:rsidR="00DE3A27" w:rsidRPr="002B338F">
              <w:rPr>
                <w:i w:val="0"/>
                <w:iCs/>
                <w:sz w:val="22"/>
              </w:rPr>
              <w:t xml:space="preserve"> pasākumus, modernizējot jūras robežas videonovērošanas infrastruktūru</w:t>
            </w:r>
            <w:bookmarkEnd w:id="1"/>
            <w:r w:rsidR="00DE3A27" w:rsidRPr="002B338F">
              <w:rPr>
                <w:i w:val="0"/>
                <w:iCs/>
                <w:sz w:val="22"/>
              </w:rPr>
              <w:t xml:space="preserve">, IeM IC </w:t>
            </w:r>
            <w:r w:rsidR="00E84296" w:rsidRPr="002B338F">
              <w:rPr>
                <w:i w:val="0"/>
                <w:iCs/>
                <w:sz w:val="22"/>
              </w:rPr>
              <w:t>pabeidza</w:t>
            </w:r>
            <w:r w:rsidR="00DE3A27" w:rsidRPr="002B338F">
              <w:rPr>
                <w:i w:val="0"/>
                <w:iCs/>
                <w:sz w:val="22"/>
              </w:rPr>
              <w:t xml:space="preserve"> </w:t>
            </w:r>
            <w:r w:rsidR="00E84296" w:rsidRPr="002B338F">
              <w:rPr>
                <w:i w:val="0"/>
                <w:iCs/>
                <w:sz w:val="22"/>
              </w:rPr>
              <w:t>projekta īstenošanu</w:t>
            </w:r>
            <w:r w:rsidR="00DE3A27" w:rsidRPr="002B338F">
              <w:rPr>
                <w:i w:val="0"/>
                <w:iCs/>
                <w:sz w:val="22"/>
              </w:rPr>
              <w:t>, kā ietvaros</w:t>
            </w:r>
            <w:r w:rsidR="00E84296" w:rsidRPr="002B338F">
              <w:rPr>
                <w:i w:val="0"/>
                <w:iCs/>
                <w:sz w:val="22"/>
              </w:rPr>
              <w:t xml:space="preserve"> veikta 8 kameru un saistītā aprīkojuma nomaiņa (uzstādīta atbalsta infrastruktūra), veikta kameru pārbaužu metodiku sagatavošana un kameru pārbaudes:</w:t>
            </w:r>
          </w:p>
          <w:p w14:paraId="69D90F3A" w14:textId="185AC122" w:rsidR="00E84296" w:rsidRPr="002B338F" w:rsidRDefault="00E84296" w:rsidP="00725D2E">
            <w:pPr>
              <w:pStyle w:val="ListParagraph"/>
              <w:numPr>
                <w:ilvl w:val="0"/>
                <w:numId w:val="26"/>
              </w:numPr>
              <w:tabs>
                <w:tab w:val="left" w:pos="426"/>
              </w:tabs>
              <w:spacing w:before="0" w:after="0"/>
              <w:jc w:val="left"/>
              <w:rPr>
                <w:sz w:val="22"/>
              </w:rPr>
            </w:pPr>
            <w:r w:rsidRPr="002B338F">
              <w:rPr>
                <w:sz w:val="22"/>
              </w:rPr>
              <w:t>sagatavota (aktualizēta) kameru pārbaudes metodika par iekārtu tehniskajiem parametriem</w:t>
            </w:r>
            <w:r w:rsidR="00EB5F8B" w:rsidRPr="002B338F">
              <w:rPr>
                <w:sz w:val="22"/>
              </w:rPr>
              <w:t>;</w:t>
            </w:r>
          </w:p>
          <w:p w14:paraId="472A0B79" w14:textId="2CB8B9A3" w:rsidR="00E84296" w:rsidRPr="002B338F" w:rsidRDefault="00E84296" w:rsidP="00725D2E">
            <w:pPr>
              <w:pStyle w:val="ListParagraph"/>
              <w:numPr>
                <w:ilvl w:val="0"/>
                <w:numId w:val="26"/>
              </w:numPr>
              <w:tabs>
                <w:tab w:val="left" w:pos="426"/>
              </w:tabs>
              <w:spacing w:before="0" w:after="0"/>
              <w:jc w:val="left"/>
              <w:rPr>
                <w:sz w:val="22"/>
              </w:rPr>
            </w:pPr>
            <w:r w:rsidRPr="002B338F">
              <w:rPr>
                <w:sz w:val="22"/>
              </w:rPr>
              <w:t>veikta piegādei sagatavoto kameru tehnisko parametru pārbaude pie piegādātāja pirms montāžas darbu uzsākšanas</w:t>
            </w:r>
            <w:r w:rsidR="00EB5F8B" w:rsidRPr="002B338F">
              <w:rPr>
                <w:sz w:val="22"/>
              </w:rPr>
              <w:t>;</w:t>
            </w:r>
          </w:p>
          <w:p w14:paraId="3E819817" w14:textId="77777777" w:rsidR="00EB5F8B" w:rsidRPr="002B338F" w:rsidRDefault="00E84296" w:rsidP="00725D2E">
            <w:pPr>
              <w:pStyle w:val="ListParagraph"/>
              <w:numPr>
                <w:ilvl w:val="0"/>
                <w:numId w:val="26"/>
              </w:numPr>
              <w:tabs>
                <w:tab w:val="left" w:pos="426"/>
              </w:tabs>
              <w:spacing w:before="0" w:after="0"/>
              <w:jc w:val="left"/>
              <w:rPr>
                <w:sz w:val="22"/>
              </w:rPr>
            </w:pPr>
            <w:r w:rsidRPr="002B338F">
              <w:rPr>
                <w:sz w:val="22"/>
              </w:rPr>
              <w:t>apkopoti pārbaudāmie kameru un to vadības programatūras funkcionālie parametri</w:t>
            </w:r>
            <w:r w:rsidR="00EB5F8B" w:rsidRPr="002B338F">
              <w:rPr>
                <w:sz w:val="22"/>
              </w:rPr>
              <w:t>;</w:t>
            </w:r>
          </w:p>
          <w:p w14:paraId="6D6F9236" w14:textId="2E5DCDC5" w:rsidR="00AB2A0C" w:rsidRPr="002B338F" w:rsidRDefault="00E84296" w:rsidP="00725D2E">
            <w:pPr>
              <w:pStyle w:val="ListParagraph"/>
              <w:numPr>
                <w:ilvl w:val="0"/>
                <w:numId w:val="26"/>
              </w:numPr>
              <w:tabs>
                <w:tab w:val="left" w:pos="426"/>
              </w:tabs>
              <w:spacing w:before="0" w:after="0"/>
              <w:jc w:val="left"/>
              <w:rPr>
                <w:sz w:val="22"/>
              </w:rPr>
            </w:pPr>
            <w:r w:rsidRPr="002B338F">
              <w:rPr>
                <w:sz w:val="22"/>
              </w:rPr>
              <w:t>veikta kameru un to vadības programmatūras funkcionālo parametru pārbaude pēc iekārtu montāžas darbu pabeigšanas</w:t>
            </w:r>
            <w:r w:rsidR="00EB5F8B" w:rsidRPr="002B338F">
              <w:rPr>
                <w:sz w:val="22"/>
              </w:rPr>
              <w:t>.</w:t>
            </w:r>
          </w:p>
          <w:p w14:paraId="5FABCB84" w14:textId="3F896FC8" w:rsidR="00EB5F8B" w:rsidRPr="002B338F" w:rsidRDefault="00EB5F8B" w:rsidP="00EB5F8B">
            <w:pPr>
              <w:tabs>
                <w:tab w:val="left" w:pos="426"/>
              </w:tabs>
              <w:rPr>
                <w:sz w:val="22"/>
                <w:szCs w:val="22"/>
              </w:rPr>
            </w:pPr>
          </w:p>
          <w:p w14:paraId="29208FD1" w14:textId="06705B24" w:rsidR="00D54A0F" w:rsidRPr="002B338F" w:rsidRDefault="00EB5F8B" w:rsidP="00AF500C">
            <w:pPr>
              <w:ind w:firstLine="768"/>
              <w:jc w:val="both"/>
              <w:rPr>
                <w:color w:val="000000" w:themeColor="text1"/>
                <w:sz w:val="22"/>
                <w:szCs w:val="22"/>
              </w:rPr>
            </w:pPr>
            <w:r w:rsidRPr="002B338F">
              <w:rPr>
                <w:color w:val="000000" w:themeColor="text1"/>
                <w:sz w:val="22"/>
                <w:szCs w:val="22"/>
              </w:rPr>
              <w:t xml:space="preserve">Lai </w:t>
            </w:r>
            <w:bookmarkStart w:id="2" w:name="_Hlk221200506"/>
            <w:r w:rsidRPr="002B338F">
              <w:rPr>
                <w:color w:val="000000" w:themeColor="text1"/>
                <w:sz w:val="22"/>
                <w:szCs w:val="22"/>
              </w:rPr>
              <w:t>nodrošinātu Eiropas Robežu uzraudzības sistēmas (turpmāk - EUROSUR) Latvijas nacionālā kopējā attēla veidošanu un VRS kontroles un uzraudzības sistēmas darbību</w:t>
            </w:r>
            <w:bookmarkEnd w:id="2"/>
            <w:r w:rsidRPr="002B338F">
              <w:rPr>
                <w:color w:val="000000" w:themeColor="text1"/>
                <w:sz w:val="22"/>
                <w:szCs w:val="22"/>
              </w:rPr>
              <w:t>, IeM IC sadarbībā ar VRS un NVA pabeidza projekta īstenošanu, kā ietvaros</w:t>
            </w:r>
            <w:r w:rsidR="00D54A0F" w:rsidRPr="002B338F">
              <w:rPr>
                <w:color w:val="000000" w:themeColor="text1"/>
                <w:sz w:val="22"/>
                <w:szCs w:val="22"/>
              </w:rPr>
              <w:t xml:space="preserve"> pabeigta veco radioreleju (turpmāk – RRL) </w:t>
            </w:r>
            <w:r w:rsidRPr="002B338F">
              <w:rPr>
                <w:color w:val="000000" w:themeColor="text1"/>
                <w:sz w:val="22"/>
                <w:szCs w:val="22"/>
              </w:rPr>
              <w:t xml:space="preserve"> </w:t>
            </w:r>
            <w:r w:rsidR="00D54A0F" w:rsidRPr="002B338F">
              <w:rPr>
                <w:color w:val="000000" w:themeColor="text1"/>
                <w:sz w:val="22"/>
                <w:szCs w:val="22"/>
              </w:rPr>
              <w:lastRenderedPageBreak/>
              <w:t xml:space="preserve">modernizētas (nomainītas) RRL datu pārraides tīkla iekārtas un </w:t>
            </w:r>
            <w:proofErr w:type="spellStart"/>
            <w:r w:rsidR="00D54A0F" w:rsidRPr="002B338F">
              <w:rPr>
                <w:color w:val="000000" w:themeColor="text1"/>
                <w:sz w:val="22"/>
                <w:szCs w:val="22"/>
              </w:rPr>
              <w:t>programnodrošinājums</w:t>
            </w:r>
            <w:proofErr w:type="spellEnd"/>
            <w:r w:rsidR="00D54A0F" w:rsidRPr="002B338F">
              <w:rPr>
                <w:color w:val="000000" w:themeColor="text1"/>
                <w:sz w:val="22"/>
                <w:szCs w:val="22"/>
              </w:rPr>
              <w:t xml:space="preserve">, veikta modernizētā datu pārraides tīkla konfigurēšana 57 RRL tīkla posmos, kā arī modernizētas  (nomainītas) telefonijas iekārtas 26 VRS austrumu robežas objektos. </w:t>
            </w:r>
          </w:p>
          <w:p w14:paraId="16922101" w14:textId="41108381" w:rsidR="00EB5F8B" w:rsidRPr="002B338F" w:rsidRDefault="00A448E2" w:rsidP="00EB5F8B">
            <w:pPr>
              <w:tabs>
                <w:tab w:val="left" w:pos="426"/>
              </w:tabs>
              <w:ind w:firstLine="768"/>
              <w:rPr>
                <w:color w:val="000000" w:themeColor="text1"/>
                <w:sz w:val="22"/>
                <w:szCs w:val="22"/>
              </w:rPr>
            </w:pPr>
            <w:r w:rsidRPr="002B338F">
              <w:rPr>
                <w:color w:val="000000" w:themeColor="text1"/>
                <w:sz w:val="22"/>
                <w:szCs w:val="22"/>
              </w:rPr>
              <w:t>Grāmatvedības periodā tika turpināta 8 nacionālās programmas projektu īstenošana:</w:t>
            </w:r>
          </w:p>
          <w:p w14:paraId="1176FBEF" w14:textId="77777777" w:rsidR="00D90320" w:rsidRPr="002B338F" w:rsidRDefault="00D90320" w:rsidP="00725D2E">
            <w:pPr>
              <w:pStyle w:val="ListParagraph"/>
              <w:numPr>
                <w:ilvl w:val="0"/>
                <w:numId w:val="27"/>
              </w:numPr>
              <w:tabs>
                <w:tab w:val="left" w:pos="426"/>
              </w:tabs>
              <w:ind w:left="0" w:firstLine="567"/>
              <w:rPr>
                <w:color w:val="000000" w:themeColor="text1"/>
                <w:sz w:val="22"/>
              </w:rPr>
            </w:pPr>
            <w:r w:rsidRPr="002B338F">
              <w:rPr>
                <w:color w:val="000000" w:themeColor="text1"/>
                <w:sz w:val="22"/>
              </w:rPr>
              <w:t xml:space="preserve"> </w:t>
            </w:r>
            <w:r w:rsidR="005F12EA" w:rsidRPr="002B338F">
              <w:rPr>
                <w:color w:val="000000" w:themeColor="text1"/>
                <w:sz w:val="22"/>
              </w:rPr>
              <w:t xml:space="preserve">Lai izveidotu </w:t>
            </w:r>
            <w:proofErr w:type="spellStart"/>
            <w:r w:rsidR="005F12EA" w:rsidRPr="002B338F">
              <w:rPr>
                <w:color w:val="000000" w:themeColor="text1"/>
                <w:sz w:val="22"/>
              </w:rPr>
              <w:t>sadarbspējas</w:t>
            </w:r>
            <w:proofErr w:type="spellEnd"/>
            <w:r w:rsidR="005F12EA" w:rsidRPr="002B338F">
              <w:rPr>
                <w:color w:val="000000" w:themeColor="text1"/>
                <w:sz w:val="22"/>
              </w:rPr>
              <w:t xml:space="preserve"> arhitektūras un prasību izveidi, IeM IC sadarbībā ar VP, VRS un PMLP īsteno projektu ar mērķi </w:t>
            </w:r>
            <w:bookmarkStart w:id="3" w:name="_Hlk221200561"/>
            <w:r w:rsidR="005F12EA" w:rsidRPr="002B338F">
              <w:rPr>
                <w:color w:val="000000" w:themeColor="text1"/>
                <w:sz w:val="22"/>
              </w:rPr>
              <w:t xml:space="preserve">izstrādāt </w:t>
            </w:r>
            <w:proofErr w:type="spellStart"/>
            <w:r w:rsidR="005F12EA" w:rsidRPr="002B338F">
              <w:rPr>
                <w:color w:val="000000" w:themeColor="text1"/>
                <w:sz w:val="22"/>
              </w:rPr>
              <w:t>sadarbspējas</w:t>
            </w:r>
            <w:proofErr w:type="spellEnd"/>
            <w:r w:rsidR="005F12EA" w:rsidRPr="002B338F">
              <w:rPr>
                <w:color w:val="000000" w:themeColor="text1"/>
                <w:sz w:val="22"/>
              </w:rPr>
              <w:t xml:space="preserve"> risinājumu attīstībai nepieciešamo dokumentācijas kopumu un attīstības darbus - </w:t>
            </w:r>
            <w:r w:rsidR="005F12EA" w:rsidRPr="002B338F">
              <w:rPr>
                <w:color w:val="000000" w:themeColor="text1"/>
                <w:sz w:val="22"/>
              </w:rPr>
              <w:t>biznesa, lietojumprogrammu, datu un tehnoloģiju arhitektūras un risinājumu augsta līmeņa prasības robežsardzes, policijas, patvēruma un migrācijas jomā</w:t>
            </w:r>
            <w:r w:rsidR="00326C66" w:rsidRPr="002B338F">
              <w:rPr>
                <w:color w:val="000000" w:themeColor="text1"/>
                <w:sz w:val="22"/>
              </w:rPr>
              <w:t xml:space="preserve">. </w:t>
            </w:r>
          </w:p>
          <w:bookmarkEnd w:id="3"/>
          <w:p w14:paraId="3191CE78" w14:textId="00F718BF" w:rsidR="00A448E2" w:rsidRPr="002B338F" w:rsidRDefault="00326C66" w:rsidP="00D90320">
            <w:pPr>
              <w:tabs>
                <w:tab w:val="left" w:pos="426"/>
              </w:tabs>
              <w:ind w:left="59" w:firstLine="709"/>
              <w:jc w:val="both"/>
              <w:rPr>
                <w:color w:val="000000" w:themeColor="text1"/>
                <w:sz w:val="22"/>
                <w:szCs w:val="22"/>
              </w:rPr>
            </w:pPr>
            <w:r w:rsidRPr="002B338F">
              <w:rPr>
                <w:rFonts w:eastAsiaTheme="minorHAnsi"/>
                <w:color w:val="000000" w:themeColor="text1"/>
                <w:sz w:val="22"/>
                <w:szCs w:val="22"/>
                <w:lang w:eastAsia="en-US"/>
              </w:rPr>
              <w:t xml:space="preserve">Projekta ietvaros tika veikts iepirkums par </w:t>
            </w:r>
            <w:proofErr w:type="spellStart"/>
            <w:r w:rsidRPr="002B338F">
              <w:rPr>
                <w:rFonts w:eastAsiaTheme="minorHAnsi"/>
                <w:color w:val="000000" w:themeColor="text1"/>
                <w:sz w:val="22"/>
                <w:szCs w:val="22"/>
                <w:lang w:eastAsia="en-US"/>
              </w:rPr>
              <w:t>sadarbspējas</w:t>
            </w:r>
            <w:proofErr w:type="spellEnd"/>
            <w:r w:rsidRPr="002B338F">
              <w:rPr>
                <w:rFonts w:eastAsiaTheme="minorHAnsi"/>
                <w:color w:val="000000" w:themeColor="text1"/>
                <w:sz w:val="22"/>
                <w:szCs w:val="22"/>
                <w:lang w:eastAsia="en-US"/>
              </w:rPr>
              <w:t xml:space="preserve"> risinājumu biznesa, lietojumprogrammu, datu un tehnoloģiju arhitektūru un risinājumu augsta līmeņa prasību izstrād</w:t>
            </w:r>
            <w:r w:rsidR="00C6103C">
              <w:rPr>
                <w:rFonts w:eastAsiaTheme="minorHAnsi"/>
                <w:color w:val="000000" w:themeColor="text1"/>
                <w:sz w:val="22"/>
                <w:szCs w:val="22"/>
                <w:lang w:eastAsia="en-US"/>
              </w:rPr>
              <w:t>i</w:t>
            </w:r>
            <w:r w:rsidR="005F5D91" w:rsidRPr="002B338F">
              <w:rPr>
                <w:rFonts w:eastAsiaTheme="minorHAnsi"/>
                <w:color w:val="000000" w:themeColor="text1"/>
                <w:sz w:val="22"/>
                <w:szCs w:val="22"/>
                <w:lang w:eastAsia="en-US"/>
              </w:rPr>
              <w:t xml:space="preserve">, regulāri veidotas sanāksmes, nodrošinot informācijas apmaiņu starp projektā iesaistītajām pusēm, kā arī darba uzdevumu izpildes uzraudzību un kontroli. </w:t>
            </w:r>
            <w:r w:rsidR="00D90320" w:rsidRPr="002B338F">
              <w:rPr>
                <w:rFonts w:eastAsiaTheme="minorHAnsi"/>
                <w:color w:val="000000" w:themeColor="text1"/>
                <w:sz w:val="22"/>
                <w:szCs w:val="22"/>
                <w:lang w:eastAsia="en-US"/>
              </w:rPr>
              <w:t>Izstrādāts, saskaņots un pieņemts esošās</w:t>
            </w:r>
            <w:r w:rsidR="00D90320" w:rsidRPr="002B338F">
              <w:rPr>
                <w:color w:val="000000" w:themeColor="text1"/>
                <w:sz w:val="22"/>
                <w:szCs w:val="22"/>
              </w:rPr>
              <w:t xml:space="preserve"> informācijas sistēmas izpētes nodevums un pilnveidoto biznesa procesu izpētes nodevums</w:t>
            </w:r>
            <w:r w:rsidR="00C6103C">
              <w:rPr>
                <w:color w:val="000000" w:themeColor="text1"/>
                <w:sz w:val="22"/>
                <w:szCs w:val="22"/>
              </w:rPr>
              <w:t xml:space="preserve"> un IS attīstības un ieviešanas koncepcijas nodevums</w:t>
            </w:r>
            <w:r w:rsidR="00D90320" w:rsidRPr="002B338F">
              <w:rPr>
                <w:color w:val="000000" w:themeColor="text1"/>
                <w:sz w:val="22"/>
                <w:szCs w:val="22"/>
              </w:rPr>
              <w:t xml:space="preserve">. </w:t>
            </w:r>
          </w:p>
          <w:p w14:paraId="75E4B6AF" w14:textId="77777777" w:rsidR="00705429" w:rsidRPr="002B338F" w:rsidRDefault="00D90320" w:rsidP="00725D2E">
            <w:pPr>
              <w:pStyle w:val="ListParagraph"/>
              <w:numPr>
                <w:ilvl w:val="0"/>
                <w:numId w:val="27"/>
              </w:numPr>
              <w:tabs>
                <w:tab w:val="left" w:pos="426"/>
              </w:tabs>
              <w:ind w:left="0" w:firstLine="567"/>
              <w:rPr>
                <w:color w:val="000000" w:themeColor="text1"/>
                <w:sz w:val="22"/>
              </w:rPr>
            </w:pPr>
            <w:r w:rsidRPr="002B338F">
              <w:rPr>
                <w:color w:val="000000" w:themeColor="text1"/>
                <w:sz w:val="22"/>
              </w:rPr>
              <w:t xml:space="preserve"> Lai novērstu Šengenas novērtējumos konstatēto plūsmas trūkumu, nacionālajā programmā tika ieplānots veikt VRS elektroniskās informācijas sistēmas (REIS) sistēmas uzlabošanu, tādēļ IeM IC sadarbībā ar VRS un VP īsteno projektu ar mērķi </w:t>
            </w:r>
            <w:bookmarkStart w:id="4" w:name="_Hlk221200589"/>
            <w:r w:rsidRPr="002B338F">
              <w:rPr>
                <w:color w:val="000000" w:themeColor="text1"/>
                <w:sz w:val="22"/>
              </w:rPr>
              <w:t xml:space="preserve">izstrādāt REIS un ieviest ieceļošanas/izceļošanas sistēmas (turpmāk - IIS) nacionālo daļu. </w:t>
            </w:r>
          </w:p>
          <w:bookmarkEnd w:id="4"/>
          <w:p w14:paraId="4100F624" w14:textId="6CAF2A3A" w:rsidR="00D90320" w:rsidRPr="002B338F" w:rsidRDefault="00D90320" w:rsidP="00FA0273">
            <w:pPr>
              <w:tabs>
                <w:tab w:val="left" w:pos="426"/>
              </w:tabs>
              <w:ind w:firstLine="768"/>
              <w:rPr>
                <w:color w:val="000000" w:themeColor="text1"/>
                <w:sz w:val="22"/>
                <w:szCs w:val="22"/>
              </w:rPr>
            </w:pPr>
            <w:r w:rsidRPr="002B338F">
              <w:rPr>
                <w:color w:val="000000" w:themeColor="text1"/>
                <w:sz w:val="22"/>
                <w:szCs w:val="22"/>
              </w:rPr>
              <w:t xml:space="preserve">Projekta ietvaros līdz šim panāktais progress </w:t>
            </w:r>
            <w:r w:rsidR="00282DC6" w:rsidRPr="002B338F">
              <w:rPr>
                <w:color w:val="000000" w:themeColor="text1"/>
                <w:sz w:val="22"/>
                <w:szCs w:val="22"/>
              </w:rPr>
              <w:t>–</w:t>
            </w:r>
            <w:r w:rsidRPr="002B338F">
              <w:rPr>
                <w:color w:val="000000" w:themeColor="text1"/>
                <w:sz w:val="22"/>
                <w:szCs w:val="22"/>
              </w:rPr>
              <w:t xml:space="preserve"> </w:t>
            </w:r>
            <w:r w:rsidR="008754C2" w:rsidRPr="002B338F">
              <w:rPr>
                <w:color w:val="000000" w:themeColor="text1"/>
                <w:sz w:val="22"/>
                <w:szCs w:val="22"/>
              </w:rPr>
              <w:t>VRK</w:t>
            </w:r>
            <w:r w:rsidR="00282DC6" w:rsidRPr="002B338F">
              <w:rPr>
                <w:color w:val="000000" w:themeColor="text1"/>
                <w:sz w:val="22"/>
                <w:szCs w:val="22"/>
              </w:rPr>
              <w:t xml:space="preserve"> tika organizētas REIS II praktiskās apmācības, kā arī praktiskās apmācības par REIS II uzbūvi un darbību. Noslēgti līgumi par REIS attīstības pasākumu īstenošanu, kā arī REIS papildināšanu ar IIS, tai skaitā iekārtu </w:t>
            </w:r>
            <w:proofErr w:type="spellStart"/>
            <w:r w:rsidR="00282DC6" w:rsidRPr="002B338F">
              <w:rPr>
                <w:color w:val="000000" w:themeColor="text1"/>
                <w:sz w:val="22"/>
                <w:szCs w:val="22"/>
              </w:rPr>
              <w:t>konfligurāciju</w:t>
            </w:r>
            <w:proofErr w:type="spellEnd"/>
            <w:r w:rsidR="00282DC6" w:rsidRPr="002B338F">
              <w:rPr>
                <w:color w:val="000000" w:themeColor="text1"/>
                <w:sz w:val="22"/>
                <w:szCs w:val="22"/>
              </w:rPr>
              <w:t xml:space="preserve">. </w:t>
            </w:r>
          </w:p>
          <w:p w14:paraId="438FE89C" w14:textId="6E47FDE1" w:rsidR="00705429" w:rsidRPr="002B338F" w:rsidRDefault="00705429" w:rsidP="00725D2E">
            <w:pPr>
              <w:pStyle w:val="ListParagraph"/>
              <w:numPr>
                <w:ilvl w:val="0"/>
                <w:numId w:val="27"/>
              </w:numPr>
              <w:tabs>
                <w:tab w:val="left" w:pos="426"/>
              </w:tabs>
              <w:spacing w:before="0" w:after="0"/>
              <w:ind w:left="0" w:firstLine="567"/>
              <w:rPr>
                <w:rFonts w:eastAsia="Times New Roman"/>
                <w:color w:val="000000" w:themeColor="text1"/>
                <w:sz w:val="22"/>
                <w:lang w:eastAsia="lv-LV"/>
              </w:rPr>
            </w:pPr>
            <w:r w:rsidRPr="002B338F">
              <w:rPr>
                <w:rFonts w:eastAsia="Times New Roman"/>
                <w:color w:val="000000" w:themeColor="text1"/>
                <w:sz w:val="22"/>
                <w:lang w:eastAsia="lv-LV"/>
              </w:rPr>
              <w:t xml:space="preserve">Lai uzlabotu </w:t>
            </w:r>
            <w:proofErr w:type="spellStart"/>
            <w:r w:rsidRPr="002B338F">
              <w:rPr>
                <w:rFonts w:eastAsia="Times New Roman"/>
                <w:color w:val="000000" w:themeColor="text1"/>
                <w:sz w:val="22"/>
                <w:lang w:eastAsia="lv-LV"/>
              </w:rPr>
              <w:t>kinoloģijas</w:t>
            </w:r>
            <w:proofErr w:type="spellEnd"/>
            <w:r w:rsidRPr="002B338F">
              <w:rPr>
                <w:rFonts w:eastAsia="Times New Roman"/>
                <w:color w:val="000000" w:themeColor="text1"/>
                <w:sz w:val="22"/>
                <w:lang w:eastAsia="lv-LV"/>
              </w:rPr>
              <w:t xml:space="preserve"> dienestu spējas </w:t>
            </w:r>
            <w:proofErr w:type="spellStart"/>
            <w:r w:rsidRPr="002B338F">
              <w:rPr>
                <w:rFonts w:eastAsia="Times New Roman"/>
                <w:color w:val="000000" w:themeColor="text1"/>
                <w:sz w:val="22"/>
                <w:lang w:eastAsia="lv-LV"/>
              </w:rPr>
              <w:t>robežuzraudzībai</w:t>
            </w:r>
            <w:proofErr w:type="spellEnd"/>
            <w:r w:rsidRPr="002B338F">
              <w:rPr>
                <w:rFonts w:eastAsia="Times New Roman"/>
                <w:color w:val="000000" w:themeColor="text1"/>
                <w:sz w:val="22"/>
                <w:lang w:eastAsia="lv-LV"/>
              </w:rPr>
              <w:t xml:space="preserve">, VRK īsteno projektu par VRK </w:t>
            </w:r>
            <w:proofErr w:type="spellStart"/>
            <w:r w:rsidRPr="002B338F">
              <w:rPr>
                <w:rFonts w:eastAsia="Times New Roman"/>
                <w:color w:val="000000" w:themeColor="text1"/>
                <w:sz w:val="22"/>
                <w:lang w:eastAsia="lv-LV"/>
              </w:rPr>
              <w:t>kinoloģijas</w:t>
            </w:r>
            <w:proofErr w:type="spellEnd"/>
            <w:r w:rsidRPr="002B338F">
              <w:rPr>
                <w:rFonts w:eastAsia="Times New Roman"/>
                <w:color w:val="000000" w:themeColor="text1"/>
                <w:sz w:val="22"/>
                <w:lang w:eastAsia="lv-LV"/>
              </w:rPr>
              <w:t xml:space="preserve"> centra kompleksa būvniecību ar mērķi </w:t>
            </w:r>
            <w:bookmarkStart w:id="5" w:name="_Hlk221200618"/>
            <w:r w:rsidRPr="002B338F">
              <w:rPr>
                <w:rFonts w:eastAsia="Times New Roman"/>
                <w:color w:val="000000" w:themeColor="text1"/>
                <w:sz w:val="22"/>
                <w:lang w:eastAsia="lv-LV"/>
              </w:rPr>
              <w:t>veicināt Latvijas valsts iestāžu kinologu un dienesta suņu apmācības un praktiskās izmantošanas efektivitāti, uzlabojot kinologu un dienesta suņu apmācības infrastruktūru un apstākļus</w:t>
            </w:r>
            <w:bookmarkEnd w:id="5"/>
            <w:r w:rsidRPr="002B338F">
              <w:rPr>
                <w:rFonts w:eastAsia="Times New Roman"/>
                <w:color w:val="000000" w:themeColor="text1"/>
                <w:sz w:val="22"/>
                <w:lang w:eastAsia="lv-LV"/>
              </w:rPr>
              <w:t>. Grāmatvedības periodā:</w:t>
            </w:r>
          </w:p>
          <w:p w14:paraId="09931D1F" w14:textId="77777777" w:rsidR="00C843D3" w:rsidRPr="002B338F" w:rsidRDefault="004502D7" w:rsidP="00725D2E">
            <w:pPr>
              <w:pStyle w:val="ListParagraph"/>
              <w:numPr>
                <w:ilvl w:val="0"/>
                <w:numId w:val="28"/>
              </w:numPr>
              <w:tabs>
                <w:tab w:val="left" w:pos="426"/>
              </w:tabs>
              <w:spacing w:before="0" w:after="0"/>
              <w:rPr>
                <w:rFonts w:eastAsia="Times New Roman"/>
                <w:color w:val="000000" w:themeColor="text1"/>
                <w:sz w:val="22"/>
                <w:lang w:eastAsia="lv-LV"/>
              </w:rPr>
            </w:pPr>
            <w:r w:rsidRPr="002B338F">
              <w:rPr>
                <w:rFonts w:eastAsia="Times New Roman"/>
                <w:color w:val="000000" w:themeColor="text1"/>
                <w:sz w:val="22"/>
                <w:lang w:eastAsia="lv-LV"/>
              </w:rPr>
              <w:t xml:space="preserve">Noritēja darbi pie </w:t>
            </w:r>
            <w:proofErr w:type="spellStart"/>
            <w:r w:rsidRPr="002B338F">
              <w:rPr>
                <w:rFonts w:eastAsia="Times New Roman"/>
                <w:color w:val="000000" w:themeColor="text1"/>
                <w:sz w:val="22"/>
                <w:lang w:eastAsia="lv-LV"/>
              </w:rPr>
              <w:t>kinoloģijas</w:t>
            </w:r>
            <w:proofErr w:type="spellEnd"/>
            <w:r w:rsidRPr="002B338F">
              <w:rPr>
                <w:rFonts w:eastAsia="Times New Roman"/>
                <w:color w:val="000000" w:themeColor="text1"/>
                <w:sz w:val="22"/>
                <w:lang w:eastAsia="lv-LV"/>
              </w:rPr>
              <w:t xml:space="preserve"> centra kompleksa būvniecības 1. kārtas, kuras ietvaros tika uzbūvēta </w:t>
            </w:r>
            <w:proofErr w:type="spellStart"/>
            <w:r w:rsidRPr="002B338F">
              <w:rPr>
                <w:rFonts w:eastAsia="Times New Roman"/>
                <w:color w:val="000000" w:themeColor="text1"/>
                <w:sz w:val="22"/>
                <w:lang w:eastAsia="lv-LV"/>
              </w:rPr>
              <w:t>kinoloģijas</w:t>
            </w:r>
            <w:proofErr w:type="spellEnd"/>
            <w:r w:rsidRPr="002B338F">
              <w:rPr>
                <w:rFonts w:eastAsia="Times New Roman"/>
                <w:color w:val="000000" w:themeColor="text1"/>
                <w:sz w:val="22"/>
                <w:lang w:eastAsia="lv-LV"/>
              </w:rPr>
              <w:t xml:space="preserve"> centra administratīvā ēka, garāža 5 automašīnām, sprāgstvielu  uzglabāšanas noliktava, 2 suņu apmācības laukumi, stāvlaukums autotransportam, uzbūvētas elektrolīnijas, gāzes vadi, ūdensvadi, siltumtrases. Tika veikta teritorijas labiekārtošana, nodrošināta būvuzraudzība</w:t>
            </w:r>
            <w:r w:rsidR="00C843D3" w:rsidRPr="002B338F">
              <w:rPr>
                <w:rFonts w:eastAsia="Times New Roman"/>
                <w:color w:val="000000" w:themeColor="text1"/>
                <w:sz w:val="22"/>
                <w:lang w:eastAsia="lv-LV"/>
              </w:rPr>
              <w:t xml:space="preserve"> un</w:t>
            </w:r>
            <w:r w:rsidRPr="002B338F">
              <w:rPr>
                <w:rFonts w:eastAsia="Times New Roman"/>
                <w:color w:val="000000" w:themeColor="text1"/>
                <w:sz w:val="22"/>
                <w:lang w:eastAsia="lv-LV"/>
              </w:rPr>
              <w:t xml:space="preserve"> </w:t>
            </w:r>
            <w:proofErr w:type="spellStart"/>
            <w:r w:rsidRPr="002B338F">
              <w:rPr>
                <w:rFonts w:eastAsia="Times New Roman"/>
                <w:color w:val="000000" w:themeColor="text1"/>
                <w:sz w:val="22"/>
                <w:lang w:eastAsia="lv-LV"/>
              </w:rPr>
              <w:t>autouzraudzība</w:t>
            </w:r>
            <w:proofErr w:type="spellEnd"/>
            <w:r w:rsidR="00C843D3" w:rsidRPr="002B338F">
              <w:rPr>
                <w:rFonts w:eastAsia="Times New Roman"/>
                <w:color w:val="000000" w:themeColor="text1"/>
                <w:sz w:val="22"/>
                <w:lang w:eastAsia="lv-LV"/>
              </w:rPr>
              <w:t xml:space="preserve"> būvniecības laikā. </w:t>
            </w:r>
          </w:p>
          <w:p w14:paraId="07741DAF" w14:textId="5D970C71" w:rsidR="00FA0273" w:rsidRPr="002B338F" w:rsidRDefault="00C843D3" w:rsidP="00725D2E">
            <w:pPr>
              <w:pStyle w:val="ListParagraph"/>
              <w:numPr>
                <w:ilvl w:val="0"/>
                <w:numId w:val="27"/>
              </w:numPr>
              <w:spacing w:before="0" w:after="0"/>
              <w:ind w:left="0" w:firstLine="484"/>
              <w:rPr>
                <w:i/>
                <w:iCs/>
                <w:sz w:val="22"/>
              </w:rPr>
            </w:pPr>
            <w:bookmarkStart w:id="6" w:name="_Hlk221200645"/>
            <w:r w:rsidRPr="002B338F">
              <w:rPr>
                <w:rFonts w:eastAsia="Times New Roman"/>
                <w:color w:val="000000" w:themeColor="text1"/>
                <w:sz w:val="22"/>
                <w:lang w:eastAsia="lv-LV"/>
              </w:rPr>
              <w:t>Lai palielinātu VRS klātbūtni uz Latvijas-Baltkrievijas robežas - esošo un potenciālo drošības apdraudējumu un provokāciju ātrai un tūlītējai novēršanai, tajā skaitā nodrošinot nelegālās migrācijas kontroli uz ES ārējās robežas</w:t>
            </w:r>
            <w:bookmarkEnd w:id="6"/>
            <w:r w:rsidRPr="002B338F">
              <w:rPr>
                <w:rFonts w:eastAsia="Times New Roman"/>
                <w:color w:val="000000" w:themeColor="text1"/>
                <w:sz w:val="22"/>
                <w:lang w:eastAsia="lv-LV"/>
              </w:rPr>
              <w:t>, VRS sadarbībā ar NVA turpināja īstenot projektu, lai uzlabotu VRS mobilitāt</w:t>
            </w:r>
            <w:r w:rsidR="00FA0273" w:rsidRPr="002B338F">
              <w:rPr>
                <w:rFonts w:eastAsia="Times New Roman"/>
                <w:color w:val="000000" w:themeColor="text1"/>
                <w:sz w:val="22"/>
                <w:lang w:eastAsia="lv-LV"/>
              </w:rPr>
              <w:t>i. Projekta ietvaros kopš iepriekšējā grāmatvedības perioda</w:t>
            </w:r>
            <w:r w:rsidR="00C143B5" w:rsidRPr="002B338F">
              <w:rPr>
                <w:rFonts w:eastAsia="Times New Roman"/>
                <w:color w:val="000000" w:themeColor="text1"/>
                <w:sz w:val="22"/>
                <w:lang w:eastAsia="lv-LV"/>
              </w:rPr>
              <w:t xml:space="preserve"> papildus iegādāti 16 apvidus automobiļi (kopā 22), iegādāti vēl 3 vieglie transportlīdzekļi (kopā iegādāti 143), iegādāti 17 sniega motocikli un aprīkoti 90 operatīvie transportlīdzekļi bez speciāla krāsojuma. </w:t>
            </w:r>
          </w:p>
          <w:p w14:paraId="06C52AC2" w14:textId="39D7C762" w:rsidR="0017131C" w:rsidRPr="002B338F" w:rsidRDefault="0017131C" w:rsidP="00725D2E">
            <w:pPr>
              <w:pStyle w:val="ListParagraph"/>
              <w:numPr>
                <w:ilvl w:val="0"/>
                <w:numId w:val="27"/>
              </w:numPr>
              <w:spacing w:before="0" w:after="0"/>
              <w:ind w:left="0" w:firstLine="484"/>
              <w:rPr>
                <w:i/>
                <w:iCs/>
                <w:sz w:val="22"/>
              </w:rPr>
            </w:pPr>
            <w:r w:rsidRPr="002B338F">
              <w:rPr>
                <w:rFonts w:eastAsia="Calibri"/>
                <w:color w:val="000000" w:themeColor="text1"/>
                <w:sz w:val="22"/>
              </w:rPr>
              <w:t xml:space="preserve">Lai </w:t>
            </w:r>
            <w:bookmarkStart w:id="7" w:name="_Hlk221200686"/>
            <w:r w:rsidRPr="002B338F">
              <w:rPr>
                <w:rFonts w:eastAsia="Calibri"/>
                <w:color w:val="000000" w:themeColor="text1"/>
                <w:sz w:val="22"/>
              </w:rPr>
              <w:t>atbalstītu efektīvu Eiropas integrētu robežu pārvaldību pie ārējām robežām, tai skaitā uzraudzītu “zaļo” robežu un atvieglotu likumīgu robežu šķērsošanu, atklātu un novērstu nelikumīgu imigrāciju, pārrobežu noziedzību un efektīvi pārvaldītu migrācijas plūsmas</w:t>
            </w:r>
            <w:bookmarkEnd w:id="7"/>
            <w:r w:rsidRPr="002B338F">
              <w:rPr>
                <w:rFonts w:eastAsia="Calibri"/>
                <w:color w:val="000000" w:themeColor="text1"/>
                <w:sz w:val="22"/>
              </w:rPr>
              <w:t>, VRS turpināja projekta īstenošanu, kura ietvaros kopš iepriekšējā grāmatvedības perioda</w:t>
            </w:r>
            <w:r w:rsidR="00C00FB7" w:rsidRPr="002B338F">
              <w:rPr>
                <w:rFonts w:eastAsia="Calibri"/>
                <w:color w:val="000000" w:themeColor="text1"/>
                <w:sz w:val="22"/>
              </w:rPr>
              <w:t xml:space="preserve"> uzsāktas iepirkuma procedūras, lai iegādātos kompaktos video spektrālos komparatorus, daudzfunkcionālus video spektrālos komparatorus, augstas izšķirtspējas foto spektrālos skenerus un video spektrālos komparatorus.</w:t>
            </w:r>
          </w:p>
          <w:p w14:paraId="5CE552FE" w14:textId="77777777" w:rsidR="006B158D" w:rsidRPr="002B338F" w:rsidRDefault="006B158D" w:rsidP="00725D2E">
            <w:pPr>
              <w:pStyle w:val="ListParagraph"/>
              <w:numPr>
                <w:ilvl w:val="0"/>
                <w:numId w:val="27"/>
              </w:numPr>
              <w:spacing w:before="0" w:after="0"/>
              <w:ind w:left="0" w:firstLine="484"/>
              <w:rPr>
                <w:i/>
                <w:iCs/>
                <w:sz w:val="22"/>
              </w:rPr>
            </w:pPr>
            <w:r w:rsidRPr="002B338F">
              <w:rPr>
                <w:color w:val="000000" w:themeColor="text1"/>
                <w:sz w:val="22"/>
              </w:rPr>
              <w:t xml:space="preserve">Pēc nacionālajā programmā ieplānotā - turpināt VRS sadarbības koordinatoru punktu izveidi un nodrošināt, ka tiek uzlabota sadarbība ar kaimiņvalstīm un citām ārvalstīm - VRS turpināja projekta īstenošanu ar mērķi </w:t>
            </w:r>
            <w:bookmarkStart w:id="8" w:name="_Hlk221200711"/>
            <w:r w:rsidRPr="002B338F">
              <w:rPr>
                <w:color w:val="000000" w:themeColor="text1"/>
                <w:sz w:val="22"/>
              </w:rPr>
              <w:t xml:space="preserve">apkarot nelegālo migrāciju uz Eiropas Savienības (turpmāk - ES) dalībvalstīm no un caur Gruziju, Ukrainu, Moldovu un Azerbaidžānu, organizējot un pilnveidojot </w:t>
            </w:r>
            <w:r w:rsidRPr="002B338F">
              <w:rPr>
                <w:rFonts w:eastAsia="Times New Roman"/>
                <w:color w:val="000000" w:themeColor="text1"/>
                <w:sz w:val="22"/>
                <w:lang w:eastAsia="lv-LV"/>
              </w:rPr>
              <w:t xml:space="preserve">sakaru virsnieku darbības ārvalstīs - apmācību un sanāksmju organizēšana, atbalsts Latvijas Republikas konsulārajiem dienestiem ārvalstīs u.c. </w:t>
            </w:r>
          </w:p>
          <w:bookmarkEnd w:id="8"/>
          <w:p w14:paraId="175ACF5D" w14:textId="78AB9337" w:rsidR="007F0A02" w:rsidRPr="002B338F" w:rsidRDefault="006B158D" w:rsidP="0078580A">
            <w:pPr>
              <w:ind w:firstLine="768"/>
              <w:contextualSpacing/>
              <w:jc w:val="both"/>
              <w:rPr>
                <w:sz w:val="22"/>
                <w:szCs w:val="22"/>
                <w:shd w:val="clear" w:color="auto" w:fill="FFFFFF"/>
              </w:rPr>
            </w:pPr>
            <w:r w:rsidRPr="002B338F">
              <w:rPr>
                <w:color w:val="000000" w:themeColor="text1"/>
                <w:sz w:val="22"/>
                <w:szCs w:val="22"/>
              </w:rPr>
              <w:t>Kopš iepriekšējā grāmatvedības perioda</w:t>
            </w:r>
            <w:r w:rsidR="007F0A02" w:rsidRPr="002B338F">
              <w:rPr>
                <w:color w:val="000000" w:themeColor="text1"/>
                <w:sz w:val="22"/>
                <w:szCs w:val="22"/>
              </w:rPr>
              <w:t xml:space="preserve"> VRS pārtrauca sakaru virsnieka </w:t>
            </w:r>
            <w:r w:rsidR="007F0A02" w:rsidRPr="002B338F">
              <w:rPr>
                <w:sz w:val="22"/>
                <w:szCs w:val="22"/>
              </w:rPr>
              <w:t xml:space="preserve">darbību Gruzijā un </w:t>
            </w:r>
            <w:r w:rsidR="007F0A02" w:rsidRPr="002B338F">
              <w:rPr>
                <w:color w:val="000000" w:themeColor="text1"/>
                <w:sz w:val="22"/>
                <w:szCs w:val="22"/>
              </w:rPr>
              <w:t>atsauca sakaru</w:t>
            </w:r>
            <w:r w:rsidR="007F0A02" w:rsidRPr="002B338F">
              <w:rPr>
                <w:sz w:val="22"/>
                <w:szCs w:val="22"/>
              </w:rPr>
              <w:t xml:space="preserve"> virsnieku no Gruzijas. Sakaru virsnieks Ukrainā un Moldovā līdz turpmākajam rīkojumam pildīs arī sakaru virsnieka pienākumus Gruzijā un Azerbaidžānā. Viņa pastāvīgā darba vieta turpinās būt Moldova (Kišiņeva) un pēc nepieciešamības, bet ne retāk kā reizi pusgadā, pildot savus darba pienākumus, apmeklēs arī Ukrainu, Gruziju un Azerbaidžānu. Izmaiņas noritēja pamatojoties uz </w:t>
            </w:r>
            <w:r w:rsidR="007F0A02" w:rsidRPr="002B338F">
              <w:rPr>
                <w:sz w:val="22"/>
                <w:szCs w:val="22"/>
              </w:rPr>
              <w:lastRenderedPageBreak/>
              <w:t xml:space="preserve">2024. gada 28. novembra </w:t>
            </w:r>
            <w:proofErr w:type="spellStart"/>
            <w:r w:rsidR="007F0A02" w:rsidRPr="002B338F">
              <w:rPr>
                <w:sz w:val="22"/>
                <w:szCs w:val="22"/>
              </w:rPr>
              <w:t>Grucijas</w:t>
            </w:r>
            <w:proofErr w:type="spellEnd"/>
            <w:r w:rsidR="007F0A02" w:rsidRPr="002B338F">
              <w:rPr>
                <w:sz w:val="22"/>
                <w:szCs w:val="22"/>
              </w:rPr>
              <w:t xml:space="preserve"> parlamenta paziņojumu, ka </w:t>
            </w:r>
            <w:r w:rsidR="007F0A02" w:rsidRPr="002B338F">
              <w:rPr>
                <w:sz w:val="22"/>
                <w:szCs w:val="22"/>
                <w:shd w:val="clear" w:color="auto" w:fill="FFFFFF"/>
              </w:rPr>
              <w:t xml:space="preserve">Tbilisi uz turpmākajiem četriem gadiem apturēs sarunas ar Briseli par dalību ES, kā arī atteiksies no </w:t>
            </w:r>
            <w:proofErr w:type="spellStart"/>
            <w:r w:rsidR="007F0A02" w:rsidRPr="002B338F">
              <w:rPr>
                <w:sz w:val="22"/>
                <w:szCs w:val="22"/>
                <w:shd w:val="clear" w:color="auto" w:fill="FFFFFF"/>
              </w:rPr>
              <w:t>grantiem</w:t>
            </w:r>
            <w:proofErr w:type="spellEnd"/>
            <w:r w:rsidR="007F0A02" w:rsidRPr="002B338F">
              <w:rPr>
                <w:sz w:val="22"/>
                <w:szCs w:val="22"/>
                <w:shd w:val="clear" w:color="auto" w:fill="FFFFFF"/>
              </w:rPr>
              <w:t xml:space="preserve">, kas tai ir paredzēti no ES budžeta. </w:t>
            </w:r>
          </w:p>
          <w:p w14:paraId="5470BF74" w14:textId="5F42A7D7" w:rsidR="0078580A" w:rsidRPr="002B338F" w:rsidRDefault="0078580A" w:rsidP="0078580A">
            <w:pPr>
              <w:ind w:firstLine="909"/>
              <w:contextualSpacing/>
              <w:jc w:val="both"/>
              <w:rPr>
                <w:color w:val="000000" w:themeColor="text1"/>
                <w:sz w:val="22"/>
                <w:szCs w:val="22"/>
              </w:rPr>
            </w:pPr>
            <w:r w:rsidRPr="002B338F">
              <w:rPr>
                <w:color w:val="000000" w:themeColor="text1"/>
                <w:sz w:val="22"/>
                <w:szCs w:val="22"/>
              </w:rPr>
              <w:t xml:space="preserve">Projekta ievaros tika organizētas Moldovas </w:t>
            </w:r>
            <w:proofErr w:type="spellStart"/>
            <w:r w:rsidRPr="002B338F">
              <w:rPr>
                <w:color w:val="000000" w:themeColor="text1"/>
                <w:sz w:val="22"/>
                <w:szCs w:val="22"/>
              </w:rPr>
              <w:t>Robežpolicijas</w:t>
            </w:r>
            <w:proofErr w:type="spellEnd"/>
            <w:r w:rsidRPr="002B338F">
              <w:rPr>
                <w:color w:val="000000" w:themeColor="text1"/>
                <w:sz w:val="22"/>
                <w:szCs w:val="22"/>
              </w:rPr>
              <w:t xml:space="preserve"> amatpersonu apmācības “Robežapsardzības nodaļas amatpersonu rīcība likumpārkāpēja aizturēšanas, pārmeklēšanas, apskates un konvojēšanas laikā” un sakaru virsnieka apmācības Moldovas </w:t>
            </w:r>
            <w:proofErr w:type="spellStart"/>
            <w:r w:rsidRPr="002B338F">
              <w:rPr>
                <w:color w:val="000000" w:themeColor="text1"/>
                <w:sz w:val="22"/>
                <w:szCs w:val="22"/>
              </w:rPr>
              <w:t>Robežpolicijas</w:t>
            </w:r>
            <w:proofErr w:type="spellEnd"/>
            <w:r w:rsidRPr="002B338F">
              <w:rPr>
                <w:color w:val="000000" w:themeColor="text1"/>
                <w:sz w:val="22"/>
                <w:szCs w:val="22"/>
              </w:rPr>
              <w:t xml:space="preserve"> amatpersonām – “Profilēšana, intervēšana, identifikācija” un </w:t>
            </w:r>
            <w:proofErr w:type="spellStart"/>
            <w:r w:rsidRPr="002B338F">
              <w:rPr>
                <w:color w:val="000000" w:themeColor="text1"/>
                <w:sz w:val="22"/>
                <w:szCs w:val="22"/>
              </w:rPr>
              <w:t>apmācīas</w:t>
            </w:r>
            <w:proofErr w:type="spellEnd"/>
            <w:r w:rsidRPr="002B338F">
              <w:rPr>
                <w:color w:val="000000" w:themeColor="text1"/>
                <w:sz w:val="22"/>
                <w:szCs w:val="22"/>
              </w:rPr>
              <w:t xml:space="preserve"> dokumentu pārbaudes un viltvāržu konstatēšanas jomā.</w:t>
            </w:r>
          </w:p>
          <w:p w14:paraId="6E9D86B3" w14:textId="5B5E6D1D" w:rsidR="0078580A" w:rsidRPr="002B338F" w:rsidRDefault="0078580A" w:rsidP="0078580A">
            <w:pPr>
              <w:ind w:firstLine="909"/>
              <w:contextualSpacing/>
              <w:jc w:val="both"/>
              <w:rPr>
                <w:color w:val="1C1C1C"/>
                <w:sz w:val="22"/>
                <w:szCs w:val="22"/>
              </w:rPr>
            </w:pPr>
            <w:r w:rsidRPr="002B338F">
              <w:rPr>
                <w:color w:val="000000" w:themeColor="text1"/>
                <w:sz w:val="22"/>
                <w:szCs w:val="22"/>
              </w:rPr>
              <w:t xml:space="preserve">Latvijā tika organizēta </w:t>
            </w:r>
            <w:r w:rsidRPr="002B338F">
              <w:rPr>
                <w:color w:val="1C1C1C"/>
                <w:sz w:val="22"/>
                <w:szCs w:val="22"/>
              </w:rPr>
              <w:t xml:space="preserve">ārvalstu robežsardzes iestāžu, ES un NATO valstu sakaru virsnieku, vēstnieku un diplomātu sanāksme kā arī organizētas Moldovas Migrācijas </w:t>
            </w:r>
            <w:proofErr w:type="spellStart"/>
            <w:r w:rsidRPr="002B338F">
              <w:rPr>
                <w:color w:val="1C1C1C"/>
                <w:sz w:val="22"/>
                <w:szCs w:val="22"/>
              </w:rPr>
              <w:t>Ģenerālinspektorāta</w:t>
            </w:r>
            <w:proofErr w:type="spellEnd"/>
            <w:r w:rsidRPr="002B338F">
              <w:rPr>
                <w:color w:val="1C1C1C"/>
                <w:sz w:val="22"/>
                <w:szCs w:val="22"/>
              </w:rPr>
              <w:t xml:space="preserve"> amatpersonu apmācības </w:t>
            </w:r>
            <w:r w:rsidR="008754C2" w:rsidRPr="002B338F">
              <w:rPr>
                <w:color w:val="1C1C1C"/>
                <w:sz w:val="22"/>
                <w:szCs w:val="22"/>
              </w:rPr>
              <w:t>VRK</w:t>
            </w:r>
            <w:r w:rsidRPr="002B338F">
              <w:rPr>
                <w:color w:val="1C1C1C"/>
                <w:sz w:val="22"/>
                <w:szCs w:val="22"/>
              </w:rPr>
              <w:t xml:space="preserve">. </w:t>
            </w:r>
          </w:p>
          <w:p w14:paraId="16E02946" w14:textId="44E70741" w:rsidR="0078580A" w:rsidRPr="002B338F" w:rsidRDefault="0078580A" w:rsidP="0078580A">
            <w:pPr>
              <w:ind w:firstLine="909"/>
              <w:contextualSpacing/>
              <w:jc w:val="both"/>
              <w:rPr>
                <w:color w:val="1C1C1C"/>
                <w:sz w:val="22"/>
                <w:szCs w:val="22"/>
              </w:rPr>
            </w:pPr>
            <w:r w:rsidRPr="002B338F">
              <w:rPr>
                <w:sz w:val="22"/>
                <w:szCs w:val="22"/>
              </w:rPr>
              <w:t xml:space="preserve">Sakaru virsnieks grāmatvedības periodā nodrošināja: </w:t>
            </w:r>
          </w:p>
          <w:p w14:paraId="309C11EF" w14:textId="1316F802" w:rsidR="0078580A" w:rsidRPr="002B338F" w:rsidRDefault="0078580A" w:rsidP="00725D2E">
            <w:pPr>
              <w:pStyle w:val="ListParagraph"/>
              <w:numPr>
                <w:ilvl w:val="0"/>
                <w:numId w:val="29"/>
              </w:numPr>
              <w:spacing w:before="0" w:after="0"/>
              <w:ind w:left="278" w:right="99" w:hanging="283"/>
              <w:rPr>
                <w:rFonts w:eastAsia="Times New Roman"/>
                <w:sz w:val="22"/>
                <w:lang w:eastAsia="lv-LV"/>
              </w:rPr>
            </w:pPr>
            <w:r w:rsidRPr="002B338F">
              <w:rPr>
                <w:rFonts w:eastAsia="Times New Roman"/>
                <w:sz w:val="22"/>
                <w:lang w:eastAsia="lv-LV"/>
              </w:rPr>
              <w:t xml:space="preserve">informācijas par </w:t>
            </w:r>
            <w:proofErr w:type="spellStart"/>
            <w:r w:rsidRPr="002B338F">
              <w:rPr>
                <w:rFonts w:eastAsia="Times New Roman"/>
                <w:sz w:val="22"/>
                <w:lang w:eastAsia="lv-LV"/>
              </w:rPr>
              <w:t>robežpārbaudes</w:t>
            </w:r>
            <w:proofErr w:type="spellEnd"/>
            <w:r w:rsidRPr="002B338F">
              <w:rPr>
                <w:rFonts w:eastAsia="Times New Roman"/>
                <w:sz w:val="22"/>
                <w:lang w:eastAsia="lv-LV"/>
              </w:rPr>
              <w:t xml:space="preserve"> (dokumentu), intervēšanas, profilēšanas un neregulāro migrāciju apmaiņu ar citu valstu sakaru virsniekiem;</w:t>
            </w:r>
          </w:p>
          <w:p w14:paraId="2EE345E6" w14:textId="77777777" w:rsidR="0078580A" w:rsidRPr="002B338F" w:rsidRDefault="0078580A" w:rsidP="00725D2E">
            <w:pPr>
              <w:pStyle w:val="ListParagraph"/>
              <w:numPr>
                <w:ilvl w:val="0"/>
                <w:numId w:val="29"/>
              </w:numPr>
              <w:tabs>
                <w:tab w:val="left" w:pos="319"/>
                <w:tab w:val="left" w:pos="1832"/>
                <w:tab w:val="left" w:pos="2748"/>
                <w:tab w:val="left" w:pos="3664"/>
                <w:tab w:val="left" w:pos="442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78" w:hanging="283"/>
              <w:rPr>
                <w:sz w:val="22"/>
              </w:rPr>
            </w:pPr>
            <w:r w:rsidRPr="002B338F">
              <w:rPr>
                <w:rFonts w:eastAsia="Times New Roman"/>
                <w:bCs/>
                <w:sz w:val="22"/>
                <w:lang w:eastAsia="lv-LV"/>
              </w:rPr>
              <w:t xml:space="preserve">Moldovas, Ukrainas, Gruzijas un Azerbaidžānas robežsardzes </w:t>
            </w:r>
            <w:r w:rsidRPr="002B338F">
              <w:rPr>
                <w:bCs/>
                <w:sz w:val="22"/>
              </w:rPr>
              <w:t>iestāžu informētību par esošiem un iespējamiem riskiem, kas var negatīvi ietekmēt ES ārējās robežas drošību;</w:t>
            </w:r>
          </w:p>
          <w:p w14:paraId="17A7AE8E" w14:textId="2831EF8A" w:rsidR="0078580A" w:rsidRPr="002B338F" w:rsidRDefault="0078580A" w:rsidP="00725D2E">
            <w:pPr>
              <w:pStyle w:val="ListParagraph"/>
              <w:numPr>
                <w:ilvl w:val="0"/>
                <w:numId w:val="29"/>
              </w:numPr>
              <w:tabs>
                <w:tab w:val="left" w:pos="319"/>
                <w:tab w:val="left" w:pos="1832"/>
                <w:tab w:val="left" w:pos="2748"/>
                <w:tab w:val="left" w:pos="3664"/>
                <w:tab w:val="left" w:pos="4428"/>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78" w:hanging="283"/>
              <w:rPr>
                <w:sz w:val="22"/>
              </w:rPr>
            </w:pPr>
            <w:r w:rsidRPr="002B338F">
              <w:rPr>
                <w:sz w:val="22"/>
              </w:rPr>
              <w:t xml:space="preserve">informācijas par </w:t>
            </w:r>
            <w:proofErr w:type="spellStart"/>
            <w:r w:rsidRPr="002B338F">
              <w:rPr>
                <w:sz w:val="22"/>
              </w:rPr>
              <w:t>robežpārbaudes</w:t>
            </w:r>
            <w:proofErr w:type="spellEnd"/>
            <w:r w:rsidRPr="002B338F">
              <w:rPr>
                <w:sz w:val="22"/>
              </w:rPr>
              <w:t xml:space="preserve"> (dokumentu), intervēšanas, profilēšanas un neregulāro migrāciju apmaiņu.</w:t>
            </w:r>
          </w:p>
          <w:p w14:paraId="5A05DC2D" w14:textId="77777777" w:rsidR="00527CE2" w:rsidRPr="002B338F" w:rsidRDefault="00527CE2" w:rsidP="00725D2E">
            <w:pPr>
              <w:pStyle w:val="ListParagraph"/>
              <w:numPr>
                <w:ilvl w:val="0"/>
                <w:numId w:val="27"/>
              </w:numPr>
              <w:spacing w:before="0" w:after="0"/>
              <w:ind w:left="0" w:firstLine="484"/>
              <w:rPr>
                <w:color w:val="000000" w:themeColor="text1"/>
                <w:sz w:val="22"/>
              </w:rPr>
            </w:pPr>
            <w:r w:rsidRPr="002B338F">
              <w:rPr>
                <w:color w:val="000000" w:themeColor="text1"/>
                <w:sz w:val="22"/>
              </w:rPr>
              <w:t xml:space="preserve">Lai, saskaņā ar nacionālo programmu, tiktu </w:t>
            </w:r>
            <w:bookmarkStart w:id="9" w:name="_Hlk221200816"/>
            <w:r w:rsidRPr="002B338F">
              <w:rPr>
                <w:color w:val="000000" w:themeColor="text1"/>
                <w:sz w:val="22"/>
              </w:rPr>
              <w:t xml:space="preserve">uzlabota </w:t>
            </w:r>
            <w:proofErr w:type="spellStart"/>
            <w:r w:rsidRPr="002B338F">
              <w:rPr>
                <w:color w:val="000000" w:themeColor="text1"/>
                <w:sz w:val="22"/>
              </w:rPr>
              <w:t>robežpārbaužu</w:t>
            </w:r>
            <w:proofErr w:type="spellEnd"/>
            <w:r w:rsidRPr="002B338F">
              <w:rPr>
                <w:color w:val="000000" w:themeColor="text1"/>
                <w:sz w:val="22"/>
              </w:rPr>
              <w:t xml:space="preserve"> efektivitāte un lai sekmētu rūpīgāku trešo valstu </w:t>
            </w:r>
            <w:proofErr w:type="spellStart"/>
            <w:r w:rsidRPr="002B338F">
              <w:rPr>
                <w:color w:val="000000" w:themeColor="text1"/>
                <w:sz w:val="22"/>
              </w:rPr>
              <w:t>valstspiederīgo</w:t>
            </w:r>
            <w:proofErr w:type="spellEnd"/>
            <w:r w:rsidRPr="002B338F">
              <w:rPr>
                <w:color w:val="000000" w:themeColor="text1"/>
                <w:sz w:val="22"/>
              </w:rPr>
              <w:t xml:space="preserve"> ieceļošanas nosacījumu pārbaudi</w:t>
            </w:r>
            <w:bookmarkEnd w:id="9"/>
            <w:r w:rsidRPr="002B338F">
              <w:rPr>
                <w:color w:val="000000" w:themeColor="text1"/>
                <w:sz w:val="22"/>
              </w:rPr>
              <w:t xml:space="preserve">, VRS sadarbībā ar IeM IC turpināja īstenot projektu ABC vārtu uzstādīšanai Starptautiskajā lidostā “Rīga”. Kopš iepriekšējā grāmatvedības perioda: </w:t>
            </w:r>
          </w:p>
          <w:p w14:paraId="02B6C0BB" w14:textId="68B2CCC6" w:rsidR="00527CE2" w:rsidRPr="002B338F" w:rsidRDefault="00527CE2" w:rsidP="00725D2E">
            <w:pPr>
              <w:pStyle w:val="Default"/>
              <w:numPr>
                <w:ilvl w:val="0"/>
                <w:numId w:val="30"/>
              </w:numPr>
              <w:ind w:left="714" w:hanging="357"/>
              <w:jc w:val="both"/>
              <w:rPr>
                <w:color w:val="000000" w:themeColor="text1"/>
                <w:sz w:val="22"/>
                <w:szCs w:val="22"/>
              </w:rPr>
            </w:pPr>
            <w:r w:rsidRPr="002B338F">
              <w:rPr>
                <w:color w:val="000000" w:themeColor="text1"/>
                <w:sz w:val="22"/>
                <w:szCs w:val="22"/>
              </w:rPr>
              <w:t xml:space="preserve">Iegādāti, uzstādīti un pieslēgti pie esošās ABC sistēmas </w:t>
            </w:r>
            <w:proofErr w:type="spellStart"/>
            <w:r w:rsidRPr="002B338F">
              <w:rPr>
                <w:i/>
                <w:iCs/>
                <w:color w:val="000000" w:themeColor="text1"/>
                <w:sz w:val="22"/>
                <w:szCs w:val="22"/>
              </w:rPr>
              <w:t>Secunet</w:t>
            </w:r>
            <w:proofErr w:type="spellEnd"/>
            <w:r w:rsidRPr="002B338F">
              <w:rPr>
                <w:color w:val="000000" w:themeColor="text1"/>
                <w:sz w:val="22"/>
                <w:szCs w:val="22"/>
              </w:rPr>
              <w:t xml:space="preserve"> 10 ABC vārti </w:t>
            </w:r>
            <w:proofErr w:type="spellStart"/>
            <w:r w:rsidRPr="002B338F">
              <w:rPr>
                <w:i/>
                <w:iCs/>
                <w:color w:val="000000" w:themeColor="text1"/>
                <w:sz w:val="22"/>
                <w:szCs w:val="22"/>
              </w:rPr>
              <w:t>Secunet</w:t>
            </w:r>
            <w:proofErr w:type="spellEnd"/>
            <w:r w:rsidRPr="002B338F">
              <w:rPr>
                <w:color w:val="000000" w:themeColor="text1"/>
                <w:sz w:val="22"/>
                <w:szCs w:val="22"/>
              </w:rPr>
              <w:t>;</w:t>
            </w:r>
          </w:p>
          <w:p w14:paraId="380C75F7" w14:textId="1D624E2B" w:rsidR="00527CE2" w:rsidRPr="002B338F" w:rsidRDefault="00527CE2" w:rsidP="00725D2E">
            <w:pPr>
              <w:pStyle w:val="Default"/>
              <w:numPr>
                <w:ilvl w:val="0"/>
                <w:numId w:val="30"/>
              </w:numPr>
              <w:ind w:left="714" w:hanging="357"/>
              <w:jc w:val="both"/>
              <w:rPr>
                <w:color w:val="000000" w:themeColor="text1"/>
                <w:sz w:val="22"/>
                <w:szCs w:val="22"/>
              </w:rPr>
            </w:pPr>
            <w:r w:rsidRPr="002B338F">
              <w:rPr>
                <w:color w:val="000000" w:themeColor="text1"/>
                <w:sz w:val="22"/>
                <w:szCs w:val="22"/>
              </w:rPr>
              <w:t>Iegādātas, uzstādītas un pieslēgtas divas ABC vārtu uzraudzības darba stacijas;</w:t>
            </w:r>
          </w:p>
          <w:p w14:paraId="511648C4" w14:textId="5F5D8715" w:rsidR="00527CE2" w:rsidRPr="002B338F" w:rsidRDefault="00527CE2" w:rsidP="00725D2E">
            <w:pPr>
              <w:pStyle w:val="Default"/>
              <w:numPr>
                <w:ilvl w:val="0"/>
                <w:numId w:val="30"/>
              </w:numPr>
              <w:ind w:left="714" w:hanging="357"/>
              <w:jc w:val="both"/>
              <w:rPr>
                <w:color w:val="000000" w:themeColor="text1"/>
                <w:sz w:val="22"/>
                <w:szCs w:val="22"/>
              </w:rPr>
            </w:pPr>
            <w:r w:rsidRPr="002B338F">
              <w:rPr>
                <w:color w:val="000000" w:themeColor="text1"/>
                <w:sz w:val="22"/>
                <w:szCs w:val="22"/>
              </w:rPr>
              <w:t xml:space="preserve">Starptautiskajā lidostā “Rīga” izlidošanas sektorā esošo </w:t>
            </w:r>
            <w:proofErr w:type="spellStart"/>
            <w:r w:rsidRPr="002B338F">
              <w:rPr>
                <w:i/>
                <w:iCs/>
                <w:color w:val="000000" w:themeColor="text1"/>
                <w:sz w:val="22"/>
                <w:szCs w:val="22"/>
              </w:rPr>
              <w:t>Secunet</w:t>
            </w:r>
            <w:proofErr w:type="spellEnd"/>
            <w:r w:rsidRPr="002B338F">
              <w:rPr>
                <w:i/>
                <w:iCs/>
                <w:color w:val="000000" w:themeColor="text1"/>
                <w:sz w:val="22"/>
                <w:szCs w:val="22"/>
              </w:rPr>
              <w:t xml:space="preserve"> </w:t>
            </w:r>
            <w:proofErr w:type="spellStart"/>
            <w:r w:rsidRPr="002B338F">
              <w:rPr>
                <w:i/>
                <w:iCs/>
                <w:color w:val="000000" w:themeColor="text1"/>
                <w:sz w:val="22"/>
                <w:szCs w:val="22"/>
              </w:rPr>
              <w:t>Easygate</w:t>
            </w:r>
            <w:proofErr w:type="spellEnd"/>
            <w:r w:rsidRPr="002B338F">
              <w:rPr>
                <w:color w:val="000000" w:themeColor="text1"/>
                <w:sz w:val="22"/>
                <w:szCs w:val="22"/>
              </w:rPr>
              <w:t xml:space="preserve"> divu ABC vārtu klasteri un ABC vārtu uzraudzības darba stacijas pārvietotas uz VRS norādīto vietu starptautiskajā lidostā “Rīga” ielidošanas sektorā un atbilstoši pieslēgtas;</w:t>
            </w:r>
          </w:p>
          <w:p w14:paraId="67A98FB0" w14:textId="1A7D949C" w:rsidR="00527CE2" w:rsidRPr="002B338F" w:rsidRDefault="00527CE2" w:rsidP="00725D2E">
            <w:pPr>
              <w:pStyle w:val="ListParagraph"/>
              <w:numPr>
                <w:ilvl w:val="0"/>
                <w:numId w:val="30"/>
              </w:numPr>
              <w:spacing w:before="0" w:after="0"/>
              <w:ind w:left="714" w:hanging="357"/>
              <w:rPr>
                <w:color w:val="000000" w:themeColor="text1"/>
                <w:sz w:val="22"/>
              </w:rPr>
            </w:pPr>
            <w:r w:rsidRPr="002B338F">
              <w:rPr>
                <w:color w:val="000000" w:themeColor="text1"/>
                <w:sz w:val="22"/>
              </w:rPr>
              <w:t>Izveidots paplašinātajā ABC sistēmā ABC vārtu lietotāju pārvaldības risinājums.</w:t>
            </w:r>
          </w:p>
          <w:p w14:paraId="5EBAE8A1" w14:textId="77777777" w:rsidR="00545FAB" w:rsidRPr="002B338F" w:rsidRDefault="00545FAB" w:rsidP="00545FAB">
            <w:pPr>
              <w:pStyle w:val="ListParagraph"/>
              <w:spacing w:before="0" w:after="0"/>
              <w:ind w:left="714"/>
              <w:rPr>
                <w:color w:val="000000" w:themeColor="text1"/>
                <w:sz w:val="22"/>
              </w:rPr>
            </w:pPr>
          </w:p>
          <w:p w14:paraId="07EAAF6D" w14:textId="77777777" w:rsidR="0096666B" w:rsidRPr="002B338F" w:rsidRDefault="0096666B" w:rsidP="00725D2E">
            <w:pPr>
              <w:pStyle w:val="ListParagraph"/>
              <w:numPr>
                <w:ilvl w:val="0"/>
                <w:numId w:val="27"/>
              </w:numPr>
              <w:spacing w:before="0" w:after="0"/>
              <w:ind w:left="0" w:firstLine="484"/>
              <w:rPr>
                <w:color w:val="000000" w:themeColor="text1"/>
                <w:sz w:val="22"/>
              </w:rPr>
            </w:pPr>
            <w:r w:rsidRPr="002B338F">
              <w:rPr>
                <w:color w:val="000000" w:themeColor="text1"/>
                <w:sz w:val="22"/>
              </w:rPr>
              <w:t xml:space="preserve">Pašreizējās ģeopolitiskās situācijas ietekmē Latvijas un Baltijas jūras reģiona drošības vide ir būtiski mainījusies. Lai novērstu riskus, kas palielinājušies VRS darbības vidē, VRS turpināja projekta īstenošanu, lai </w:t>
            </w:r>
            <w:bookmarkStart w:id="10" w:name="_Hlk221200872"/>
            <w:r w:rsidRPr="002B338F">
              <w:rPr>
                <w:color w:val="000000" w:themeColor="text1"/>
                <w:sz w:val="22"/>
              </w:rPr>
              <w:t>pastāvīgi pilnveidotu savas spējas tikt galā ar izaicinājumiem robežu drošības un jūras negadījumos un uzraudzītu Latvijas teritoriālo integritāti.</w:t>
            </w:r>
          </w:p>
          <w:bookmarkEnd w:id="10"/>
          <w:p w14:paraId="1D43C421" w14:textId="09A94C44" w:rsidR="008B6FC3" w:rsidRPr="002B338F" w:rsidRDefault="008B6FC3" w:rsidP="00CA4855">
            <w:pPr>
              <w:ind w:firstLine="768"/>
              <w:jc w:val="both"/>
              <w:rPr>
                <w:color w:val="000000" w:themeColor="text1"/>
                <w:sz w:val="22"/>
                <w:szCs w:val="22"/>
              </w:rPr>
            </w:pPr>
            <w:r w:rsidRPr="002B338F">
              <w:rPr>
                <w:rFonts w:eastAsiaTheme="minorHAnsi"/>
                <w:color w:val="000000" w:themeColor="text1"/>
                <w:sz w:val="22"/>
                <w:szCs w:val="22"/>
              </w:rPr>
              <w:t>Grāmatvedības periodā</w:t>
            </w:r>
            <w:r w:rsidR="0096666B" w:rsidRPr="002B338F">
              <w:rPr>
                <w:color w:val="000000" w:themeColor="text1"/>
                <w:sz w:val="22"/>
                <w:szCs w:val="22"/>
              </w:rPr>
              <w:t xml:space="preserve"> projekta ietvaros</w:t>
            </w:r>
            <w:r w:rsidRPr="002B338F">
              <w:rPr>
                <w:rFonts w:eastAsiaTheme="minorHAnsi"/>
                <w:color w:val="000000" w:themeColor="text1"/>
                <w:sz w:val="22"/>
                <w:szCs w:val="22"/>
              </w:rPr>
              <w:t xml:space="preserve"> tika iegādāts patruļkuģi</w:t>
            </w:r>
            <w:r w:rsidR="0096666B" w:rsidRPr="002B338F">
              <w:rPr>
                <w:color w:val="000000" w:themeColor="text1"/>
                <w:sz w:val="22"/>
                <w:szCs w:val="22"/>
              </w:rPr>
              <w:t xml:space="preserve">s </w:t>
            </w:r>
            <w:bookmarkStart w:id="11" w:name="_Hlk221200935"/>
            <w:r w:rsidR="0096666B" w:rsidRPr="002B338F">
              <w:rPr>
                <w:color w:val="000000" w:themeColor="text1"/>
                <w:sz w:val="22"/>
                <w:szCs w:val="22"/>
              </w:rPr>
              <w:t xml:space="preserve">ar mērķi iesaistīties Latvijas jūras robežas uzraudzībā, piedalīties meklēšanas un glābšanas darbos un sniegt atbalstu citām Latvijas institūcijām tām uzticēto uzdevumu izpildē. </w:t>
            </w:r>
            <w:bookmarkEnd w:id="11"/>
            <w:r w:rsidR="0096666B" w:rsidRPr="002B338F">
              <w:rPr>
                <w:color w:val="000000" w:themeColor="text1"/>
                <w:sz w:val="22"/>
                <w:szCs w:val="22"/>
              </w:rPr>
              <w:t xml:space="preserve">Patruļkuģis tiks reģistrēts </w:t>
            </w:r>
            <w:proofErr w:type="spellStart"/>
            <w:r w:rsidR="0096666B" w:rsidRPr="002B338F">
              <w:rPr>
                <w:color w:val="000000" w:themeColor="text1"/>
                <w:sz w:val="22"/>
                <w:szCs w:val="22"/>
              </w:rPr>
              <w:t>Frontex</w:t>
            </w:r>
            <w:proofErr w:type="spellEnd"/>
            <w:r w:rsidR="0096666B" w:rsidRPr="002B338F">
              <w:rPr>
                <w:color w:val="000000" w:themeColor="text1"/>
                <w:sz w:val="22"/>
                <w:szCs w:val="22"/>
              </w:rPr>
              <w:t xml:space="preserve"> tehniskā aprīkojuma rezervē un nodots </w:t>
            </w:r>
            <w:proofErr w:type="spellStart"/>
            <w:r w:rsidR="0096666B" w:rsidRPr="002B338F">
              <w:rPr>
                <w:color w:val="000000" w:themeColor="text1"/>
                <w:sz w:val="22"/>
                <w:szCs w:val="22"/>
              </w:rPr>
              <w:t>Frontex</w:t>
            </w:r>
            <w:proofErr w:type="spellEnd"/>
            <w:r w:rsidR="0096666B" w:rsidRPr="002B338F">
              <w:rPr>
                <w:color w:val="000000" w:themeColor="text1"/>
                <w:sz w:val="22"/>
                <w:szCs w:val="22"/>
              </w:rPr>
              <w:t xml:space="preserve"> rīcībā, atbilstoši ikgadējo divpusējo sarunu panāktai vienošanās un </w:t>
            </w:r>
            <w:proofErr w:type="spellStart"/>
            <w:r w:rsidR="0096666B" w:rsidRPr="002B338F">
              <w:rPr>
                <w:color w:val="000000" w:themeColor="text1"/>
                <w:sz w:val="22"/>
                <w:szCs w:val="22"/>
              </w:rPr>
              <w:t>Frontex</w:t>
            </w:r>
            <w:proofErr w:type="spellEnd"/>
            <w:r w:rsidR="0096666B" w:rsidRPr="002B338F">
              <w:rPr>
                <w:color w:val="000000" w:themeColor="text1"/>
                <w:sz w:val="22"/>
                <w:szCs w:val="22"/>
              </w:rPr>
              <w:t xml:space="preserve"> operatīvajām vajadzībām. </w:t>
            </w:r>
          </w:p>
          <w:p w14:paraId="16661D6D" w14:textId="188D2B4E" w:rsidR="00CA4855" w:rsidRPr="002B338F" w:rsidRDefault="00E03BFD" w:rsidP="00CA4855">
            <w:pPr>
              <w:ind w:firstLine="768"/>
              <w:jc w:val="both"/>
              <w:rPr>
                <w:color w:val="000000" w:themeColor="text1"/>
                <w:sz w:val="22"/>
                <w:szCs w:val="22"/>
              </w:rPr>
            </w:pPr>
            <w:r w:rsidRPr="002B338F">
              <w:rPr>
                <w:color w:val="000000" w:themeColor="text1"/>
                <w:sz w:val="22"/>
                <w:szCs w:val="22"/>
              </w:rPr>
              <w:t>Grāmatvedības periodā nacionālās programmas ietvaros tika uzsākti 2 projekti</w:t>
            </w:r>
            <w:r w:rsidR="00CA4855" w:rsidRPr="002B338F">
              <w:rPr>
                <w:color w:val="000000" w:themeColor="text1"/>
                <w:sz w:val="22"/>
                <w:szCs w:val="22"/>
              </w:rPr>
              <w:t>:</w:t>
            </w:r>
          </w:p>
          <w:p w14:paraId="7A9737B2" w14:textId="6970AE67" w:rsidR="00CA4855" w:rsidRPr="002B338F" w:rsidRDefault="00CA4855" w:rsidP="00725D2E">
            <w:pPr>
              <w:pStyle w:val="ListParagraph"/>
              <w:numPr>
                <w:ilvl w:val="0"/>
                <w:numId w:val="27"/>
              </w:numPr>
              <w:spacing w:before="0" w:after="0"/>
              <w:ind w:left="0" w:firstLine="425"/>
              <w:rPr>
                <w:color w:val="000000" w:themeColor="text1"/>
                <w:sz w:val="22"/>
              </w:rPr>
            </w:pPr>
            <w:r w:rsidRPr="002B338F">
              <w:rPr>
                <w:sz w:val="22"/>
              </w:rPr>
              <w:t xml:space="preserve">Lai </w:t>
            </w:r>
            <w:bookmarkStart w:id="12" w:name="_Hlk221200959"/>
            <w:r w:rsidRPr="002B338F">
              <w:rPr>
                <w:sz w:val="22"/>
              </w:rPr>
              <w:t>sniegtu ieguldījumu robežkontroles pārvaldības uzlabošanai, nodrošinot Biometrijas un datu apstrādes sistēmas (turpmāk – BDAS) un Šengenas informācijas sistēmas (turpmāk – SIS) sasaistes pilnveidi atbilstoši Šengenas regulas prasībām</w:t>
            </w:r>
            <w:bookmarkEnd w:id="12"/>
            <w:r w:rsidRPr="002B338F">
              <w:rPr>
                <w:sz w:val="22"/>
              </w:rPr>
              <w:t xml:space="preserve">, IeM IC uzsāka projekta īstenošanu par </w:t>
            </w:r>
            <w:r w:rsidRPr="002B338F">
              <w:rPr>
                <w:rFonts w:eastAsia="Times New Roman"/>
                <w:sz w:val="22"/>
                <w:lang w:eastAsia="lv-LV"/>
              </w:rPr>
              <w:t>SIS attīstības 2. posmu. Projekta ietvaros grāmatvedības periodā veikta BDAS pāreja uz SIS</w:t>
            </w:r>
            <w:r w:rsidR="00527CE2" w:rsidRPr="002B338F">
              <w:rPr>
                <w:rFonts w:eastAsia="Times New Roman"/>
                <w:sz w:val="22"/>
                <w:lang w:eastAsia="lv-LV"/>
              </w:rPr>
              <w:t xml:space="preserve"> “</w:t>
            </w:r>
            <w:proofErr w:type="spellStart"/>
            <w:r w:rsidR="00527CE2" w:rsidRPr="002B338F">
              <w:rPr>
                <w:rFonts w:eastAsia="Times New Roman"/>
                <w:sz w:val="22"/>
                <w:lang w:eastAsia="lv-LV"/>
              </w:rPr>
              <w:t>Representational</w:t>
            </w:r>
            <w:proofErr w:type="spellEnd"/>
            <w:r w:rsidR="00527CE2" w:rsidRPr="002B338F">
              <w:rPr>
                <w:rFonts w:eastAsia="Times New Roman"/>
                <w:sz w:val="22"/>
                <w:lang w:eastAsia="lv-LV"/>
              </w:rPr>
              <w:t xml:space="preserve"> </w:t>
            </w:r>
            <w:proofErr w:type="spellStart"/>
            <w:r w:rsidR="00527CE2" w:rsidRPr="002B338F">
              <w:rPr>
                <w:rFonts w:eastAsia="Times New Roman"/>
                <w:sz w:val="22"/>
                <w:lang w:eastAsia="lv-LV"/>
              </w:rPr>
              <w:t>State</w:t>
            </w:r>
            <w:proofErr w:type="spellEnd"/>
            <w:r w:rsidR="00527CE2" w:rsidRPr="002B338F">
              <w:rPr>
                <w:rFonts w:eastAsia="Times New Roman"/>
                <w:sz w:val="22"/>
                <w:lang w:eastAsia="lv-LV"/>
              </w:rPr>
              <w:t xml:space="preserve"> </w:t>
            </w:r>
            <w:proofErr w:type="spellStart"/>
            <w:r w:rsidR="00527CE2" w:rsidRPr="002B338F">
              <w:rPr>
                <w:rFonts w:eastAsia="Times New Roman"/>
                <w:sz w:val="22"/>
                <w:lang w:eastAsia="lv-LV"/>
              </w:rPr>
              <w:t>Transfer</w:t>
            </w:r>
            <w:proofErr w:type="spellEnd"/>
            <w:r w:rsidR="00527CE2" w:rsidRPr="002B338F">
              <w:rPr>
                <w:rFonts w:eastAsia="Times New Roman"/>
                <w:sz w:val="22"/>
                <w:lang w:eastAsia="lv-LV"/>
              </w:rPr>
              <w:t xml:space="preserve">” servisiem. </w:t>
            </w:r>
          </w:p>
          <w:p w14:paraId="687779EB" w14:textId="77777777" w:rsidR="00E03BFD" w:rsidRPr="002B338F" w:rsidRDefault="00E03BFD" w:rsidP="00E03BFD">
            <w:pPr>
              <w:jc w:val="both"/>
              <w:rPr>
                <w:color w:val="000000" w:themeColor="text1"/>
                <w:sz w:val="22"/>
                <w:szCs w:val="22"/>
              </w:rPr>
            </w:pPr>
          </w:p>
          <w:p w14:paraId="41F95A9A" w14:textId="51825821" w:rsidR="0096666B" w:rsidRPr="002B338F" w:rsidRDefault="0096666B" w:rsidP="0096666B">
            <w:pPr>
              <w:pStyle w:val="Personnequisigne"/>
              <w:ind w:firstLine="743"/>
              <w:rPr>
                <w:i w:val="0"/>
                <w:iCs/>
                <w:sz w:val="22"/>
              </w:rPr>
            </w:pPr>
            <w:r w:rsidRPr="002B338F">
              <w:rPr>
                <w:i w:val="0"/>
                <w:iCs/>
                <w:sz w:val="22"/>
              </w:rPr>
              <w:t>Faktisko iznākuma un rezultātu rādītāju apguvi skatīt ziņojuma 1. pielikumā. Finansējuma apguvi skatīt ziņojuma 2. pielikumā.</w:t>
            </w:r>
          </w:p>
          <w:p w14:paraId="4B4BF5D8" w14:textId="51E94CA7" w:rsidR="006B158D" w:rsidRDefault="006B158D" w:rsidP="00545FAB">
            <w:pPr>
              <w:rPr>
                <w:i/>
                <w:iCs/>
                <w:sz w:val="22"/>
                <w:szCs w:val="22"/>
              </w:rPr>
            </w:pPr>
          </w:p>
          <w:p w14:paraId="7E2E8904" w14:textId="5A4B634D" w:rsidR="002B338F" w:rsidRDefault="002B338F" w:rsidP="00545FAB">
            <w:pPr>
              <w:rPr>
                <w:i/>
                <w:iCs/>
                <w:sz w:val="22"/>
                <w:szCs w:val="22"/>
              </w:rPr>
            </w:pPr>
          </w:p>
          <w:p w14:paraId="192D5CC3" w14:textId="77777777" w:rsidR="002B338F" w:rsidRPr="002B338F" w:rsidRDefault="002B338F" w:rsidP="00545FAB">
            <w:pPr>
              <w:rPr>
                <w:i/>
                <w:iCs/>
                <w:sz w:val="22"/>
                <w:szCs w:val="22"/>
              </w:rPr>
            </w:pPr>
          </w:p>
          <w:p w14:paraId="312819C5" w14:textId="121F32B7" w:rsidR="00545FAB" w:rsidRPr="002B338F" w:rsidRDefault="00C254B3" w:rsidP="002B338F">
            <w:pPr>
              <w:pStyle w:val="Personnequisigne"/>
              <w:spacing w:before="120"/>
              <w:ind w:left="360"/>
              <w:jc w:val="center"/>
              <w:rPr>
                <w:i w:val="0"/>
                <w:iCs/>
                <w:noProof/>
                <w:sz w:val="22"/>
                <w:u w:val="single"/>
              </w:rPr>
            </w:pPr>
            <w:r w:rsidRPr="002B338F">
              <w:rPr>
                <w:i w:val="0"/>
                <w:iCs/>
                <w:noProof/>
                <w:sz w:val="22"/>
                <w:u w:val="single"/>
              </w:rPr>
              <w:t>2. konk</w:t>
            </w:r>
            <w:r w:rsidR="00514820" w:rsidRPr="002B338F">
              <w:rPr>
                <w:i w:val="0"/>
                <w:iCs/>
                <w:noProof/>
                <w:sz w:val="22"/>
                <w:u w:val="single"/>
              </w:rPr>
              <w:t xml:space="preserve">rētais mērķis </w:t>
            </w:r>
            <w:r w:rsidR="00550493" w:rsidRPr="002B338F">
              <w:rPr>
                <w:i w:val="0"/>
                <w:iCs/>
                <w:noProof/>
                <w:sz w:val="22"/>
                <w:u w:val="single"/>
              </w:rPr>
              <w:t>“Kopējā vīzu politika”</w:t>
            </w:r>
          </w:p>
          <w:p w14:paraId="419B77E8" w14:textId="77777777" w:rsidR="00545FAB" w:rsidRPr="002B338F" w:rsidRDefault="00545FAB" w:rsidP="00545FAB">
            <w:pPr>
              <w:pStyle w:val="Institutionquisigne"/>
              <w:spacing w:before="0"/>
              <w:ind w:firstLine="768"/>
              <w:rPr>
                <w:i w:val="0"/>
                <w:iCs/>
                <w:sz w:val="22"/>
              </w:rPr>
            </w:pPr>
          </w:p>
          <w:p w14:paraId="0BF350B0" w14:textId="488EAAE4" w:rsidR="00326567" w:rsidRPr="002B338F" w:rsidRDefault="00545FAB" w:rsidP="00326567">
            <w:pPr>
              <w:pStyle w:val="Institutionquisigne"/>
              <w:spacing w:before="0"/>
              <w:ind w:firstLine="768"/>
              <w:rPr>
                <w:i w:val="0"/>
                <w:iCs/>
                <w:sz w:val="22"/>
              </w:rPr>
            </w:pPr>
            <w:r w:rsidRPr="002B338F">
              <w:rPr>
                <w:i w:val="0"/>
                <w:iCs/>
                <w:sz w:val="22"/>
              </w:rPr>
              <w:t xml:space="preserve">Grāmatvedības periodā Ārlietu ministrija </w:t>
            </w:r>
            <w:r w:rsidR="00725D2E" w:rsidRPr="002B338F">
              <w:rPr>
                <w:i w:val="0"/>
                <w:iCs/>
                <w:sz w:val="22"/>
              </w:rPr>
              <w:t xml:space="preserve">(ĀM) </w:t>
            </w:r>
            <w:r w:rsidRPr="002B338F">
              <w:rPr>
                <w:i w:val="0"/>
                <w:iCs/>
                <w:sz w:val="22"/>
              </w:rPr>
              <w:t xml:space="preserve">turpināja projekta īstenošanu par konsulāro amatpersonu profesionālo sagatavotību, ar mērķi </w:t>
            </w:r>
            <w:bookmarkStart w:id="13" w:name="_Hlk221200996"/>
            <w:r w:rsidRPr="002B338F">
              <w:rPr>
                <w:i w:val="0"/>
                <w:iCs/>
                <w:sz w:val="22"/>
              </w:rPr>
              <w:t xml:space="preserve">rīkot mācības Latvijas pārstāvniecību ārvalstīs konsulārajām amatpersonām, kuras izvērtē vīzu pieteikumus un pieņem lēmumus par vīzu izsniegšanu, </w:t>
            </w:r>
            <w:r w:rsidRPr="002B338F">
              <w:rPr>
                <w:i w:val="0"/>
                <w:iCs/>
                <w:sz w:val="22"/>
              </w:rPr>
              <w:lastRenderedPageBreak/>
              <w:t>kā arī mācības pārstāvniecību līgumdarbiniekiem - lietvežiem, kuri veic vīzu pieteikumu apstrādes tehniskā atbalsta funkcijas, sniedz informāciju par vīzu pieteikumu iesniegšanas kārtību un nepieciešamajiem dokumentiem, pieņem pieteikumus, ievada tos vīzu sistēmā, drukā vīzu ielīmes.</w:t>
            </w:r>
            <w:r w:rsidR="00137E54" w:rsidRPr="002B338F">
              <w:rPr>
                <w:i w:val="0"/>
                <w:iCs/>
                <w:sz w:val="22"/>
              </w:rPr>
              <w:t xml:space="preserve"> </w:t>
            </w:r>
            <w:bookmarkEnd w:id="13"/>
            <w:r w:rsidR="00137E54" w:rsidRPr="002B338F">
              <w:rPr>
                <w:i w:val="0"/>
                <w:iCs/>
                <w:sz w:val="22"/>
              </w:rPr>
              <w:t>Projekta ietvaros noorganizētas un novadītas konsulāro amatpersonu mācības vīzu jautājumos Varšavā, kā rezultātā apmācītas 32 konsulārās amatpersonas, kā arī noorganizētas un novadītas pārstāvniecību, kurās tiek izsniegtas vīzas, vietējo līgumdarbinieku - lietvežu mācības Latvijā, kuru ietvaros apmācīti 16 lietveži.</w:t>
            </w:r>
          </w:p>
          <w:p w14:paraId="1034C19D" w14:textId="7ABED95A" w:rsidR="00326567" w:rsidRPr="002B338F" w:rsidRDefault="00137E54" w:rsidP="00326567">
            <w:pPr>
              <w:pStyle w:val="Institutionquisigne"/>
              <w:spacing w:before="0"/>
              <w:ind w:firstLine="768"/>
              <w:rPr>
                <w:i w:val="0"/>
                <w:iCs/>
                <w:sz w:val="22"/>
              </w:rPr>
            </w:pPr>
            <w:r w:rsidRPr="002B338F">
              <w:rPr>
                <w:i w:val="0"/>
                <w:iCs/>
                <w:sz w:val="22"/>
              </w:rPr>
              <w:t>Pilsonības un migrācijas lietu pārvalde</w:t>
            </w:r>
            <w:r w:rsidR="00326567" w:rsidRPr="002B338F">
              <w:rPr>
                <w:i w:val="0"/>
                <w:iCs/>
                <w:sz w:val="22"/>
              </w:rPr>
              <w:t xml:space="preserve"> (PMLP)</w:t>
            </w:r>
            <w:r w:rsidRPr="002B338F">
              <w:rPr>
                <w:i w:val="0"/>
                <w:iCs/>
                <w:sz w:val="22"/>
              </w:rPr>
              <w:t xml:space="preserve"> uzsāka projekta īstenošanu par </w:t>
            </w:r>
            <w:bookmarkStart w:id="14" w:name="_Hlk221201028"/>
            <w:r w:rsidR="00326567" w:rsidRPr="002B338F">
              <w:rPr>
                <w:i w:val="0"/>
                <w:iCs/>
                <w:sz w:val="22"/>
              </w:rPr>
              <w:t>Nacionālās vīzu informācijas sistēmas (turpmāk - NVIS) lietošanu un attīstīšanu</w:t>
            </w:r>
            <w:bookmarkEnd w:id="14"/>
            <w:r w:rsidR="00326567" w:rsidRPr="002B338F">
              <w:rPr>
                <w:i w:val="0"/>
                <w:iCs/>
                <w:sz w:val="22"/>
              </w:rPr>
              <w:t xml:space="preserve">. Grāmatvedības periodā tika veikts darbs pie iepirkuma dokumentācijas izstrādes NVIS programmatūras papildināšanai un datu apmaiņai ar Vienotās migrācijas informācijas sistēmas Uzturēšanās atļauju reģistru. Aktivitātes ietvaros veikta iepirkuma dokumentācijas izstrāde, kā arī veikts Elektronisko iepirkumu sistēmas kataloga pasūtījums par NVIS darbības nepārtrauktības un ārkārtas rīcības plāna izstrādi un verifikāciju. </w:t>
            </w:r>
            <w:r w:rsidR="00725D2E" w:rsidRPr="002B338F">
              <w:rPr>
                <w:i w:val="0"/>
                <w:iCs/>
                <w:sz w:val="22"/>
              </w:rPr>
              <w:t>L</w:t>
            </w:r>
            <w:r w:rsidR="00326567" w:rsidRPr="002B338F">
              <w:rPr>
                <w:i w:val="0"/>
                <w:iCs/>
                <w:sz w:val="22"/>
              </w:rPr>
              <w:t xml:space="preserve">ai nodrošinātu PMLP, </w:t>
            </w:r>
            <w:r w:rsidR="00725D2E" w:rsidRPr="002B338F">
              <w:rPr>
                <w:i w:val="0"/>
                <w:iCs/>
                <w:sz w:val="22"/>
              </w:rPr>
              <w:t>VRS</w:t>
            </w:r>
            <w:r w:rsidR="00326567" w:rsidRPr="002B338F">
              <w:rPr>
                <w:i w:val="0"/>
                <w:iCs/>
                <w:sz w:val="22"/>
              </w:rPr>
              <w:t xml:space="preserve"> un </w:t>
            </w:r>
            <w:r w:rsidR="00725D2E" w:rsidRPr="002B338F">
              <w:rPr>
                <w:i w:val="0"/>
                <w:iCs/>
                <w:sz w:val="22"/>
              </w:rPr>
              <w:t>ĀM</w:t>
            </w:r>
            <w:r w:rsidR="00326567" w:rsidRPr="002B338F">
              <w:rPr>
                <w:i w:val="0"/>
                <w:iCs/>
                <w:sz w:val="22"/>
              </w:rPr>
              <w:t xml:space="preserve"> darbinieku apmācības par vīzu pieteikumu apstrādes procesu, darbu ar NVIS un </w:t>
            </w:r>
            <w:r w:rsidR="00725D2E" w:rsidRPr="002B338F">
              <w:rPr>
                <w:i w:val="0"/>
                <w:iCs/>
                <w:sz w:val="22"/>
              </w:rPr>
              <w:t xml:space="preserve">Eiropas Savienības Centrālo vīzu informācijas sistēmu </w:t>
            </w:r>
            <w:r w:rsidR="00326567" w:rsidRPr="002B338F">
              <w:rPr>
                <w:i w:val="0"/>
                <w:iCs/>
                <w:sz w:val="22"/>
              </w:rPr>
              <w:t>un darbu ar jaunajām vīzu pieteikumu apstrādes iekārtām, organizēts konkurss NVIS lietotāju konsultanta amatam</w:t>
            </w:r>
            <w:r w:rsidR="00725D2E" w:rsidRPr="002B338F">
              <w:rPr>
                <w:i w:val="0"/>
                <w:iCs/>
                <w:sz w:val="22"/>
              </w:rPr>
              <w:t xml:space="preserve">. </w:t>
            </w:r>
          </w:p>
          <w:p w14:paraId="39811E27" w14:textId="52F45377" w:rsidR="00137E54" w:rsidRPr="002B338F" w:rsidRDefault="00137E54" w:rsidP="00137E54">
            <w:pPr>
              <w:pStyle w:val="Institutionquisigne"/>
              <w:spacing w:before="0"/>
              <w:ind w:firstLine="768"/>
              <w:rPr>
                <w:i w:val="0"/>
                <w:iCs/>
                <w:sz w:val="22"/>
              </w:rPr>
            </w:pPr>
          </w:p>
          <w:p w14:paraId="1DA6E24A" w14:textId="1C7016D9" w:rsidR="00E03BFD" w:rsidRDefault="00E03BFD" w:rsidP="00725D2E">
            <w:pPr>
              <w:pStyle w:val="Personnequisigne"/>
              <w:spacing w:before="120"/>
              <w:ind w:firstLine="743"/>
              <w:rPr>
                <w:i w:val="0"/>
                <w:iCs/>
                <w:sz w:val="22"/>
              </w:rPr>
            </w:pPr>
            <w:r w:rsidRPr="002B338F">
              <w:rPr>
                <w:i w:val="0"/>
                <w:iCs/>
                <w:sz w:val="22"/>
              </w:rPr>
              <w:t>Faktisko iznākuma un rezultātu rādītāju apguvi skatīt ziņojuma 1. pielikumā. Finansējuma apguvi skatīt ziņojuma 2. pielikumā.</w:t>
            </w:r>
          </w:p>
          <w:p w14:paraId="13293DBB" w14:textId="77777777" w:rsidR="00174676" w:rsidRPr="00174676" w:rsidRDefault="00174676" w:rsidP="00174676">
            <w:pPr>
              <w:pStyle w:val="Institutionquisigne"/>
              <w:spacing w:before="240"/>
            </w:pPr>
          </w:p>
          <w:p w14:paraId="4378B66F" w14:textId="245233CF" w:rsidR="00174676" w:rsidRPr="002B338F" w:rsidRDefault="002F73B6" w:rsidP="00174676">
            <w:pPr>
              <w:spacing w:line="276" w:lineRule="auto"/>
              <w:ind w:right="39" w:firstLine="743"/>
              <w:rPr>
                <w:sz w:val="22"/>
                <w:szCs w:val="22"/>
                <w:u w:val="single"/>
              </w:rPr>
            </w:pPr>
            <w:r w:rsidRPr="002B338F">
              <w:rPr>
                <w:sz w:val="22"/>
                <w:szCs w:val="22"/>
                <w:u w:val="single"/>
              </w:rPr>
              <w:t>Partnerības īstenošana.</w:t>
            </w:r>
          </w:p>
          <w:bookmarkEnd w:id="0"/>
          <w:p w14:paraId="794040D5" w14:textId="77777777" w:rsidR="00A21646" w:rsidRPr="002B338F" w:rsidRDefault="00A21646" w:rsidP="00A21646">
            <w:pPr>
              <w:ind w:right="40" w:firstLine="743"/>
              <w:jc w:val="both"/>
              <w:rPr>
                <w:sz w:val="22"/>
                <w:szCs w:val="22"/>
                <w:u w:val="single"/>
              </w:rPr>
            </w:pPr>
            <w:r w:rsidRPr="002B338F">
              <w:rPr>
                <w:sz w:val="22"/>
                <w:szCs w:val="22"/>
              </w:rPr>
              <w:t xml:space="preserve">Regulas Nr.2021/1060 8. panta 2. punktā minētās partnerības īstenošanai fonds ir iekļauts Partnerības līgumā ES investīciju fondu 2021.–2027. gada plānošanas periodam. Nacionālās programmas īstenošanas uzraudzībai 2024. gada 4. maijā ar vadošās iestādes rīkojumu ir izveidota fonda Uzraudzības komiteja (turpmāk – UK), iekļaujot tajā vadības līmeņa pārstāvjus no iestādēm, kuru kompetencē ir fonda jautājumi, kā arī sociālos partnerus un nevalstisko organizāciju pārstāvjus, kas darbojas fonda jomā. UK sastāvs aktualizēts 2025. gada 8. augustā. 2025. gada 19. jūnijā notika  UK klātienes sēdē, kurā piedalījās arī Eiropas Komisijas pārstāvji. Vadošā iestāde iepazīstināja UK locekļus ar progresu nacionālās programmas mērķu sasniegšanā, par fonda risku </w:t>
            </w:r>
            <w:proofErr w:type="spellStart"/>
            <w:r w:rsidRPr="002B338F">
              <w:rPr>
                <w:sz w:val="22"/>
                <w:szCs w:val="22"/>
              </w:rPr>
              <w:t>izvērtējumu</w:t>
            </w:r>
            <w:proofErr w:type="spellEnd"/>
            <w:r w:rsidRPr="002B338F">
              <w:rPr>
                <w:sz w:val="22"/>
                <w:szCs w:val="22"/>
              </w:rPr>
              <w:t xml:space="preserve">, kā arī atbildēja uz UK locekļu jautājumiem. Revīzijas iestāde sniedza aktuālo informāciju. Labklājības ministrijas pārstāve klātesošajiem sniedza prezentāciju par horizontālo principu "Vienlīdzība, iekļaušana, </w:t>
            </w:r>
            <w:proofErr w:type="spellStart"/>
            <w:r w:rsidRPr="002B338F">
              <w:rPr>
                <w:sz w:val="22"/>
                <w:szCs w:val="22"/>
              </w:rPr>
              <w:t>nediskriminācija</w:t>
            </w:r>
            <w:proofErr w:type="spellEnd"/>
            <w:r w:rsidRPr="002B338F">
              <w:rPr>
                <w:sz w:val="22"/>
                <w:szCs w:val="22"/>
              </w:rPr>
              <w:t xml:space="preserve"> un </w:t>
            </w:r>
            <w:proofErr w:type="spellStart"/>
            <w:r w:rsidRPr="002B338F">
              <w:rPr>
                <w:sz w:val="22"/>
                <w:szCs w:val="22"/>
              </w:rPr>
              <w:t>pamattiesību</w:t>
            </w:r>
            <w:proofErr w:type="spellEnd"/>
            <w:r w:rsidRPr="002B338F">
              <w:rPr>
                <w:sz w:val="22"/>
                <w:szCs w:val="22"/>
              </w:rPr>
              <w:t xml:space="preserve"> ievērošana" – izskaidroja horizontālos veicinošos nosacījumus, kā arī informēja par horizontālā principa ieviešanas mehānismu fonda projektos.</w:t>
            </w:r>
          </w:p>
          <w:p w14:paraId="7C9CB474" w14:textId="46E6E09E" w:rsidR="00CC1F56" w:rsidRPr="002B338F" w:rsidRDefault="00CC1F56" w:rsidP="005032F7">
            <w:pPr>
              <w:pStyle w:val="Personnequisigne"/>
              <w:jc w:val="both"/>
              <w:rPr>
                <w:sz w:val="22"/>
              </w:rPr>
            </w:pPr>
          </w:p>
        </w:tc>
      </w:tr>
    </w:tbl>
    <w:p w14:paraId="4B35745F" w14:textId="1543BC34" w:rsidR="00AD502C" w:rsidRPr="002B338F" w:rsidRDefault="007F0153" w:rsidP="007F0153">
      <w:pPr>
        <w:pStyle w:val="ManualHeading2"/>
        <w:rPr>
          <w:noProof/>
          <w:sz w:val="22"/>
        </w:rPr>
      </w:pPr>
      <w:r w:rsidRPr="002B338F">
        <w:rPr>
          <w:sz w:val="22"/>
        </w:rPr>
        <w:lastRenderedPageBreak/>
        <w:t>1.2.</w:t>
      </w:r>
      <w:r w:rsidRPr="002B338F">
        <w:rPr>
          <w:sz w:val="22"/>
        </w:rPr>
        <w:tab/>
      </w:r>
      <w:r w:rsidR="00AD502C" w:rsidRPr="002B338F">
        <w:rPr>
          <w:noProof/>
          <w:sz w:val="22"/>
        </w:rPr>
        <w:t>Jautājumi, kas ietekmē sniegumu, – Regulas (ES) 2021/1148 29. panta 2. punkta b) apakšpunkts</w:t>
      </w:r>
    </w:p>
    <w:p w14:paraId="5CBE3BC6" w14:textId="39069CB8" w:rsidR="00AD502C" w:rsidRPr="002B338F" w:rsidRDefault="00AD502C" w:rsidP="00C51DAB">
      <w:pPr>
        <w:jc w:val="both"/>
        <w:rPr>
          <w:noProof/>
          <w:sz w:val="22"/>
          <w:szCs w:val="22"/>
        </w:rPr>
      </w:pPr>
      <w:r w:rsidRPr="002B338F">
        <w:rPr>
          <w:noProof/>
          <w:sz w:val="22"/>
          <w:szCs w:val="22"/>
        </w:rPr>
        <w:t xml:space="preserve">Attiecībā uz katru konkrēto mērķi aprakstiet visus jautājumus, kas ietekmē programmas sniegumu grāmatvedības </w:t>
      </w:r>
      <w:r w:rsidR="00F83E88">
        <w:rPr>
          <w:noProof/>
          <w:sz w:val="22"/>
          <w:szCs w:val="22"/>
        </w:rPr>
        <w:t>perioda</w:t>
      </w:r>
      <w:r w:rsidRPr="002B338F">
        <w:rPr>
          <w:noProof/>
          <w:sz w:val="22"/>
          <w:szCs w:val="22"/>
        </w:rPr>
        <w:t xml:space="preserve"> laikā, un visas darbības, kas veiktas to risināšanai. </w:t>
      </w:r>
    </w:p>
    <w:p w14:paraId="0907FDEA" w14:textId="77777777" w:rsidR="00AD502C" w:rsidRPr="002B338F" w:rsidRDefault="00AD502C" w:rsidP="00C51DAB">
      <w:pPr>
        <w:jc w:val="both"/>
        <w:rPr>
          <w:noProof/>
          <w:sz w:val="22"/>
          <w:szCs w:val="22"/>
        </w:rPr>
      </w:pPr>
      <w:r w:rsidRPr="002B338F">
        <w:rPr>
          <w:noProof/>
          <w:sz w:val="22"/>
          <w:szCs w:val="22"/>
        </w:rPr>
        <w:t>Ja vien tas ir iespējams un atbilst jūsu situācijai, būtu jānošķir jautājumi, kas saistīti ar:</w:t>
      </w:r>
    </w:p>
    <w:p w14:paraId="12A4AB77" w14:textId="77777777" w:rsidR="00AD502C" w:rsidRPr="002B338F" w:rsidRDefault="00AD502C" w:rsidP="00C51DAB">
      <w:pPr>
        <w:pStyle w:val="Tiret0"/>
        <w:numPr>
          <w:ilvl w:val="0"/>
          <w:numId w:val="9"/>
        </w:numPr>
        <w:rPr>
          <w:noProof/>
          <w:sz w:val="22"/>
        </w:rPr>
      </w:pPr>
      <w:r w:rsidRPr="002B338F">
        <w:rPr>
          <w:noProof/>
          <w:sz w:val="22"/>
        </w:rPr>
        <w:t>nepilnībām sasniegumu paziņošanā</w:t>
      </w:r>
      <w:r w:rsidRPr="002B338F">
        <w:rPr>
          <w:rStyle w:val="FootnoteReference"/>
          <w:noProof/>
          <w:sz w:val="22"/>
        </w:rPr>
        <w:footnoteReference w:id="2"/>
      </w:r>
      <w:r w:rsidRPr="002B338F">
        <w:rPr>
          <w:noProof/>
          <w:sz w:val="22"/>
        </w:rPr>
        <w:t xml:space="preserve">, </w:t>
      </w:r>
    </w:p>
    <w:p w14:paraId="5252A336" w14:textId="77777777" w:rsidR="00AD502C" w:rsidRPr="002B338F" w:rsidRDefault="00AD502C" w:rsidP="00C51DAB">
      <w:pPr>
        <w:pStyle w:val="Tiret0"/>
        <w:numPr>
          <w:ilvl w:val="0"/>
          <w:numId w:val="9"/>
        </w:numPr>
        <w:rPr>
          <w:noProof/>
          <w:sz w:val="22"/>
        </w:rPr>
      </w:pPr>
      <w:r w:rsidRPr="002B338F">
        <w:rPr>
          <w:noProof/>
          <w:sz w:val="22"/>
        </w:rPr>
        <w:t>mērķrādītāju noteikšanu</w:t>
      </w:r>
      <w:r w:rsidRPr="002B338F">
        <w:rPr>
          <w:rStyle w:val="FootnoteReference"/>
          <w:noProof/>
          <w:sz w:val="22"/>
        </w:rPr>
        <w:footnoteReference w:id="3"/>
      </w:r>
      <w:r w:rsidRPr="002B338F">
        <w:rPr>
          <w:noProof/>
          <w:sz w:val="22"/>
        </w:rPr>
        <w:t xml:space="preserve">, </w:t>
      </w:r>
    </w:p>
    <w:p w14:paraId="474C242F" w14:textId="77777777" w:rsidR="00AD502C" w:rsidRPr="002B338F" w:rsidRDefault="00AD502C" w:rsidP="00C51DAB">
      <w:pPr>
        <w:pStyle w:val="Tiret0"/>
        <w:numPr>
          <w:ilvl w:val="0"/>
          <w:numId w:val="9"/>
        </w:numPr>
        <w:rPr>
          <w:noProof/>
          <w:sz w:val="22"/>
        </w:rPr>
      </w:pPr>
      <w:r w:rsidRPr="002B338F">
        <w:rPr>
          <w:noProof/>
          <w:sz w:val="22"/>
        </w:rPr>
        <w:lastRenderedPageBreak/>
        <w:t>procedūras kavējumiem un administratīvajām spējām</w:t>
      </w:r>
      <w:r w:rsidRPr="002B338F">
        <w:rPr>
          <w:rStyle w:val="FootnoteReference"/>
          <w:noProof/>
          <w:sz w:val="22"/>
        </w:rPr>
        <w:footnoteReference w:id="4"/>
      </w:r>
      <w:r w:rsidRPr="002B338F">
        <w:rPr>
          <w:noProof/>
          <w:sz w:val="22"/>
        </w:rPr>
        <w:t xml:space="preserve">, </w:t>
      </w:r>
    </w:p>
    <w:p w14:paraId="4F15098C" w14:textId="77777777" w:rsidR="00AD502C" w:rsidRPr="002B338F" w:rsidRDefault="00AD502C" w:rsidP="00C51DAB">
      <w:pPr>
        <w:pStyle w:val="Tiret0"/>
        <w:numPr>
          <w:ilvl w:val="0"/>
          <w:numId w:val="9"/>
        </w:numPr>
        <w:rPr>
          <w:noProof/>
          <w:sz w:val="22"/>
        </w:rPr>
      </w:pPr>
      <w:r w:rsidRPr="002B338F">
        <w:rPr>
          <w:noProof/>
          <w:sz w:val="22"/>
        </w:rPr>
        <w:t>konteksta izmaiņām</w:t>
      </w:r>
      <w:r w:rsidRPr="002B338F">
        <w:rPr>
          <w:rStyle w:val="FootnoteReference"/>
          <w:noProof/>
          <w:sz w:val="22"/>
        </w:rPr>
        <w:footnoteReference w:id="5"/>
      </w:r>
      <w:r w:rsidRPr="002B338F">
        <w:rPr>
          <w:noProof/>
          <w:sz w:val="22"/>
        </w:rPr>
        <w:t>,</w:t>
      </w:r>
    </w:p>
    <w:p w14:paraId="751C1DF7" w14:textId="77777777" w:rsidR="00AD502C" w:rsidRPr="002B338F" w:rsidRDefault="00AD502C" w:rsidP="00C51DAB">
      <w:pPr>
        <w:pStyle w:val="Tiret0"/>
        <w:numPr>
          <w:ilvl w:val="0"/>
          <w:numId w:val="9"/>
        </w:numPr>
        <w:rPr>
          <w:noProof/>
          <w:sz w:val="22"/>
        </w:rPr>
      </w:pPr>
      <w:r w:rsidRPr="002B338F">
        <w:rPr>
          <w:noProof/>
          <w:sz w:val="22"/>
        </w:rPr>
        <w:t>operāciju izstrādi un/vai īstenošanu</w:t>
      </w:r>
      <w:r w:rsidRPr="002B338F">
        <w:rPr>
          <w:rStyle w:val="FootnoteReference"/>
          <w:noProof/>
          <w:sz w:val="22"/>
        </w:rPr>
        <w:footnoteReference w:id="6"/>
      </w:r>
      <w:r w:rsidRPr="002B338F">
        <w:rPr>
          <w:noProof/>
          <w:sz w:val="22"/>
        </w:rPr>
        <w:t>, un</w:t>
      </w:r>
    </w:p>
    <w:p w14:paraId="52B69254" w14:textId="77777777" w:rsidR="00AD502C" w:rsidRPr="002B338F" w:rsidRDefault="00AD502C" w:rsidP="00C51DAB">
      <w:pPr>
        <w:pStyle w:val="Tiret0"/>
        <w:numPr>
          <w:ilvl w:val="0"/>
          <w:numId w:val="9"/>
        </w:numPr>
        <w:rPr>
          <w:noProof/>
          <w:sz w:val="22"/>
        </w:rPr>
      </w:pPr>
      <w:r w:rsidRPr="002B338F">
        <w:rPr>
          <w:noProof/>
          <w:sz w:val="22"/>
        </w:rPr>
        <w:t xml:space="preserve">jebkuri citi jautājumi. </w:t>
      </w:r>
    </w:p>
    <w:p w14:paraId="41187543" w14:textId="77777777" w:rsidR="00AD502C" w:rsidRPr="002B338F" w:rsidRDefault="00DB17CF" w:rsidP="00676D9C">
      <w:pPr>
        <w:jc w:val="both"/>
        <w:rPr>
          <w:i/>
          <w:noProof/>
          <w:sz w:val="22"/>
          <w:szCs w:val="22"/>
        </w:rPr>
      </w:pPr>
      <w:r w:rsidRPr="002B338F">
        <w:rPr>
          <w:noProof/>
          <w:sz w:val="22"/>
          <w:szCs w:val="22"/>
        </w:rPr>
        <w:t>Aprakstiet izmaiņas stratēģijā vai valsts mērķos vai faktorus, kas var izraisīt izmaiņas nākotnē, kā arī to, kā minētās izmaiņas ir mainījušas mērķrādītājus, kas aplēsti pēc snieguma satvara izveides metodikas.</w:t>
      </w:r>
    </w:p>
    <w:p w14:paraId="62574F86" w14:textId="40AF81DE" w:rsidR="00AD502C" w:rsidRPr="002B338F" w:rsidRDefault="00DB17CF" w:rsidP="00676D9C">
      <w:pPr>
        <w:jc w:val="both"/>
        <w:rPr>
          <w:noProof/>
          <w:sz w:val="22"/>
          <w:szCs w:val="22"/>
        </w:rPr>
      </w:pPr>
      <w:r w:rsidRPr="002B338F">
        <w:rPr>
          <w:noProof/>
          <w:sz w:val="22"/>
          <w:szCs w:val="22"/>
        </w:rPr>
        <w:t>Iekļaujiet informāciju par visiem pamatotajiem atzinumiem, ko Komisija sniegusi pārkāpuma procedūrā saskaņā ar Līguma par Eiropas Savienības darbību (LESD) 258. pantu un kas ir saistīti ar instrumenta līdzekļu apguvi.</w:t>
      </w:r>
    </w:p>
    <w:tbl>
      <w:tblPr>
        <w:tblStyle w:val="TableGrid"/>
        <w:tblW w:w="0" w:type="auto"/>
        <w:tblLook w:val="04A0" w:firstRow="1" w:lastRow="0" w:firstColumn="1" w:lastColumn="0" w:noHBand="0" w:noVBand="1"/>
      </w:tblPr>
      <w:tblGrid>
        <w:gridCol w:w="9063"/>
      </w:tblGrid>
      <w:tr w:rsidR="006E742C" w:rsidRPr="002B338F" w14:paraId="77FA6996" w14:textId="77777777" w:rsidTr="00E45665">
        <w:tc>
          <w:tcPr>
            <w:tcW w:w="9289" w:type="dxa"/>
          </w:tcPr>
          <w:p w14:paraId="164DC93C" w14:textId="77777777" w:rsidR="00AD502C" w:rsidRPr="002B338F" w:rsidRDefault="0031211D" w:rsidP="005A3D19">
            <w:pPr>
              <w:pStyle w:val="Personnequisigne"/>
              <w:rPr>
                <w:noProof/>
                <w:sz w:val="22"/>
              </w:rPr>
            </w:pPr>
            <w:r w:rsidRPr="002B338F">
              <w:rPr>
                <w:noProof/>
                <w:sz w:val="22"/>
              </w:rPr>
              <w:t>Šeit ierakstiet tekstu. Ne vairāk kā 7000 rakstzīmes.</w:t>
            </w:r>
          </w:p>
          <w:p w14:paraId="0234090B" w14:textId="6412CE31" w:rsidR="00917C5E" w:rsidRPr="002B338F" w:rsidRDefault="00C45DCD" w:rsidP="00C45DCD">
            <w:pPr>
              <w:pStyle w:val="Institutionquisigne"/>
              <w:spacing w:before="0"/>
              <w:jc w:val="center"/>
              <w:rPr>
                <w:b/>
                <w:i w:val="0"/>
                <w:sz w:val="22"/>
              </w:rPr>
            </w:pPr>
            <w:r w:rsidRPr="002B338F">
              <w:rPr>
                <w:i w:val="0"/>
                <w:sz w:val="22"/>
              </w:rPr>
              <w:t xml:space="preserve">Jautājumi, kas ietekmē programmas sniegumu </w:t>
            </w:r>
            <w:r w:rsidR="00917C5E" w:rsidRPr="002B338F">
              <w:rPr>
                <w:i w:val="0"/>
                <w:sz w:val="22"/>
              </w:rPr>
              <w:t>RPVP</w:t>
            </w:r>
            <w:r w:rsidRPr="002B338F">
              <w:rPr>
                <w:i w:val="0"/>
                <w:sz w:val="22"/>
              </w:rPr>
              <w:t xml:space="preserve"> </w:t>
            </w:r>
            <w:r w:rsidR="00917C5E" w:rsidRPr="002B338F">
              <w:rPr>
                <w:i w:val="0"/>
                <w:sz w:val="22"/>
              </w:rPr>
              <w:t xml:space="preserve">grāmatvedības </w:t>
            </w:r>
            <w:r w:rsidR="00067AC9" w:rsidRPr="002B338F">
              <w:rPr>
                <w:i w:val="0"/>
                <w:sz w:val="22"/>
              </w:rPr>
              <w:t>periodā</w:t>
            </w:r>
            <w:r w:rsidRPr="002B338F">
              <w:rPr>
                <w:i w:val="0"/>
                <w:sz w:val="22"/>
              </w:rPr>
              <w:t>:</w:t>
            </w:r>
          </w:p>
          <w:p w14:paraId="6D22C706" w14:textId="77777777" w:rsidR="00C22247" w:rsidRPr="002B338F" w:rsidRDefault="00C22247" w:rsidP="00C22247">
            <w:pPr>
              <w:pStyle w:val="Personnequisigne"/>
              <w:numPr>
                <w:ilvl w:val="0"/>
                <w:numId w:val="35"/>
              </w:numPr>
              <w:spacing w:after="120"/>
              <w:ind w:left="312" w:hanging="357"/>
              <w:jc w:val="both"/>
              <w:rPr>
                <w:i w:val="0"/>
                <w:iCs/>
                <w:sz w:val="22"/>
              </w:rPr>
            </w:pPr>
            <w:r w:rsidRPr="002B338F">
              <w:rPr>
                <w:b/>
                <w:i w:val="0"/>
                <w:sz w:val="22"/>
              </w:rPr>
              <w:t>Nepilnības sasniegumu paziņošanā</w:t>
            </w:r>
            <w:r w:rsidRPr="002B338F">
              <w:rPr>
                <w:i w:val="0"/>
                <w:sz w:val="22"/>
              </w:rPr>
              <w:t xml:space="preserve">. </w:t>
            </w:r>
            <w:r w:rsidRPr="002B338F">
              <w:rPr>
                <w:i w:val="0"/>
                <w:iCs/>
                <w:sz w:val="22"/>
              </w:rPr>
              <w:t xml:space="preserve">Par visiem iepriekš minētajiem iznākuma un rezultātu rādītājiem ir pieejama informācija un nav novērotu nepilnību to ziņošanā. </w:t>
            </w:r>
          </w:p>
          <w:p w14:paraId="27A19A90" w14:textId="2E04C625" w:rsidR="005A5E3E" w:rsidRPr="002B338F" w:rsidRDefault="005A5E3E" w:rsidP="002B338F">
            <w:pPr>
              <w:keepNext/>
              <w:tabs>
                <w:tab w:val="left" w:pos="4252"/>
              </w:tabs>
              <w:spacing w:after="120"/>
              <w:jc w:val="both"/>
              <w:rPr>
                <w:sz w:val="22"/>
                <w:szCs w:val="22"/>
              </w:rPr>
            </w:pPr>
            <w:r w:rsidRPr="002B338F">
              <w:rPr>
                <w:b/>
                <w:sz w:val="22"/>
                <w:szCs w:val="22"/>
              </w:rPr>
              <w:t xml:space="preserve">2. </w:t>
            </w:r>
            <w:proofErr w:type="spellStart"/>
            <w:r w:rsidR="00C22247" w:rsidRPr="002B338F">
              <w:rPr>
                <w:b/>
                <w:sz w:val="22"/>
                <w:szCs w:val="22"/>
              </w:rPr>
              <w:t>Mērķrādītāju</w:t>
            </w:r>
            <w:proofErr w:type="spellEnd"/>
            <w:r w:rsidR="00C22247" w:rsidRPr="002B338F">
              <w:rPr>
                <w:b/>
                <w:sz w:val="22"/>
                <w:szCs w:val="22"/>
              </w:rPr>
              <w:t xml:space="preserve"> noteikšanā</w:t>
            </w:r>
            <w:r w:rsidR="00C22247" w:rsidRPr="002B338F">
              <w:rPr>
                <w:sz w:val="22"/>
                <w:szCs w:val="22"/>
              </w:rPr>
              <w:t xml:space="preserve">. Izaicinājumu radīja </w:t>
            </w:r>
            <w:bookmarkStart w:id="15" w:name="_Hlk221201076"/>
            <w:r w:rsidR="00C22247" w:rsidRPr="002B338F">
              <w:rPr>
                <w:sz w:val="22"/>
                <w:szCs w:val="22"/>
              </w:rPr>
              <w:t xml:space="preserve">RPVP programmas rādītāju metodoloģijas izstrāde, ņemot vērā pieaugošo informācijas detalizāciju, salīdzinot ar iepriekšējo plānošanas periodu. </w:t>
            </w:r>
            <w:r w:rsidRPr="002B338F">
              <w:rPr>
                <w:sz w:val="22"/>
                <w:szCs w:val="22"/>
              </w:rPr>
              <w:t xml:space="preserve">Papildus, Migrācijas un patvēruma </w:t>
            </w:r>
            <w:proofErr w:type="spellStart"/>
            <w:r w:rsidRPr="002B338F">
              <w:rPr>
                <w:sz w:val="22"/>
                <w:szCs w:val="22"/>
              </w:rPr>
              <w:t>pakta</w:t>
            </w:r>
            <w:proofErr w:type="spellEnd"/>
            <w:r w:rsidRPr="002B338F">
              <w:rPr>
                <w:sz w:val="22"/>
                <w:szCs w:val="22"/>
              </w:rPr>
              <w:t xml:space="preserve"> konkrētās darbības projekta pieteikuma izstrādes laiks sakrita ar rādītāju metodoloģijas sagatavošanu, tādēļ nācās pārskatīt un aktualizēt sagatavoto metodoloģiju, ņemot vērā arī projektus, kas tiks īstenoti Migrācijas un patvēruma </w:t>
            </w:r>
            <w:proofErr w:type="spellStart"/>
            <w:r w:rsidRPr="002B338F">
              <w:rPr>
                <w:sz w:val="22"/>
                <w:szCs w:val="22"/>
              </w:rPr>
              <w:t>pakta</w:t>
            </w:r>
            <w:proofErr w:type="spellEnd"/>
            <w:r w:rsidRPr="002B338F">
              <w:rPr>
                <w:sz w:val="22"/>
                <w:szCs w:val="22"/>
              </w:rPr>
              <w:t xml:space="preserve"> ietvaros.</w:t>
            </w:r>
          </w:p>
          <w:bookmarkEnd w:id="15"/>
          <w:p w14:paraId="2975ABBE" w14:textId="29D691BC" w:rsidR="00C22247" w:rsidRPr="002B338F" w:rsidRDefault="00C22247" w:rsidP="005A5E3E">
            <w:pPr>
              <w:keepNext/>
              <w:tabs>
                <w:tab w:val="left" w:pos="4252"/>
              </w:tabs>
              <w:spacing w:after="120"/>
              <w:ind w:left="458"/>
              <w:jc w:val="both"/>
              <w:rPr>
                <w:sz w:val="22"/>
                <w:szCs w:val="22"/>
              </w:rPr>
            </w:pPr>
            <w:r w:rsidRPr="002B338F">
              <w:rPr>
                <w:sz w:val="22"/>
                <w:szCs w:val="22"/>
              </w:rPr>
              <w:t xml:space="preserve">Arī konteksta izmaiņas (skat. tālāk) liek pārdomāt, vai iepriekš noteiktie </w:t>
            </w:r>
            <w:proofErr w:type="spellStart"/>
            <w:r w:rsidRPr="002B338F">
              <w:rPr>
                <w:sz w:val="22"/>
                <w:szCs w:val="22"/>
              </w:rPr>
              <w:t>mērķrādītāji</w:t>
            </w:r>
            <w:proofErr w:type="spellEnd"/>
            <w:r w:rsidRPr="002B338F">
              <w:rPr>
                <w:sz w:val="22"/>
                <w:szCs w:val="22"/>
              </w:rPr>
              <w:t xml:space="preserve"> un to vērtības ir un turpinās būt aktuālas. </w:t>
            </w:r>
            <w:r w:rsidRPr="002B338F">
              <w:rPr>
                <w:iCs/>
                <w:sz w:val="22"/>
                <w:szCs w:val="22"/>
              </w:rPr>
              <w:t>Ir novērotas nepilnības rādītāju apguvēs (lūdzu detalizēti skatīt ziņojuma 1. pielikumā):</w:t>
            </w:r>
          </w:p>
          <w:p w14:paraId="3425EF55" w14:textId="77777777" w:rsidR="006B0A8E" w:rsidRPr="002B338F" w:rsidRDefault="00C22247" w:rsidP="006B0A8E">
            <w:pPr>
              <w:pStyle w:val="ListParagraph"/>
              <w:numPr>
                <w:ilvl w:val="0"/>
                <w:numId w:val="37"/>
              </w:numPr>
              <w:tabs>
                <w:tab w:val="left" w:pos="4252"/>
              </w:tabs>
              <w:spacing w:before="0" w:after="0"/>
              <w:rPr>
                <w:sz w:val="22"/>
              </w:rPr>
            </w:pPr>
            <w:r w:rsidRPr="002B338F">
              <w:rPr>
                <w:sz w:val="22"/>
              </w:rPr>
              <w:t>Iznākuma rādītājs O.1.7 “Iegādāto sauszemes transportlīdzekļu skaits”</w:t>
            </w:r>
            <w:r w:rsidRPr="002B338F">
              <w:rPr>
                <w:i/>
                <w:iCs/>
                <w:sz w:val="22"/>
              </w:rPr>
              <w:t xml:space="preserve"> </w:t>
            </w:r>
            <w:r w:rsidRPr="002B338F">
              <w:rPr>
                <w:sz w:val="22"/>
              </w:rPr>
              <w:t xml:space="preserve">ir izpildīts par 163,5% attiecībā pret 2024. gada plānoto starpposma rādītāju un faktisko izpildi. Šis pārsniegums ir radies projektā par VRS mobilitātes uzlabošanu, tomēr izpilde pret </w:t>
            </w:r>
            <w:proofErr w:type="spellStart"/>
            <w:r w:rsidRPr="002B338F">
              <w:rPr>
                <w:sz w:val="22"/>
              </w:rPr>
              <w:t>mērķrādītāju</w:t>
            </w:r>
            <w:proofErr w:type="spellEnd"/>
            <w:r w:rsidRPr="002B338F">
              <w:rPr>
                <w:sz w:val="22"/>
              </w:rPr>
              <w:t xml:space="preserve"> 2029. gadā ir normas robežās un nav pārsniegta. </w:t>
            </w:r>
          </w:p>
          <w:p w14:paraId="3C53B034" w14:textId="179856E0" w:rsidR="00C22247" w:rsidRPr="002B338F" w:rsidRDefault="00C22247" w:rsidP="006B0A8E">
            <w:pPr>
              <w:pStyle w:val="ListParagraph"/>
              <w:numPr>
                <w:ilvl w:val="0"/>
                <w:numId w:val="37"/>
              </w:numPr>
              <w:tabs>
                <w:tab w:val="left" w:pos="4252"/>
              </w:tabs>
              <w:spacing w:before="0" w:after="0"/>
              <w:rPr>
                <w:sz w:val="22"/>
              </w:rPr>
            </w:pPr>
            <w:r w:rsidRPr="002B338F">
              <w:rPr>
                <w:iCs/>
                <w:sz w:val="22"/>
              </w:rPr>
              <w:t xml:space="preserve">No projektiem neizrietošajam iznākuma rādītājam O.1.13 “To personu skaits, kuras </w:t>
            </w:r>
            <w:proofErr w:type="spellStart"/>
            <w:r w:rsidRPr="002B338F">
              <w:rPr>
                <w:iCs/>
                <w:sz w:val="22"/>
              </w:rPr>
              <w:t>robežšķērsošanas</w:t>
            </w:r>
            <w:proofErr w:type="spellEnd"/>
            <w:r w:rsidRPr="002B338F">
              <w:rPr>
                <w:iCs/>
                <w:sz w:val="22"/>
              </w:rPr>
              <w:t xml:space="preserve"> vietās ir iesniegušas starptautiskās aizsardzības pieteikumu” ir pārsniegtas faktiskās vērtības gan attiecībā pret starpposma rādītāju uz 2024. gadu, gan </w:t>
            </w:r>
            <w:proofErr w:type="spellStart"/>
            <w:r w:rsidRPr="002B338F">
              <w:rPr>
                <w:iCs/>
                <w:sz w:val="22"/>
              </w:rPr>
              <w:t>mērķrādītāju</w:t>
            </w:r>
            <w:proofErr w:type="spellEnd"/>
            <w:r w:rsidRPr="002B338F">
              <w:rPr>
                <w:iCs/>
                <w:sz w:val="22"/>
              </w:rPr>
              <w:t xml:space="preserve"> 2029. gadam.</w:t>
            </w:r>
            <w:r w:rsidR="006B0A8E" w:rsidRPr="002B338F">
              <w:rPr>
                <w:iCs/>
                <w:sz w:val="22"/>
              </w:rPr>
              <w:t xml:space="preserve"> Skaidrojumu skatīt zemāk punktā par konteksta izmaiņām.</w:t>
            </w:r>
          </w:p>
          <w:p w14:paraId="4A497E48" w14:textId="36E3773E" w:rsidR="006B0A8E" w:rsidRPr="002B338F" w:rsidRDefault="006B0A8E" w:rsidP="006B0A8E">
            <w:pPr>
              <w:pStyle w:val="ListParagraph"/>
              <w:numPr>
                <w:ilvl w:val="0"/>
                <w:numId w:val="37"/>
              </w:numPr>
              <w:tabs>
                <w:tab w:val="left" w:pos="4252"/>
              </w:tabs>
              <w:spacing w:before="0" w:after="0"/>
              <w:rPr>
                <w:sz w:val="22"/>
              </w:rPr>
            </w:pPr>
            <w:r w:rsidRPr="002B338F">
              <w:rPr>
                <w:sz w:val="22"/>
              </w:rPr>
              <w:t xml:space="preserve">No projektiem neizrietošajam rezultātu rādītājam R.1.20 “To personu skaits, kurām robežkontroles iestādes ir atteikušas </w:t>
            </w:r>
            <w:proofErr w:type="spellStart"/>
            <w:r w:rsidRPr="002B338F">
              <w:rPr>
                <w:sz w:val="22"/>
              </w:rPr>
              <w:t>ieceļošanu”sasniegtā</w:t>
            </w:r>
            <w:proofErr w:type="spellEnd"/>
            <w:r w:rsidRPr="002B338F">
              <w:rPr>
                <w:sz w:val="22"/>
              </w:rPr>
              <w:t xml:space="preserve"> vērtība ir pārsniegusi uz 2029. gadu ieplānoto </w:t>
            </w:r>
            <w:proofErr w:type="spellStart"/>
            <w:r w:rsidRPr="002B338F">
              <w:rPr>
                <w:sz w:val="22"/>
              </w:rPr>
              <w:t>mērķrādītāja</w:t>
            </w:r>
            <w:proofErr w:type="spellEnd"/>
            <w:r w:rsidRPr="002B338F">
              <w:rPr>
                <w:sz w:val="22"/>
              </w:rPr>
              <w:t xml:space="preserve"> vērtību. Izpilde sastāda 228,4%. Skaidrojumu skatīt zemāk punktā par konteksta </w:t>
            </w:r>
            <w:proofErr w:type="spellStart"/>
            <w:r w:rsidRPr="002B338F">
              <w:rPr>
                <w:sz w:val="22"/>
              </w:rPr>
              <w:t>izmaiņam</w:t>
            </w:r>
            <w:proofErr w:type="spellEnd"/>
            <w:r w:rsidRPr="002B338F">
              <w:rPr>
                <w:sz w:val="22"/>
              </w:rPr>
              <w:t>.</w:t>
            </w:r>
          </w:p>
          <w:p w14:paraId="528B90B2" w14:textId="012217A2" w:rsidR="00C22247" w:rsidRPr="002B338F" w:rsidRDefault="005A5E3E" w:rsidP="005A5E3E">
            <w:pPr>
              <w:tabs>
                <w:tab w:val="left" w:pos="4252"/>
              </w:tabs>
              <w:rPr>
                <w:noProof/>
                <w:sz w:val="22"/>
                <w:szCs w:val="22"/>
              </w:rPr>
            </w:pPr>
            <w:r w:rsidRPr="002B338F">
              <w:rPr>
                <w:b/>
                <w:sz w:val="22"/>
                <w:szCs w:val="22"/>
              </w:rPr>
              <w:t xml:space="preserve">3. </w:t>
            </w:r>
            <w:r w:rsidR="00C22247" w:rsidRPr="002B338F">
              <w:rPr>
                <w:b/>
                <w:sz w:val="22"/>
                <w:szCs w:val="22"/>
              </w:rPr>
              <w:t>P</w:t>
            </w:r>
            <w:r w:rsidR="00C22247" w:rsidRPr="002B338F">
              <w:rPr>
                <w:b/>
                <w:noProof/>
                <w:sz w:val="22"/>
                <w:szCs w:val="22"/>
              </w:rPr>
              <w:t>rocedūras kavējumi un administratīvās spējas</w:t>
            </w:r>
            <w:r w:rsidR="00C22247" w:rsidRPr="002B338F">
              <w:rPr>
                <w:noProof/>
                <w:sz w:val="22"/>
                <w:szCs w:val="22"/>
              </w:rPr>
              <w:t xml:space="preserve">. Atsevišķi projekti tika uzsākti pirms projekta līgumu noslēgšanas, attiecinot jau veiktās izmaksas (skat. šī dokumenta 1.1. punktu). </w:t>
            </w:r>
          </w:p>
          <w:p w14:paraId="3618579B" w14:textId="77777777" w:rsidR="005A5E3E" w:rsidRPr="002B338F" w:rsidRDefault="005A5E3E" w:rsidP="005A5E3E">
            <w:pPr>
              <w:pStyle w:val="Institutionquisigne"/>
              <w:spacing w:before="0" w:after="120"/>
              <w:rPr>
                <w:i w:val="0"/>
                <w:sz w:val="22"/>
              </w:rPr>
            </w:pPr>
            <w:r w:rsidRPr="002B338F">
              <w:rPr>
                <w:b/>
                <w:i w:val="0"/>
                <w:sz w:val="22"/>
              </w:rPr>
              <w:t xml:space="preserve">4. </w:t>
            </w:r>
            <w:r w:rsidR="00C22247" w:rsidRPr="002B338F">
              <w:rPr>
                <w:b/>
                <w:i w:val="0"/>
                <w:sz w:val="22"/>
              </w:rPr>
              <w:t>Konteksta izmaiņas</w:t>
            </w:r>
            <w:r w:rsidR="00C22247" w:rsidRPr="002B338F">
              <w:rPr>
                <w:i w:val="0"/>
                <w:sz w:val="22"/>
              </w:rPr>
              <w:t xml:space="preserve">. </w:t>
            </w:r>
            <w:r w:rsidR="00C22247" w:rsidRPr="002B338F">
              <w:rPr>
                <w:i w:val="0"/>
                <w:noProof/>
                <w:sz w:val="22"/>
              </w:rPr>
              <w:t xml:space="preserve">Situācija uz Latvijas-Baltkrievijas robežas ir saasinājusies. Krievijas Federācija vēl aizvien īsteno bruņotu konfliktu Ukrainā, kas rezultējas ar masveida migrantu pieplūdumu, tādēļ, lai efektīvi spētu novērst krīzes situāciju uz robežas. </w:t>
            </w:r>
            <w:r w:rsidR="00C22247" w:rsidRPr="002B338F">
              <w:rPr>
                <w:i w:val="0"/>
                <w:sz w:val="22"/>
              </w:rPr>
              <w:t>Kopš 2021. gada ir konstatējams Latvijas Republikas – Baltkrievijas Republikas valsts robežas nelikumīgas šķērsošanas gadījumu skaita straujš pieaugums. Latvijā ir augsts nelegālās imigrācijas risks un ievērojams skaits ārzemnieku, kas pārkāpj ieceļošanas un uzturēšanās vai ceļošanas tranzītā nosacījumus. Grāmatvedības periodā no Latvijas-Baltkrievijas robežas nelikumīgas šķērsošanas ir atturētas kopumā 12 112 personas.</w:t>
            </w:r>
            <w:r w:rsidR="00C22247" w:rsidRPr="002B338F">
              <w:rPr>
                <w:sz w:val="22"/>
              </w:rPr>
              <w:t xml:space="preserve"> </w:t>
            </w:r>
            <w:r w:rsidR="00C22247" w:rsidRPr="002B338F">
              <w:rPr>
                <w:i w:val="0"/>
                <w:sz w:val="22"/>
              </w:rPr>
              <w:t xml:space="preserve">Ārējās robežas neregulāru šķērsošanu no Baltkrievijas mērķtiecīgi veicina Baltkrievijas varasiestādes kā daļu no </w:t>
            </w:r>
            <w:proofErr w:type="spellStart"/>
            <w:r w:rsidR="00C22247" w:rsidRPr="002B338F">
              <w:rPr>
                <w:i w:val="0"/>
                <w:sz w:val="22"/>
              </w:rPr>
              <w:t>hibrīduzbrukuma</w:t>
            </w:r>
            <w:proofErr w:type="spellEnd"/>
            <w:r w:rsidR="00C22247" w:rsidRPr="002B338F">
              <w:rPr>
                <w:i w:val="0"/>
                <w:sz w:val="22"/>
              </w:rPr>
              <w:t xml:space="preserve"> pret ES. Baltkrievija veic migrantu </w:t>
            </w:r>
            <w:proofErr w:type="spellStart"/>
            <w:r w:rsidR="00C22247" w:rsidRPr="002B338F">
              <w:rPr>
                <w:i w:val="0"/>
                <w:sz w:val="22"/>
              </w:rPr>
              <w:t>instrumentalizāciju</w:t>
            </w:r>
            <w:proofErr w:type="spellEnd"/>
            <w:r w:rsidR="00C22247" w:rsidRPr="002B338F">
              <w:rPr>
                <w:i w:val="0"/>
                <w:sz w:val="22"/>
              </w:rPr>
              <w:t xml:space="preserve"> politiskiem mērķiem, kas rada vēl nepieredzētu situāciju uz Latvijas ārējās robežām. Spiediena rezultātā ārējo robežu pārvaldībai kā pagaidu risinājums tiek novirzīti papildu </w:t>
            </w:r>
            <w:r w:rsidR="00C22247" w:rsidRPr="002B338F">
              <w:rPr>
                <w:i w:val="0"/>
                <w:sz w:val="22"/>
              </w:rPr>
              <w:lastRenderedPageBreak/>
              <w:t xml:space="preserve">nacionālie resursi – robežapsardzības personāls no dažādām institūcijām, tomēr nepieciešams turpināt ieguldīt resursus ilgtermiņa automatizētas robežu uzraudzības risinājumā. </w:t>
            </w:r>
          </w:p>
          <w:p w14:paraId="1E389091" w14:textId="2644BD21" w:rsidR="00C22247" w:rsidRPr="002B338F" w:rsidRDefault="00C22247" w:rsidP="005A5E3E">
            <w:pPr>
              <w:pStyle w:val="Institutionquisigne"/>
              <w:spacing w:before="0" w:after="120"/>
              <w:rPr>
                <w:i w:val="0"/>
                <w:iCs/>
                <w:sz w:val="22"/>
              </w:rPr>
            </w:pPr>
            <w:r w:rsidRPr="002B338F">
              <w:rPr>
                <w:i w:val="0"/>
                <w:sz w:val="22"/>
              </w:rPr>
              <w:t xml:space="preserve">Vēl aizvien turpinās Ukrainas </w:t>
            </w:r>
            <w:proofErr w:type="spellStart"/>
            <w:r w:rsidRPr="002B338F">
              <w:rPr>
                <w:i w:val="0"/>
                <w:sz w:val="22"/>
              </w:rPr>
              <w:t>valstspiederīgo</w:t>
            </w:r>
            <w:proofErr w:type="spellEnd"/>
            <w:r w:rsidRPr="002B338F">
              <w:rPr>
                <w:i w:val="0"/>
                <w:sz w:val="22"/>
              </w:rPr>
              <w:t xml:space="preserve"> migrācija uz Latviju, Krievijas Federācijas īstenotā kara pret Ukrainu dēļ, kas tiešā veidā neietekmēja RPVP programmas īstenošanu, bet pastiprina migrācijas aktivitāti uz ārējām robežām. Tādējādi saglabājas nepieciešamība būtiski stiprināt ārējās robežas, tostarp Latvijas-Krievijas robežu, kam esošais RPVP programmas finansējuma apjoms ir nepietiekošs. </w:t>
            </w:r>
          </w:p>
          <w:p w14:paraId="7B0EBD53" w14:textId="77777777" w:rsidR="00C22247" w:rsidRPr="002B338F" w:rsidRDefault="00C22247" w:rsidP="00C22247">
            <w:pPr>
              <w:pStyle w:val="Institutionquisigne"/>
              <w:spacing w:before="0" w:after="120"/>
              <w:rPr>
                <w:i w:val="0"/>
                <w:iCs/>
                <w:sz w:val="22"/>
              </w:rPr>
            </w:pPr>
            <w:r w:rsidRPr="002B338F">
              <w:rPr>
                <w:b/>
                <w:i w:val="0"/>
                <w:sz w:val="22"/>
              </w:rPr>
              <w:t>5. O</w:t>
            </w:r>
            <w:r w:rsidRPr="002B338F">
              <w:rPr>
                <w:b/>
                <w:i w:val="0"/>
                <w:noProof/>
                <w:sz w:val="22"/>
              </w:rPr>
              <w:t>perāciju izstrāde un/vai īstenošana</w:t>
            </w:r>
            <w:r w:rsidRPr="002B338F">
              <w:rPr>
                <w:i w:val="0"/>
                <w:noProof/>
                <w:sz w:val="22"/>
              </w:rPr>
              <w:t>. Tika konstatēti būtiski ES Aģentūras lielapjoma informācijas tehnoloģiju sistēmu darbības pārvaldībai brīvības, drošības un tiesiskuma telpā (EU-LISA) tehniskie kavējumi, kas attiecīgi arī aizkavēja un turpinās kavēt robežu pārvaldības informācijas sistēmu sadarbspējas attīstību.</w:t>
            </w:r>
          </w:p>
          <w:p w14:paraId="7F821142" w14:textId="77777777" w:rsidR="00C22247" w:rsidRPr="002B338F" w:rsidRDefault="00C22247" w:rsidP="00C22247">
            <w:pPr>
              <w:pStyle w:val="Institutionquisigne"/>
              <w:spacing w:before="120" w:after="120"/>
              <w:jc w:val="center"/>
              <w:rPr>
                <w:i w:val="0"/>
                <w:sz w:val="22"/>
                <w:u w:val="single"/>
              </w:rPr>
            </w:pPr>
            <w:r w:rsidRPr="002B338F">
              <w:rPr>
                <w:i w:val="0"/>
                <w:sz w:val="22"/>
                <w:u w:val="single"/>
              </w:rPr>
              <w:t>2. konkrētais mērķis</w:t>
            </w:r>
          </w:p>
          <w:p w14:paraId="3BDD17C6" w14:textId="15FE6FB4" w:rsidR="00C22247" w:rsidRPr="002B338F" w:rsidRDefault="00C22247" w:rsidP="00C22247">
            <w:pPr>
              <w:pStyle w:val="Personnequisigne"/>
              <w:spacing w:after="120"/>
              <w:jc w:val="both"/>
              <w:rPr>
                <w:i w:val="0"/>
                <w:iCs/>
                <w:sz w:val="22"/>
              </w:rPr>
            </w:pPr>
            <w:r w:rsidRPr="002B338F">
              <w:rPr>
                <w:b/>
                <w:i w:val="0"/>
                <w:sz w:val="22"/>
              </w:rPr>
              <w:t xml:space="preserve">1. Nepilnības sasniegumu paziņošanā. </w:t>
            </w:r>
            <w:r w:rsidRPr="002B338F">
              <w:rPr>
                <w:i w:val="0"/>
                <w:iCs/>
                <w:sz w:val="22"/>
              </w:rPr>
              <w:t xml:space="preserve">Par visiem iepriekš minētajiem rezultātu rādītājiem ir pieejama informācija, vienlaikus tika konstatēta nepilnība, ziņojot par rezultātu rādītāju R.2.10 “To vīzu pieteikumu skaits, kas iesniegti, izmantojot digitālus līdzekļus”. Nacionālajā programmā ieplānotā vērtība ir 80, kas mērāma absolūtos skaitļos, nevis procentuāli, tomēr PMLP šo rādītāju interpretēja procentos, līdz ar ko </w:t>
            </w:r>
            <w:r w:rsidR="00C35DD1" w:rsidRPr="002B338F">
              <w:rPr>
                <w:i w:val="0"/>
                <w:iCs/>
                <w:sz w:val="22"/>
              </w:rPr>
              <w:t>bija</w:t>
            </w:r>
            <w:r w:rsidRPr="002B338F">
              <w:rPr>
                <w:i w:val="0"/>
                <w:iCs/>
                <w:sz w:val="22"/>
              </w:rPr>
              <w:t xml:space="preserve"> radies nepārmērīga rādītāja izpilde</w:t>
            </w:r>
            <w:r w:rsidR="00C35DD1" w:rsidRPr="002B338F">
              <w:rPr>
                <w:i w:val="0"/>
                <w:iCs/>
                <w:sz w:val="22"/>
              </w:rPr>
              <w:t xml:space="preserve">. Situācija par ziņošanu tika atrisināta un turpmāk šī rādītāja izpilde tiek ziņota procentuāli. </w:t>
            </w:r>
          </w:p>
          <w:p w14:paraId="2BE5D814" w14:textId="77777777" w:rsidR="00C22247" w:rsidRPr="002B338F" w:rsidRDefault="00C22247" w:rsidP="00C22247">
            <w:pPr>
              <w:pStyle w:val="Institutionquisigne"/>
              <w:spacing w:before="0" w:after="120"/>
              <w:rPr>
                <w:i w:val="0"/>
                <w:sz w:val="22"/>
              </w:rPr>
            </w:pPr>
            <w:r w:rsidRPr="002B338F">
              <w:rPr>
                <w:b/>
                <w:i w:val="0"/>
                <w:sz w:val="22"/>
              </w:rPr>
              <w:t xml:space="preserve">2. </w:t>
            </w:r>
            <w:proofErr w:type="spellStart"/>
            <w:r w:rsidRPr="002B338F">
              <w:rPr>
                <w:b/>
                <w:i w:val="0"/>
                <w:sz w:val="22"/>
              </w:rPr>
              <w:t>Mērķrādītāju</w:t>
            </w:r>
            <w:proofErr w:type="spellEnd"/>
            <w:r w:rsidRPr="002B338F">
              <w:rPr>
                <w:b/>
                <w:i w:val="0"/>
                <w:sz w:val="22"/>
              </w:rPr>
              <w:t xml:space="preserve"> noteikšanā. </w:t>
            </w:r>
            <w:r w:rsidRPr="002B338F">
              <w:rPr>
                <w:i w:val="0"/>
                <w:noProof/>
                <w:sz w:val="22"/>
              </w:rPr>
              <w:t xml:space="preserve">Būtiskas programmas snieguma izmaiņas nav. </w:t>
            </w:r>
            <w:r w:rsidRPr="002B338F">
              <w:rPr>
                <w:i w:val="0"/>
                <w:sz w:val="22"/>
              </w:rPr>
              <w:t xml:space="preserve">Izaicinājumu radīja RPVP programmas rādītāju metodoloģijas izstrāde, ņemot vērā pieaugošo informācijas detalizāciju, salīdzinot ar iepriekšējo plānošanas periodu, un vadošās iestādes personāla mainību. </w:t>
            </w:r>
          </w:p>
          <w:p w14:paraId="2B9F463E" w14:textId="77777777" w:rsidR="00C22247" w:rsidRPr="002B338F" w:rsidRDefault="00C22247" w:rsidP="00C22247">
            <w:pPr>
              <w:pStyle w:val="Personnequisigne"/>
              <w:spacing w:after="120"/>
              <w:jc w:val="both"/>
              <w:rPr>
                <w:i w:val="0"/>
                <w:noProof/>
                <w:sz w:val="22"/>
              </w:rPr>
            </w:pPr>
            <w:r w:rsidRPr="002B338F">
              <w:rPr>
                <w:b/>
                <w:i w:val="0"/>
                <w:sz w:val="22"/>
              </w:rPr>
              <w:t>3. P</w:t>
            </w:r>
            <w:r w:rsidRPr="002B338F">
              <w:rPr>
                <w:b/>
                <w:i w:val="0"/>
                <w:noProof/>
                <w:sz w:val="22"/>
              </w:rPr>
              <w:t>rocedūras kavējumi un administratīvās spējas</w:t>
            </w:r>
            <w:r w:rsidRPr="002B338F">
              <w:rPr>
                <w:i w:val="0"/>
                <w:noProof/>
                <w:sz w:val="22"/>
              </w:rPr>
              <w:t>. Būtiskas programmas snieguma izmaiņas nav.</w:t>
            </w:r>
          </w:p>
          <w:p w14:paraId="18567D3C" w14:textId="77777777" w:rsidR="00C22247" w:rsidRPr="002B338F" w:rsidRDefault="00C22247" w:rsidP="00C22247">
            <w:pPr>
              <w:pStyle w:val="Personnequisigne"/>
              <w:spacing w:after="120"/>
              <w:jc w:val="both"/>
              <w:rPr>
                <w:bCs/>
                <w:i w:val="0"/>
                <w:sz w:val="22"/>
              </w:rPr>
            </w:pPr>
            <w:r w:rsidRPr="002B338F">
              <w:rPr>
                <w:b/>
                <w:i w:val="0"/>
                <w:sz w:val="22"/>
              </w:rPr>
              <w:t xml:space="preserve">4. Konteksta izmaiņas. </w:t>
            </w:r>
            <w:r w:rsidRPr="002B338F">
              <w:rPr>
                <w:bCs/>
                <w:i w:val="0"/>
                <w:sz w:val="22"/>
              </w:rPr>
              <w:t>Nav attiecināms.</w:t>
            </w:r>
          </w:p>
          <w:p w14:paraId="4A92ACC2" w14:textId="490F2FED" w:rsidR="00D15DB1" w:rsidRPr="002B338F" w:rsidRDefault="00C22247" w:rsidP="00C22247">
            <w:pPr>
              <w:pStyle w:val="Personnequisigne"/>
              <w:spacing w:after="120"/>
              <w:jc w:val="both"/>
              <w:rPr>
                <w:i w:val="0"/>
                <w:noProof/>
                <w:sz w:val="22"/>
              </w:rPr>
            </w:pPr>
            <w:r w:rsidRPr="002B338F">
              <w:rPr>
                <w:b/>
                <w:i w:val="0"/>
                <w:sz w:val="22"/>
              </w:rPr>
              <w:t>5. O</w:t>
            </w:r>
            <w:r w:rsidRPr="002B338F">
              <w:rPr>
                <w:b/>
                <w:i w:val="0"/>
                <w:noProof/>
                <w:sz w:val="22"/>
              </w:rPr>
              <w:t>perāciju izstrāde un/vai īstenošana</w:t>
            </w:r>
            <w:r w:rsidRPr="002B338F">
              <w:rPr>
                <w:i w:val="0"/>
                <w:noProof/>
                <w:sz w:val="22"/>
              </w:rPr>
              <w:t xml:space="preserve">. Būtiskas programmas snieguma izmaiņas nav. </w:t>
            </w:r>
            <w:r w:rsidR="00676D9C" w:rsidRPr="002B338F">
              <w:rPr>
                <w:i w:val="0"/>
                <w:noProof/>
                <w:sz w:val="22"/>
              </w:rPr>
              <w:t xml:space="preserve"> </w:t>
            </w:r>
          </w:p>
        </w:tc>
      </w:tr>
      <w:tr w:rsidR="006E742C" w:rsidRPr="002B338F" w14:paraId="745F0E1C" w14:textId="77777777" w:rsidTr="00E45665">
        <w:tc>
          <w:tcPr>
            <w:tcW w:w="9289" w:type="dxa"/>
          </w:tcPr>
          <w:p w14:paraId="433F7457" w14:textId="77777777" w:rsidR="005C6A02" w:rsidRPr="002B338F" w:rsidRDefault="005C6A02" w:rsidP="005A3D19">
            <w:pPr>
              <w:pStyle w:val="Personnequisigne"/>
              <w:rPr>
                <w:noProof/>
                <w:sz w:val="22"/>
              </w:rPr>
            </w:pPr>
          </w:p>
        </w:tc>
      </w:tr>
    </w:tbl>
    <w:p w14:paraId="5CB19AE6" w14:textId="661BE0A5" w:rsidR="00AD502C" w:rsidRPr="002B338F" w:rsidRDefault="007F0153" w:rsidP="007F0153">
      <w:pPr>
        <w:pStyle w:val="ManualHeading2"/>
        <w:rPr>
          <w:noProof/>
          <w:sz w:val="22"/>
        </w:rPr>
      </w:pPr>
      <w:r w:rsidRPr="002B338F">
        <w:rPr>
          <w:sz w:val="22"/>
        </w:rPr>
        <w:t>1.3.</w:t>
      </w:r>
      <w:r w:rsidRPr="002B338F">
        <w:rPr>
          <w:sz w:val="22"/>
        </w:rPr>
        <w:tab/>
      </w:r>
      <w:r w:rsidR="00AD502C" w:rsidRPr="002B338F">
        <w:rPr>
          <w:noProof/>
          <w:sz w:val="22"/>
        </w:rPr>
        <w:t>Īpaši ietekmes mazināšanas pasākumi</w:t>
      </w:r>
    </w:p>
    <w:p w14:paraId="249049B1" w14:textId="405CCBE6" w:rsidR="00AD502C" w:rsidRPr="002B338F" w:rsidRDefault="00AD502C" w:rsidP="0069777E">
      <w:pPr>
        <w:jc w:val="both"/>
        <w:rPr>
          <w:noProof/>
          <w:sz w:val="22"/>
          <w:szCs w:val="22"/>
        </w:rPr>
      </w:pPr>
      <w:r w:rsidRPr="002B338F">
        <w:rPr>
          <w:b/>
          <w:noProof/>
          <w:sz w:val="22"/>
          <w:szCs w:val="22"/>
        </w:rPr>
        <w:t>Attiecīgā gadījumā</w:t>
      </w:r>
      <w:r w:rsidRPr="002B338F">
        <w:rPr>
          <w:noProof/>
          <w:sz w:val="22"/>
          <w:szCs w:val="22"/>
        </w:rPr>
        <w:t xml:space="preserve"> īsi aprakstiet, kā programmas aktivitātes ir palīdzējušas mazināt sekas, ko rada būtiskas un pēkšņas izmaiņas saistībā ar spiedienu uz ārējo robežu pārvaldību, kurš veidojas, trešās valstīs neparedzēti pasliktinoties sociālekonomiskajai vai attiecīgi politiskajai situācijai. Ja iespējams, norādiet šim nolūkam pārdalīto resursu apjomu un saistītos iznākumus un rezultātus. </w:t>
      </w:r>
    </w:p>
    <w:p w14:paraId="4E67C080" w14:textId="77777777" w:rsidR="00AD502C" w:rsidRPr="002B338F" w:rsidRDefault="00AD502C" w:rsidP="0069777E">
      <w:pPr>
        <w:jc w:val="both"/>
        <w:rPr>
          <w:noProof/>
          <w:sz w:val="22"/>
          <w:szCs w:val="22"/>
        </w:rPr>
      </w:pPr>
      <w:r w:rsidRPr="002B338F">
        <w:rPr>
          <w:noProof/>
          <w:sz w:val="22"/>
          <w:szCs w:val="22"/>
        </w:rPr>
        <w:t>Īpašu uzmanību pievērsiet aktivitātēm, kuras tiek veiktas šādu pēkšņu izmaiņu seku mazināšanai un kurās gūtie sasniegumi var pilnībā neatspoguļoties kopējos iznākuma un rezultātu rādītājos.</w:t>
      </w:r>
    </w:p>
    <w:tbl>
      <w:tblPr>
        <w:tblStyle w:val="TableGrid"/>
        <w:tblW w:w="0" w:type="auto"/>
        <w:tblLook w:val="04A0" w:firstRow="1" w:lastRow="0" w:firstColumn="1" w:lastColumn="0" w:noHBand="0" w:noVBand="1"/>
      </w:tblPr>
      <w:tblGrid>
        <w:gridCol w:w="9063"/>
      </w:tblGrid>
      <w:tr w:rsidR="006E742C" w:rsidRPr="002B338F" w14:paraId="1EEEC59C" w14:textId="77777777" w:rsidTr="00E45665">
        <w:tc>
          <w:tcPr>
            <w:tcW w:w="9289" w:type="dxa"/>
          </w:tcPr>
          <w:p w14:paraId="031140BA" w14:textId="0C987B06" w:rsidR="00AD502C" w:rsidRPr="002B338F" w:rsidRDefault="0031211D" w:rsidP="005A3D19">
            <w:pPr>
              <w:pStyle w:val="Personnequisigne"/>
              <w:rPr>
                <w:noProof/>
                <w:sz w:val="22"/>
              </w:rPr>
            </w:pPr>
            <w:r w:rsidRPr="002B338F">
              <w:rPr>
                <w:noProof/>
                <w:sz w:val="22"/>
              </w:rPr>
              <w:t>Šeit ierakstiet tekstu. Ne vairāk kā 4000 rakstzīmes.</w:t>
            </w:r>
          </w:p>
          <w:p w14:paraId="7D50C6FD" w14:textId="5EC29DB6" w:rsidR="001C14D8" w:rsidRPr="002B338F" w:rsidRDefault="00DB2B51" w:rsidP="00A73600">
            <w:pPr>
              <w:pStyle w:val="Institutionquisigne"/>
              <w:spacing w:before="0" w:after="120"/>
              <w:rPr>
                <w:i w:val="0"/>
                <w:sz w:val="22"/>
              </w:rPr>
            </w:pPr>
            <w:r w:rsidRPr="002B338F">
              <w:rPr>
                <w:i w:val="0"/>
                <w:sz w:val="22"/>
              </w:rPr>
              <w:t xml:space="preserve">Nav attiecināms. </w:t>
            </w:r>
          </w:p>
        </w:tc>
      </w:tr>
    </w:tbl>
    <w:p w14:paraId="491FA226" w14:textId="568FCF98" w:rsidR="00AD502C" w:rsidRPr="002B338F" w:rsidRDefault="007F0153" w:rsidP="007F0153">
      <w:pPr>
        <w:pStyle w:val="ManualHeading2"/>
        <w:rPr>
          <w:noProof/>
          <w:sz w:val="22"/>
        </w:rPr>
      </w:pPr>
      <w:r w:rsidRPr="002B338F">
        <w:rPr>
          <w:sz w:val="22"/>
        </w:rPr>
        <w:t>1.4.</w:t>
      </w:r>
      <w:r w:rsidRPr="002B338F">
        <w:rPr>
          <w:sz w:val="22"/>
        </w:rPr>
        <w:tab/>
      </w:r>
      <w:r w:rsidR="00AD502C" w:rsidRPr="002B338F">
        <w:rPr>
          <w:noProof/>
          <w:sz w:val="22"/>
        </w:rPr>
        <w:t>Darbības atbalsts – Regulas (ES) 2021/1148 16. panta 3. punkts</w:t>
      </w:r>
    </w:p>
    <w:p w14:paraId="5F369D3B" w14:textId="51327560" w:rsidR="00AD502C" w:rsidRPr="002B338F" w:rsidRDefault="00C62604" w:rsidP="00C51DAB">
      <w:pPr>
        <w:jc w:val="both"/>
        <w:rPr>
          <w:noProof/>
          <w:sz w:val="22"/>
          <w:szCs w:val="22"/>
        </w:rPr>
      </w:pPr>
      <w:r w:rsidRPr="002B338F">
        <w:rPr>
          <w:noProof/>
          <w:sz w:val="22"/>
          <w:szCs w:val="22"/>
        </w:rPr>
        <w:t xml:space="preserve">Ja grāmatvedības </w:t>
      </w:r>
      <w:r w:rsidR="00F83E88">
        <w:rPr>
          <w:noProof/>
          <w:sz w:val="22"/>
          <w:szCs w:val="22"/>
        </w:rPr>
        <w:t>periodā</w:t>
      </w:r>
      <w:r w:rsidRPr="002B338F">
        <w:rPr>
          <w:noProof/>
          <w:sz w:val="22"/>
          <w:szCs w:val="22"/>
        </w:rPr>
        <w:t xml:space="preserve"> tika izmantots darbības atbalsts, aprakstiet, kā tas veicināja instrumenta mērķu sasniegšanu</w:t>
      </w:r>
      <w:r w:rsidRPr="002B338F">
        <w:rPr>
          <w:rStyle w:val="FootnoteReference"/>
          <w:noProof/>
          <w:sz w:val="22"/>
          <w:szCs w:val="22"/>
        </w:rPr>
        <w:footnoteReference w:id="7"/>
      </w:r>
      <w:r w:rsidRPr="002B338F">
        <w:rPr>
          <w:noProof/>
          <w:sz w:val="22"/>
          <w:szCs w:val="22"/>
        </w:rPr>
        <w:t xml:space="preserve">. </w:t>
      </w:r>
    </w:p>
    <w:p w14:paraId="4D3AC5F6" w14:textId="0239E1EF" w:rsidR="00AD502C" w:rsidRPr="002B338F" w:rsidRDefault="0053671E" w:rsidP="00C51DAB">
      <w:pPr>
        <w:jc w:val="both"/>
        <w:rPr>
          <w:noProof/>
          <w:sz w:val="22"/>
          <w:szCs w:val="22"/>
        </w:rPr>
      </w:pPr>
      <w:r w:rsidRPr="002B338F">
        <w:rPr>
          <w:noProof/>
          <w:sz w:val="22"/>
          <w:szCs w:val="22"/>
        </w:rPr>
        <w:t>Precizējiet, vai darbības atbalsts tika izmantots lielapjoma IT sistēmu, tostarp Eiropas ceļošanas informācijas un atļauju sistēmas (</w:t>
      </w:r>
      <w:r w:rsidRPr="002B338F">
        <w:rPr>
          <w:i/>
          <w:noProof/>
          <w:sz w:val="22"/>
          <w:szCs w:val="22"/>
        </w:rPr>
        <w:t>ETIAS</w:t>
      </w:r>
      <w:r w:rsidRPr="002B338F">
        <w:rPr>
          <w:noProof/>
          <w:sz w:val="22"/>
          <w:szCs w:val="22"/>
        </w:rPr>
        <w:t xml:space="preserve">), darbībai un uzturēšanai. </w:t>
      </w:r>
    </w:p>
    <w:p w14:paraId="62C94CED" w14:textId="2C59B709" w:rsidR="00AD502C" w:rsidRPr="002B338F" w:rsidRDefault="00A148D3" w:rsidP="00C51DAB">
      <w:pPr>
        <w:jc w:val="both"/>
        <w:rPr>
          <w:noProof/>
          <w:sz w:val="22"/>
          <w:szCs w:val="22"/>
        </w:rPr>
      </w:pPr>
      <w:r w:rsidRPr="002B338F">
        <w:rPr>
          <w:noProof/>
          <w:sz w:val="22"/>
          <w:szCs w:val="22"/>
        </w:rPr>
        <w:lastRenderedPageBreak/>
        <w:t xml:space="preserve">Ja darbības atbalsta kopējās kumulatīvās attiecināmās izmaksas par operācijām, kas atlasītas atbalstam, grāmatvedības </w:t>
      </w:r>
      <w:r w:rsidR="00F83E88">
        <w:rPr>
          <w:noProof/>
          <w:sz w:val="22"/>
          <w:szCs w:val="22"/>
        </w:rPr>
        <w:t>perioda</w:t>
      </w:r>
      <w:r w:rsidRPr="002B338F">
        <w:rPr>
          <w:noProof/>
          <w:sz w:val="22"/>
          <w:szCs w:val="22"/>
        </w:rPr>
        <w:t xml:space="preserve"> beigās pārsniedz 33 % no kopējā programmas piešķīruma, paskaidrojiet iemeslus. Turklāt, ja pastāv risks, ka līdz plānošanas perioda beigām robežvērtība tiks pārsniegta, aprakstiet pasākumus, kas paredzēti tā mazināšanai.</w:t>
      </w:r>
    </w:p>
    <w:tbl>
      <w:tblPr>
        <w:tblStyle w:val="TableGrid"/>
        <w:tblW w:w="0" w:type="auto"/>
        <w:tblLook w:val="04A0" w:firstRow="1" w:lastRow="0" w:firstColumn="1" w:lastColumn="0" w:noHBand="0" w:noVBand="1"/>
      </w:tblPr>
      <w:tblGrid>
        <w:gridCol w:w="9063"/>
      </w:tblGrid>
      <w:tr w:rsidR="006E742C" w:rsidRPr="002B338F" w14:paraId="0C0C6E9A" w14:textId="77777777" w:rsidTr="00E45665">
        <w:tc>
          <w:tcPr>
            <w:tcW w:w="9289" w:type="dxa"/>
          </w:tcPr>
          <w:p w14:paraId="2EC71875" w14:textId="77777777" w:rsidR="00AD502C" w:rsidRPr="002B338F" w:rsidRDefault="0031211D" w:rsidP="00E45982">
            <w:pPr>
              <w:pStyle w:val="Personnequisigne"/>
              <w:rPr>
                <w:noProof/>
                <w:sz w:val="22"/>
              </w:rPr>
            </w:pPr>
            <w:r w:rsidRPr="002B338F">
              <w:rPr>
                <w:noProof/>
                <w:sz w:val="22"/>
              </w:rPr>
              <w:t>Šeit ierakstiet tekstu. Ne vairāk kā 4000 rakstzīmes.</w:t>
            </w:r>
          </w:p>
          <w:p w14:paraId="5F9902C7" w14:textId="44057A2E" w:rsidR="0029099A" w:rsidRPr="002B338F" w:rsidRDefault="00B22652" w:rsidP="001C14D8">
            <w:pPr>
              <w:jc w:val="both"/>
              <w:rPr>
                <w:sz w:val="22"/>
                <w:szCs w:val="22"/>
              </w:rPr>
            </w:pPr>
            <w:r w:rsidRPr="002B338F">
              <w:rPr>
                <w:sz w:val="22"/>
                <w:szCs w:val="22"/>
              </w:rPr>
              <w:t xml:space="preserve"> </w:t>
            </w:r>
            <w:r w:rsidR="0058720F" w:rsidRPr="002B338F">
              <w:rPr>
                <w:sz w:val="22"/>
                <w:szCs w:val="22"/>
              </w:rPr>
              <w:t>Nav attiecināms.</w:t>
            </w:r>
          </w:p>
        </w:tc>
      </w:tr>
    </w:tbl>
    <w:p w14:paraId="53FBC969" w14:textId="207F814B" w:rsidR="00AD502C" w:rsidRPr="002B338F" w:rsidRDefault="007F0153" w:rsidP="007F0153">
      <w:pPr>
        <w:pStyle w:val="ManualHeading2"/>
        <w:rPr>
          <w:noProof/>
          <w:sz w:val="22"/>
        </w:rPr>
      </w:pPr>
      <w:r w:rsidRPr="002B338F">
        <w:rPr>
          <w:sz w:val="22"/>
        </w:rPr>
        <w:t>1.5.</w:t>
      </w:r>
      <w:r w:rsidRPr="002B338F">
        <w:rPr>
          <w:sz w:val="22"/>
        </w:rPr>
        <w:tab/>
      </w:r>
      <w:r w:rsidR="00AD502C" w:rsidRPr="002B338F">
        <w:rPr>
          <w:noProof/>
          <w:sz w:val="22"/>
        </w:rPr>
        <w:t>Konkrētas darbības</w:t>
      </w:r>
      <w:r w:rsidR="00AD502C" w:rsidRPr="002B338F">
        <w:rPr>
          <w:rStyle w:val="FootnoteReference"/>
          <w:noProof/>
          <w:sz w:val="22"/>
        </w:rPr>
        <w:footnoteReference w:id="8"/>
      </w:r>
      <w:r w:rsidR="00AD502C" w:rsidRPr="002B338F">
        <w:rPr>
          <w:noProof/>
          <w:sz w:val="22"/>
        </w:rPr>
        <w:t xml:space="preserve"> </w:t>
      </w:r>
    </w:p>
    <w:p w14:paraId="7D6A9536" w14:textId="47C4DE46" w:rsidR="00AD502C" w:rsidRPr="002B338F" w:rsidRDefault="00BC5F3E" w:rsidP="00C51DAB">
      <w:pPr>
        <w:jc w:val="both"/>
        <w:rPr>
          <w:noProof/>
          <w:sz w:val="22"/>
          <w:szCs w:val="22"/>
        </w:rPr>
      </w:pPr>
      <w:r w:rsidRPr="002B338F">
        <w:rPr>
          <w:noProof/>
          <w:sz w:val="22"/>
          <w:szCs w:val="22"/>
        </w:rPr>
        <w:t xml:space="preserve">Aprakstiet galvenos sasniegumus, kas gūti grāmatvedības </w:t>
      </w:r>
      <w:r w:rsidR="00F83E88">
        <w:rPr>
          <w:noProof/>
          <w:sz w:val="22"/>
          <w:szCs w:val="22"/>
        </w:rPr>
        <w:t>periodā</w:t>
      </w:r>
      <w:r w:rsidRPr="002B338F">
        <w:rPr>
          <w:noProof/>
          <w:sz w:val="22"/>
          <w:szCs w:val="22"/>
        </w:rPr>
        <w:t xml:space="preserve"> veiktajās konkrētajās darbībās, un to, kā tās ir veicinājušas programmas mērķu sasniegšanu un Savienības pievienotās vērtības radīšanu</w:t>
      </w:r>
      <w:r w:rsidRPr="002B338F">
        <w:rPr>
          <w:rStyle w:val="FootnoteReference"/>
          <w:noProof/>
          <w:sz w:val="22"/>
          <w:szCs w:val="22"/>
        </w:rPr>
        <w:footnoteReference w:id="9"/>
      </w:r>
      <w:r w:rsidRPr="002B338F">
        <w:rPr>
          <w:noProof/>
          <w:sz w:val="22"/>
          <w:szCs w:val="22"/>
        </w:rPr>
        <w:t xml:space="preserve">. </w:t>
      </w:r>
    </w:p>
    <w:p w14:paraId="0D7A619F" w14:textId="77777777" w:rsidR="00E45982" w:rsidRPr="002B338F" w:rsidRDefault="00BC5F3E" w:rsidP="00C51DAB">
      <w:pPr>
        <w:jc w:val="both"/>
        <w:rPr>
          <w:noProof/>
          <w:sz w:val="22"/>
          <w:szCs w:val="22"/>
        </w:rPr>
      </w:pPr>
      <w:r w:rsidRPr="002B338F">
        <w:rPr>
          <w:noProof/>
          <w:sz w:val="22"/>
          <w:szCs w:val="22"/>
        </w:rPr>
        <w:t>Aprakstiet, kā atsevišķās darbības ir pavirzījušās uz priekšu gan no procedūras</w:t>
      </w:r>
      <w:r w:rsidRPr="002B338F">
        <w:rPr>
          <w:rStyle w:val="FootnoteReference"/>
          <w:noProof/>
          <w:sz w:val="22"/>
          <w:szCs w:val="22"/>
        </w:rPr>
        <w:footnoteReference w:id="10"/>
      </w:r>
      <w:r w:rsidRPr="002B338F">
        <w:rPr>
          <w:noProof/>
          <w:sz w:val="22"/>
          <w:szCs w:val="22"/>
        </w:rPr>
        <w:t>, gan no operacionālā</w:t>
      </w:r>
      <w:r w:rsidRPr="002B338F">
        <w:rPr>
          <w:rStyle w:val="FootnoteReference"/>
          <w:noProof/>
          <w:sz w:val="22"/>
          <w:szCs w:val="22"/>
        </w:rPr>
        <w:footnoteReference w:id="11"/>
      </w:r>
      <w:r w:rsidRPr="002B338F">
        <w:rPr>
          <w:noProof/>
          <w:sz w:val="22"/>
          <w:szCs w:val="22"/>
        </w:rPr>
        <w:t xml:space="preserve"> viedokļa, un raksturojiet visas problēmas, kas ietekmē to sniegumu, jo īpaši līdzekļu nepietiekamas izmantošanas risku. </w:t>
      </w:r>
    </w:p>
    <w:p w14:paraId="7CEB312C" w14:textId="5D908CE7" w:rsidR="00AD502C" w:rsidRPr="002B338F" w:rsidRDefault="00AD502C" w:rsidP="00C51DAB">
      <w:pPr>
        <w:jc w:val="both"/>
        <w:rPr>
          <w:noProof/>
          <w:sz w:val="22"/>
          <w:szCs w:val="22"/>
        </w:rPr>
      </w:pPr>
      <w:r w:rsidRPr="002B338F">
        <w:rPr>
          <w:noProof/>
          <w:sz w:val="22"/>
          <w:szCs w:val="22"/>
        </w:rPr>
        <w:t>Attiecīgā gadījumā sadaliet šo informāciju līdz projekta līmenim. Ja ir sagaidāma novirze no sākotnējā plāna, paskaidrojiet iemeslus, aprakstiet veiktos riska mazināšanas pasākumus un iesniedziet pārskatīto grafiku.</w:t>
      </w:r>
    </w:p>
    <w:tbl>
      <w:tblPr>
        <w:tblStyle w:val="TableGrid"/>
        <w:tblW w:w="0" w:type="auto"/>
        <w:tblLook w:val="04A0" w:firstRow="1" w:lastRow="0" w:firstColumn="1" w:lastColumn="0" w:noHBand="0" w:noVBand="1"/>
      </w:tblPr>
      <w:tblGrid>
        <w:gridCol w:w="9063"/>
      </w:tblGrid>
      <w:tr w:rsidR="006E742C" w:rsidRPr="002B338F" w14:paraId="2219E2DB" w14:textId="77777777" w:rsidTr="00E45665">
        <w:tc>
          <w:tcPr>
            <w:tcW w:w="9289" w:type="dxa"/>
          </w:tcPr>
          <w:p w14:paraId="488EE3F4" w14:textId="77777777" w:rsidR="00CD2C96" w:rsidRPr="002B338F" w:rsidRDefault="0031211D" w:rsidP="00CD2C96">
            <w:pPr>
              <w:pStyle w:val="Personnequisigne"/>
              <w:jc w:val="both"/>
              <w:rPr>
                <w:noProof/>
                <w:sz w:val="22"/>
              </w:rPr>
            </w:pPr>
            <w:r w:rsidRPr="002B338F">
              <w:rPr>
                <w:noProof/>
                <w:sz w:val="22"/>
              </w:rPr>
              <w:t>Šeit ierakstiet tekstu. Ne vairāk kā 5000 rakstzīmes.</w:t>
            </w:r>
          </w:p>
          <w:p w14:paraId="7139F5C5" w14:textId="77777777" w:rsidR="00CD2C96" w:rsidRPr="002B338F" w:rsidRDefault="00CD2C96" w:rsidP="00CD2C96">
            <w:pPr>
              <w:pStyle w:val="Personnequisigne"/>
              <w:ind w:firstLine="731"/>
              <w:jc w:val="both"/>
              <w:rPr>
                <w:rFonts w:eastAsia="Times New Roman"/>
                <w:i w:val="0"/>
                <w:noProof/>
                <w:sz w:val="22"/>
                <w:lang w:eastAsia="lv-LV"/>
              </w:rPr>
            </w:pPr>
          </w:p>
          <w:p w14:paraId="2BA1A26C" w14:textId="2D81779E" w:rsidR="00CD2C96" w:rsidRPr="002B338F" w:rsidRDefault="00CD2C96" w:rsidP="00CD2C96">
            <w:pPr>
              <w:jc w:val="center"/>
              <w:rPr>
                <w:b/>
                <w:bCs/>
                <w:sz w:val="22"/>
                <w:szCs w:val="22"/>
              </w:rPr>
            </w:pPr>
            <w:r w:rsidRPr="002B338F">
              <w:rPr>
                <w:b/>
                <w:bCs/>
                <w:sz w:val="22"/>
                <w:szCs w:val="22"/>
              </w:rPr>
              <w:t>BMVI/2024/SA/1.5.1 “Atbalsts dalībvalstīm viedajām robežām”:</w:t>
            </w:r>
          </w:p>
          <w:p w14:paraId="5AD6C442" w14:textId="77777777" w:rsidR="00CD2C96" w:rsidRPr="002B338F" w:rsidRDefault="00CD2C96" w:rsidP="00CD2C96">
            <w:pPr>
              <w:jc w:val="center"/>
              <w:rPr>
                <w:b/>
                <w:bCs/>
                <w:sz w:val="22"/>
                <w:szCs w:val="22"/>
              </w:rPr>
            </w:pPr>
          </w:p>
          <w:p w14:paraId="471F2A91" w14:textId="3E233516" w:rsidR="003A74E9" w:rsidRDefault="00CD2C96" w:rsidP="00CD2C96">
            <w:pPr>
              <w:pStyle w:val="Personnequisigne"/>
              <w:ind w:firstLine="731"/>
              <w:jc w:val="both"/>
              <w:rPr>
                <w:rFonts w:eastAsia="Times New Roman"/>
                <w:i w:val="0"/>
                <w:noProof/>
                <w:sz w:val="22"/>
                <w:lang w:eastAsia="lv-LV"/>
              </w:rPr>
            </w:pPr>
            <w:r w:rsidRPr="002B338F">
              <w:rPr>
                <w:rFonts w:eastAsia="Times New Roman"/>
                <w:i w:val="0"/>
                <w:noProof/>
                <w:sz w:val="22"/>
                <w:lang w:eastAsia="lv-LV"/>
              </w:rPr>
              <w:t xml:space="preserve">Tā kā tika ieplānots attīstīt lielapjoma IT sistēmas, </w:t>
            </w:r>
            <w:r w:rsidR="00310860" w:rsidRPr="002B338F">
              <w:rPr>
                <w:rFonts w:eastAsia="Times New Roman"/>
                <w:i w:val="0"/>
                <w:noProof/>
                <w:sz w:val="22"/>
                <w:lang w:eastAsia="lv-LV"/>
              </w:rPr>
              <w:t xml:space="preserve">1. konkrētā mērķa ietvaros </w:t>
            </w:r>
            <w:r w:rsidRPr="002B338F">
              <w:rPr>
                <w:rFonts w:eastAsia="Times New Roman"/>
                <w:i w:val="0"/>
                <w:noProof/>
                <w:sz w:val="22"/>
                <w:lang w:eastAsia="lv-LV"/>
              </w:rPr>
              <w:t xml:space="preserve">IeM IC sadarbībā ar VRS un VP turpināja īstenot projektu ar </w:t>
            </w:r>
            <w:bookmarkStart w:id="16" w:name="_Hlk221201250"/>
            <w:r w:rsidRPr="002B338F">
              <w:rPr>
                <w:rFonts w:eastAsia="Times New Roman"/>
                <w:i w:val="0"/>
                <w:noProof/>
                <w:sz w:val="22"/>
                <w:lang w:eastAsia="lv-LV"/>
              </w:rPr>
              <w:t xml:space="preserve">mērķi ieviest </w:t>
            </w:r>
            <w:r w:rsidR="003A74E9">
              <w:rPr>
                <w:rFonts w:eastAsia="Times New Roman"/>
                <w:i w:val="0"/>
                <w:noProof/>
                <w:sz w:val="22"/>
                <w:lang w:eastAsia="lv-LV"/>
              </w:rPr>
              <w:t>I</w:t>
            </w:r>
            <w:r w:rsidRPr="002B338F">
              <w:rPr>
                <w:rFonts w:eastAsia="Times New Roman"/>
                <w:i w:val="0"/>
                <w:noProof/>
                <w:sz w:val="22"/>
                <w:lang w:eastAsia="lv-LV"/>
              </w:rPr>
              <w:t>eceļošanas/izceļošanas sistēmas (</w:t>
            </w:r>
            <w:r w:rsidR="00046BA3" w:rsidRPr="002B338F">
              <w:rPr>
                <w:rFonts w:eastAsia="Times New Roman"/>
                <w:i w:val="0"/>
                <w:noProof/>
                <w:sz w:val="22"/>
                <w:lang w:eastAsia="lv-LV"/>
              </w:rPr>
              <w:t xml:space="preserve">turpmāk - </w:t>
            </w:r>
            <w:r w:rsidRPr="002B338F">
              <w:rPr>
                <w:rFonts w:eastAsia="Times New Roman"/>
                <w:i w:val="0"/>
                <w:noProof/>
                <w:sz w:val="22"/>
                <w:lang w:eastAsia="lv-LV"/>
              </w:rPr>
              <w:t xml:space="preserve">IIS) un Eiropas ceļošanas informācijas un atļauju sistēmas (turpmāk - ETIAS) darbībai nepieciešamos risinājumus. </w:t>
            </w:r>
            <w:bookmarkEnd w:id="16"/>
            <w:r w:rsidRPr="002B338F">
              <w:rPr>
                <w:rFonts w:eastAsia="Times New Roman"/>
                <w:i w:val="0"/>
                <w:noProof/>
                <w:sz w:val="22"/>
                <w:lang w:eastAsia="lv-LV"/>
              </w:rPr>
              <w:t>Projekta ietvaros ir plānots veikt</w:t>
            </w:r>
            <w:r w:rsidR="00046BA3" w:rsidRPr="002B338F">
              <w:rPr>
                <w:rFonts w:eastAsia="Times New Roman"/>
                <w:i w:val="0"/>
                <w:noProof/>
                <w:sz w:val="22"/>
                <w:lang w:eastAsia="lv-LV"/>
              </w:rPr>
              <w:t xml:space="preserve"> </w:t>
            </w:r>
            <w:r w:rsidR="003A74E9" w:rsidRPr="002B338F">
              <w:rPr>
                <w:rFonts w:eastAsia="Times New Roman"/>
                <w:i w:val="0"/>
                <w:noProof/>
                <w:sz w:val="22"/>
                <w:lang w:eastAsia="lv-LV"/>
              </w:rPr>
              <w:t>V</w:t>
            </w:r>
            <w:r w:rsidR="003A74E9">
              <w:rPr>
                <w:rFonts w:eastAsia="Times New Roman"/>
                <w:i w:val="0"/>
                <w:noProof/>
                <w:sz w:val="22"/>
                <w:lang w:eastAsia="lv-LV"/>
              </w:rPr>
              <w:t>alsts robežsardzes</w:t>
            </w:r>
            <w:r w:rsidR="003A74E9" w:rsidRPr="002B338F">
              <w:rPr>
                <w:rFonts w:eastAsia="Times New Roman"/>
                <w:i w:val="0"/>
                <w:noProof/>
                <w:sz w:val="22"/>
                <w:lang w:eastAsia="lv-LV"/>
              </w:rPr>
              <w:t xml:space="preserve"> </w:t>
            </w:r>
            <w:r w:rsidR="00046BA3" w:rsidRPr="002B338F">
              <w:rPr>
                <w:rFonts w:eastAsia="Times New Roman"/>
                <w:i w:val="0"/>
                <w:noProof/>
                <w:sz w:val="22"/>
                <w:lang w:eastAsia="lv-LV"/>
              </w:rPr>
              <w:t xml:space="preserve">elektroniskās informācijas sistēmas (turpmāk – </w:t>
            </w:r>
            <w:r w:rsidRPr="002B338F">
              <w:rPr>
                <w:rFonts w:eastAsia="Times New Roman"/>
                <w:i w:val="0"/>
                <w:noProof/>
                <w:sz w:val="22"/>
                <w:lang w:eastAsia="lv-LV"/>
              </w:rPr>
              <w:t>REIS</w:t>
            </w:r>
            <w:r w:rsidR="00046BA3" w:rsidRPr="002B338F">
              <w:rPr>
                <w:rFonts w:eastAsia="Times New Roman"/>
                <w:i w:val="0"/>
                <w:noProof/>
                <w:sz w:val="22"/>
                <w:lang w:eastAsia="lv-LV"/>
              </w:rPr>
              <w:t>)</w:t>
            </w:r>
            <w:r w:rsidRPr="002B338F">
              <w:rPr>
                <w:rFonts w:eastAsia="Times New Roman"/>
                <w:i w:val="0"/>
                <w:noProof/>
                <w:sz w:val="22"/>
                <w:lang w:eastAsia="lv-LV"/>
              </w:rPr>
              <w:t xml:space="preserve"> papildināšanu ar IIS darbībai nepieciešamo funkcionalitāti, veikt REIS funkcionalitātes papildināšanu, nodrošinot personas datu apstrādi ETIAS, kā arī veikt Centrāl</w:t>
            </w:r>
            <w:r w:rsidR="003A74E9">
              <w:rPr>
                <w:rFonts w:eastAsia="Times New Roman"/>
                <w:i w:val="0"/>
                <w:noProof/>
                <w:sz w:val="22"/>
                <w:lang w:eastAsia="lv-LV"/>
              </w:rPr>
              <w:t>o</w:t>
            </w:r>
            <w:r w:rsidRPr="002B338F">
              <w:rPr>
                <w:rFonts w:eastAsia="Times New Roman"/>
                <w:i w:val="0"/>
                <w:noProof/>
                <w:sz w:val="22"/>
                <w:lang w:eastAsia="lv-LV"/>
              </w:rPr>
              <w:t xml:space="preserve"> piekļuves punkt</w:t>
            </w:r>
            <w:r w:rsidR="003A74E9">
              <w:rPr>
                <w:rFonts w:eastAsia="Times New Roman"/>
                <w:i w:val="0"/>
                <w:noProof/>
                <w:sz w:val="22"/>
                <w:lang w:eastAsia="lv-LV"/>
              </w:rPr>
              <w:t>u</w:t>
            </w:r>
            <w:r w:rsidRPr="002B338F">
              <w:rPr>
                <w:rFonts w:eastAsia="Times New Roman"/>
                <w:i w:val="0"/>
                <w:noProof/>
                <w:sz w:val="22"/>
                <w:lang w:eastAsia="lv-LV"/>
              </w:rPr>
              <w:t xml:space="preserve"> </w:t>
            </w:r>
            <w:r w:rsidR="006C5ACD" w:rsidRPr="002B338F">
              <w:rPr>
                <w:rFonts w:eastAsia="Times New Roman"/>
                <w:i w:val="0"/>
                <w:noProof/>
                <w:sz w:val="22"/>
                <w:lang w:eastAsia="lv-LV"/>
              </w:rPr>
              <w:t xml:space="preserve">(turpmāk – CPP) </w:t>
            </w:r>
            <w:r w:rsidRPr="002B338F">
              <w:rPr>
                <w:rFonts w:eastAsia="Times New Roman"/>
                <w:i w:val="0"/>
                <w:noProof/>
                <w:sz w:val="22"/>
                <w:lang w:eastAsia="lv-LV"/>
              </w:rPr>
              <w:t>un ETIAS risinājumu</w:t>
            </w:r>
            <w:r w:rsidR="003A74E9">
              <w:rPr>
                <w:rFonts w:eastAsia="Times New Roman"/>
                <w:i w:val="0"/>
                <w:noProof/>
                <w:sz w:val="22"/>
                <w:lang w:eastAsia="lv-LV"/>
              </w:rPr>
              <w:t xml:space="preserve"> pilnveidi un ieviešanu</w:t>
            </w:r>
            <w:r w:rsidRPr="002B338F">
              <w:rPr>
                <w:rFonts w:eastAsia="Times New Roman"/>
                <w:i w:val="0"/>
                <w:noProof/>
                <w:sz w:val="22"/>
                <w:lang w:eastAsia="lv-LV"/>
              </w:rPr>
              <w:t xml:space="preserve">. </w:t>
            </w:r>
          </w:p>
          <w:p w14:paraId="04FE2D35" w14:textId="77777777" w:rsidR="003A74E9" w:rsidRDefault="003A74E9" w:rsidP="003A74E9">
            <w:pPr>
              <w:pStyle w:val="Personnequisigne"/>
              <w:ind w:firstLine="731"/>
              <w:jc w:val="both"/>
              <w:rPr>
                <w:rFonts w:eastAsia="Times New Roman"/>
                <w:i w:val="0"/>
                <w:noProof/>
                <w:sz w:val="22"/>
                <w:lang w:eastAsia="lv-LV"/>
              </w:rPr>
            </w:pPr>
            <w:r w:rsidRPr="002B338F">
              <w:rPr>
                <w:rFonts w:eastAsia="Times New Roman"/>
                <w:i w:val="0"/>
                <w:noProof/>
                <w:sz w:val="22"/>
                <w:lang w:eastAsia="lv-LV"/>
              </w:rPr>
              <w:t>Grāmatvedības periodā</w:t>
            </w:r>
            <w:r>
              <w:rPr>
                <w:rFonts w:eastAsia="Times New Roman"/>
                <w:i w:val="0"/>
                <w:noProof/>
                <w:sz w:val="22"/>
                <w:lang w:eastAsia="lv-LV"/>
              </w:rPr>
              <w:t>:</w:t>
            </w:r>
          </w:p>
          <w:p w14:paraId="2618EC0C" w14:textId="77777777" w:rsidR="003A74E9" w:rsidRPr="002B338F" w:rsidRDefault="003A74E9" w:rsidP="003A74E9">
            <w:pPr>
              <w:pStyle w:val="Personnequisigne"/>
              <w:numPr>
                <w:ilvl w:val="0"/>
                <w:numId w:val="31"/>
              </w:numPr>
              <w:jc w:val="both"/>
              <w:rPr>
                <w:noProof/>
                <w:sz w:val="22"/>
              </w:rPr>
            </w:pPr>
            <w:r>
              <w:rPr>
                <w:rFonts w:eastAsia="Times New Roman"/>
                <w:i w:val="0"/>
                <w:noProof/>
                <w:sz w:val="22"/>
                <w:lang w:eastAsia="lv-LV"/>
              </w:rPr>
              <w:t>1.Lai REIS pilnveidotu IIS:</w:t>
            </w:r>
            <w:r w:rsidRPr="002B338F">
              <w:rPr>
                <w:rFonts w:eastAsia="Times New Roman"/>
                <w:i w:val="0"/>
                <w:noProof/>
                <w:sz w:val="22"/>
                <w:lang w:eastAsia="lv-LV"/>
              </w:rPr>
              <w:t xml:space="preserve">Noslēgts līgums, </w:t>
            </w:r>
            <w:r>
              <w:rPr>
                <w:rFonts w:eastAsia="Times New Roman"/>
                <w:i w:val="0"/>
                <w:noProof/>
                <w:sz w:val="22"/>
                <w:lang w:eastAsia="lv-LV"/>
              </w:rPr>
              <w:t>kura ietvaros funkcionalitāte papildināta</w:t>
            </w:r>
            <w:r w:rsidRPr="00EC598F">
              <w:rPr>
                <w:rFonts w:eastAsia="Times New Roman"/>
                <w:i w:val="0"/>
                <w:noProof/>
                <w:sz w:val="22"/>
                <w:lang w:eastAsia="lv-LV"/>
              </w:rPr>
              <w:t xml:space="preserve"> ar vīzas organizācijas operācijām IIS sistēmā </w:t>
            </w:r>
            <w:r>
              <w:rPr>
                <w:rFonts w:eastAsia="Times New Roman"/>
                <w:i w:val="0"/>
                <w:noProof/>
                <w:sz w:val="22"/>
                <w:lang w:eastAsia="lv-LV"/>
              </w:rPr>
              <w:t>, notikušas</w:t>
            </w:r>
            <w:r w:rsidRPr="002B338F">
              <w:rPr>
                <w:rFonts w:eastAsia="Times New Roman"/>
                <w:i w:val="0"/>
                <w:noProof/>
                <w:sz w:val="22"/>
                <w:lang w:eastAsia="lv-LV"/>
              </w:rPr>
              <w:t xml:space="preserve"> 260 PMLP darbinieku apmācības;</w:t>
            </w:r>
          </w:p>
          <w:p w14:paraId="25245F21" w14:textId="77777777" w:rsidR="003A74E9" w:rsidRPr="002B338F" w:rsidRDefault="003A74E9" w:rsidP="003A74E9">
            <w:pPr>
              <w:pStyle w:val="Personnequisigne"/>
              <w:numPr>
                <w:ilvl w:val="0"/>
                <w:numId w:val="31"/>
              </w:numPr>
              <w:jc w:val="both"/>
              <w:rPr>
                <w:noProof/>
                <w:sz w:val="22"/>
              </w:rPr>
            </w:pPr>
            <w:r w:rsidRPr="002B338F">
              <w:rPr>
                <w:rFonts w:eastAsia="Times New Roman"/>
                <w:i w:val="0"/>
                <w:noProof/>
                <w:sz w:val="22"/>
                <w:lang w:eastAsia="lv-LV"/>
              </w:rPr>
              <w:t>Noslēgts līgums, lai pilnveidotu sejas attēlu iegūšanu ar REIS portatīvajām un mobilajām iekārtām;</w:t>
            </w:r>
          </w:p>
          <w:p w14:paraId="7F62357F" w14:textId="77777777" w:rsidR="003A74E9" w:rsidRPr="002B338F" w:rsidRDefault="003A74E9" w:rsidP="003A74E9">
            <w:pPr>
              <w:pStyle w:val="Personnequisigne"/>
              <w:numPr>
                <w:ilvl w:val="0"/>
                <w:numId w:val="31"/>
              </w:numPr>
              <w:jc w:val="both"/>
              <w:rPr>
                <w:rFonts w:eastAsia="Times New Roman"/>
                <w:i w:val="0"/>
                <w:noProof/>
                <w:sz w:val="22"/>
                <w:lang w:eastAsia="lv-LV"/>
              </w:rPr>
            </w:pPr>
            <w:r w:rsidRPr="002B338F">
              <w:rPr>
                <w:rFonts w:eastAsia="Times New Roman"/>
                <w:i w:val="0"/>
                <w:noProof/>
                <w:sz w:val="22"/>
                <w:lang w:eastAsia="lv-LV"/>
              </w:rPr>
              <w:t xml:space="preserve"> Noslēgts līgums, lai nodrošinātu izstrādes darbu turpināšanu par REIS pilnveidi ES sistēmu ieviešanai. </w:t>
            </w:r>
          </w:p>
          <w:p w14:paraId="75AB5866" w14:textId="77777777" w:rsidR="003A74E9" w:rsidRPr="002B338F" w:rsidRDefault="003A74E9" w:rsidP="003A74E9">
            <w:pPr>
              <w:pStyle w:val="Institutionquisigne"/>
              <w:spacing w:before="0"/>
              <w:ind w:firstLine="731"/>
              <w:rPr>
                <w:i w:val="0"/>
                <w:iCs/>
                <w:sz w:val="22"/>
                <w:lang w:eastAsia="lv-LV"/>
              </w:rPr>
            </w:pPr>
            <w:r>
              <w:rPr>
                <w:i w:val="0"/>
                <w:iCs/>
                <w:sz w:val="22"/>
                <w:lang w:eastAsia="lv-LV"/>
              </w:rPr>
              <w:t>2.</w:t>
            </w:r>
            <w:r w:rsidRPr="002B338F">
              <w:rPr>
                <w:i w:val="0"/>
                <w:iCs/>
                <w:sz w:val="22"/>
                <w:lang w:eastAsia="lv-LV"/>
              </w:rPr>
              <w:t>Lai REIS pielāgotu ETIAS:</w:t>
            </w:r>
          </w:p>
          <w:p w14:paraId="496B2648" w14:textId="77777777" w:rsidR="003A74E9" w:rsidRPr="002B338F" w:rsidRDefault="003A74E9" w:rsidP="003A74E9">
            <w:pPr>
              <w:pStyle w:val="Personnequisigne"/>
              <w:numPr>
                <w:ilvl w:val="0"/>
                <w:numId w:val="31"/>
              </w:numPr>
              <w:ind w:left="1088" w:hanging="357"/>
              <w:rPr>
                <w:i w:val="0"/>
                <w:iCs/>
                <w:sz w:val="22"/>
                <w:lang w:eastAsia="lv-LV"/>
              </w:rPr>
            </w:pPr>
            <w:r w:rsidRPr="002B338F">
              <w:rPr>
                <w:i w:val="0"/>
                <w:iCs/>
                <w:sz w:val="22"/>
                <w:lang w:eastAsia="lv-LV"/>
              </w:rPr>
              <w:t>veikta REIS funkcionālo pielāgojumu analīze, lai nodrošinātu datu apstrādi ETIAS;</w:t>
            </w:r>
          </w:p>
          <w:p w14:paraId="2EA88148" w14:textId="77777777" w:rsidR="003A74E9" w:rsidRPr="002B338F" w:rsidRDefault="003A74E9" w:rsidP="003A74E9">
            <w:pPr>
              <w:pStyle w:val="Institutionquisigne"/>
              <w:numPr>
                <w:ilvl w:val="0"/>
                <w:numId w:val="31"/>
              </w:numPr>
              <w:spacing w:before="0"/>
              <w:ind w:left="1088" w:hanging="357"/>
              <w:rPr>
                <w:i w:val="0"/>
                <w:iCs/>
                <w:sz w:val="22"/>
                <w:lang w:eastAsia="lv-LV"/>
              </w:rPr>
            </w:pPr>
            <w:r w:rsidRPr="002B338F">
              <w:rPr>
                <w:i w:val="0"/>
                <w:iCs/>
                <w:sz w:val="22"/>
                <w:lang w:eastAsia="lv-LV"/>
              </w:rPr>
              <w:t>sekots līdzi ETIAS progresam ES līmenī, lai attiecīgā gadījumā pārplānotu nacionālās aktivitātes;</w:t>
            </w:r>
          </w:p>
          <w:p w14:paraId="11747AEE" w14:textId="77777777" w:rsidR="003A74E9" w:rsidRPr="002B338F" w:rsidRDefault="003A74E9" w:rsidP="003A74E9">
            <w:pPr>
              <w:pStyle w:val="Personnequisigne"/>
              <w:numPr>
                <w:ilvl w:val="0"/>
                <w:numId w:val="31"/>
              </w:numPr>
              <w:rPr>
                <w:i w:val="0"/>
                <w:iCs/>
                <w:sz w:val="22"/>
                <w:lang w:eastAsia="lv-LV"/>
              </w:rPr>
            </w:pPr>
            <w:r w:rsidRPr="002B338F">
              <w:rPr>
                <w:i w:val="0"/>
                <w:iCs/>
                <w:sz w:val="22"/>
                <w:lang w:eastAsia="lv-LV"/>
              </w:rPr>
              <w:t>noslēgts līgums par REIS pilnveidi ES sistēmu ieviešanai.</w:t>
            </w:r>
          </w:p>
          <w:p w14:paraId="3C9CB2C9" w14:textId="77777777" w:rsidR="003A74E9" w:rsidRDefault="003A74E9" w:rsidP="003A74E9">
            <w:pPr>
              <w:pStyle w:val="Institutionquisigne"/>
              <w:spacing w:before="0"/>
              <w:ind w:firstLine="731"/>
              <w:rPr>
                <w:i w:val="0"/>
                <w:iCs/>
                <w:sz w:val="22"/>
                <w:lang w:eastAsia="lv-LV"/>
              </w:rPr>
            </w:pPr>
            <w:r>
              <w:rPr>
                <w:i w:val="0"/>
                <w:iCs/>
                <w:sz w:val="22"/>
                <w:lang w:eastAsia="lv-LV"/>
              </w:rPr>
              <w:t>3.</w:t>
            </w:r>
            <w:r w:rsidRPr="002B338F">
              <w:rPr>
                <w:i w:val="0"/>
                <w:iCs/>
                <w:sz w:val="22"/>
                <w:lang w:eastAsia="lv-LV"/>
              </w:rPr>
              <w:t>Lai nodrošinātu CPP risinājuma ieviešanu</w:t>
            </w:r>
            <w:r>
              <w:rPr>
                <w:i w:val="0"/>
                <w:iCs/>
                <w:sz w:val="22"/>
                <w:lang w:eastAsia="lv-LV"/>
              </w:rPr>
              <w:t xml:space="preserve"> ar IIS</w:t>
            </w:r>
            <w:r w:rsidRPr="002B338F">
              <w:rPr>
                <w:i w:val="0"/>
                <w:iCs/>
                <w:sz w:val="22"/>
                <w:lang w:eastAsia="lv-LV"/>
              </w:rPr>
              <w:t xml:space="preserve">, tika </w:t>
            </w:r>
            <w:r w:rsidRPr="008B5185">
              <w:rPr>
                <w:i w:val="0"/>
                <w:iCs/>
                <w:sz w:val="22"/>
                <w:lang w:eastAsia="lv-LV"/>
              </w:rPr>
              <w:t>sagatavoti apmācību materiāli</w:t>
            </w:r>
            <w:r>
              <w:rPr>
                <w:i w:val="0"/>
                <w:iCs/>
                <w:sz w:val="22"/>
                <w:lang w:eastAsia="lv-LV"/>
              </w:rPr>
              <w:t xml:space="preserve">, </w:t>
            </w:r>
            <w:r w:rsidRPr="002B338F">
              <w:rPr>
                <w:i w:val="0"/>
                <w:iCs/>
                <w:sz w:val="22"/>
                <w:lang w:eastAsia="lv-LV"/>
              </w:rPr>
              <w:t>veiktas</w:t>
            </w:r>
            <w:r>
              <w:rPr>
                <w:i w:val="0"/>
                <w:iCs/>
                <w:sz w:val="22"/>
                <w:lang w:eastAsia="lv-LV"/>
              </w:rPr>
              <w:t xml:space="preserve"> </w:t>
            </w:r>
            <w:r w:rsidRPr="002B338F">
              <w:rPr>
                <w:i w:val="0"/>
                <w:iCs/>
                <w:sz w:val="22"/>
                <w:lang w:eastAsia="lv-LV"/>
              </w:rPr>
              <w:t xml:space="preserve">CPP administratoru apmācības, apmācot 7 IeM IC darbiniekus. </w:t>
            </w:r>
          </w:p>
          <w:p w14:paraId="628396F1" w14:textId="77777777" w:rsidR="003A74E9" w:rsidRDefault="003A74E9" w:rsidP="003A74E9">
            <w:pPr>
              <w:pStyle w:val="Institutionquisigne"/>
              <w:spacing w:before="0"/>
              <w:ind w:firstLine="731"/>
              <w:rPr>
                <w:i w:val="0"/>
                <w:iCs/>
                <w:sz w:val="22"/>
                <w:lang w:eastAsia="lv-LV"/>
              </w:rPr>
            </w:pPr>
            <w:r>
              <w:rPr>
                <w:i w:val="0"/>
                <w:iCs/>
                <w:sz w:val="22"/>
                <w:lang w:eastAsia="lv-LV"/>
              </w:rPr>
              <w:t>4.</w:t>
            </w:r>
            <w:r w:rsidRPr="002B338F">
              <w:rPr>
                <w:i w:val="0"/>
                <w:iCs/>
                <w:sz w:val="22"/>
                <w:lang w:eastAsia="lv-LV"/>
              </w:rPr>
              <w:t>Noslēgts līgums par CPP un ETIAS risinājumu izstrādi un pielāgošanu. Regulāri tiek sekots līdzi ETIAS progresam ES līmenī</w:t>
            </w:r>
            <w:r>
              <w:rPr>
                <w:i w:val="0"/>
                <w:iCs/>
                <w:sz w:val="22"/>
                <w:lang w:eastAsia="lv-LV"/>
              </w:rPr>
              <w:t>;</w:t>
            </w:r>
          </w:p>
          <w:p w14:paraId="6D429827" w14:textId="77777777" w:rsidR="003A74E9" w:rsidRPr="002B338F" w:rsidRDefault="003A74E9" w:rsidP="003A74E9">
            <w:pPr>
              <w:pStyle w:val="Institutionquisigne"/>
              <w:spacing w:before="0"/>
              <w:ind w:firstLine="731"/>
              <w:rPr>
                <w:i w:val="0"/>
                <w:iCs/>
                <w:sz w:val="22"/>
                <w:lang w:eastAsia="lv-LV"/>
              </w:rPr>
            </w:pPr>
            <w:r>
              <w:rPr>
                <w:i w:val="0"/>
                <w:iCs/>
                <w:sz w:val="22"/>
                <w:lang w:eastAsia="lv-LV"/>
              </w:rPr>
              <w:t xml:space="preserve">5.Pirms CPP risinājuma ieviešanas ar IIS funkcionalitāti </w:t>
            </w:r>
            <w:r w:rsidRPr="002B338F">
              <w:rPr>
                <w:i w:val="0"/>
                <w:iCs/>
                <w:sz w:val="22"/>
                <w:lang w:eastAsia="lv-LV"/>
              </w:rPr>
              <w:t>veikta CPP risinājuma drošības testēšana.</w:t>
            </w:r>
          </w:p>
          <w:p w14:paraId="2ED412FF" w14:textId="77777777" w:rsidR="003A74E9" w:rsidRDefault="003A74E9" w:rsidP="003A74E9">
            <w:pPr>
              <w:pStyle w:val="Personnequisigne"/>
              <w:ind w:firstLine="731"/>
              <w:jc w:val="both"/>
              <w:rPr>
                <w:i w:val="0"/>
                <w:iCs/>
                <w:sz w:val="22"/>
                <w:lang w:eastAsia="lv-LV"/>
              </w:rPr>
            </w:pPr>
            <w:r>
              <w:rPr>
                <w:i w:val="0"/>
                <w:iCs/>
                <w:sz w:val="22"/>
                <w:lang w:eastAsia="lv-LV"/>
              </w:rPr>
              <w:t>6.</w:t>
            </w:r>
            <w:r w:rsidRPr="002B338F">
              <w:rPr>
                <w:i w:val="0"/>
                <w:iCs/>
                <w:sz w:val="22"/>
                <w:lang w:eastAsia="lv-LV"/>
              </w:rPr>
              <w:t xml:space="preserve"> </w:t>
            </w:r>
            <w:r>
              <w:rPr>
                <w:i w:val="0"/>
                <w:iCs/>
                <w:sz w:val="22"/>
                <w:lang w:eastAsia="lv-LV"/>
              </w:rPr>
              <w:t>L</w:t>
            </w:r>
            <w:r w:rsidRPr="002B338F">
              <w:rPr>
                <w:i w:val="0"/>
                <w:iCs/>
                <w:sz w:val="22"/>
                <w:lang w:eastAsia="lv-LV"/>
              </w:rPr>
              <w:t>ai veiktu SIRENE IS</w:t>
            </w:r>
            <w:r>
              <w:rPr>
                <w:i w:val="0"/>
                <w:iCs/>
                <w:sz w:val="22"/>
                <w:lang w:eastAsia="lv-LV"/>
              </w:rPr>
              <w:t xml:space="preserve"> pielāgošanu</w:t>
            </w:r>
            <w:r w:rsidRPr="002B338F">
              <w:rPr>
                <w:i w:val="0"/>
                <w:iCs/>
                <w:sz w:val="22"/>
                <w:lang w:eastAsia="lv-LV"/>
              </w:rPr>
              <w:t xml:space="preserve"> noslēgt</w:t>
            </w:r>
            <w:r>
              <w:rPr>
                <w:i w:val="0"/>
                <w:iCs/>
                <w:sz w:val="22"/>
                <w:lang w:eastAsia="lv-LV"/>
              </w:rPr>
              <w:t>i</w:t>
            </w:r>
            <w:r w:rsidRPr="002B338F">
              <w:rPr>
                <w:i w:val="0"/>
                <w:iCs/>
                <w:sz w:val="22"/>
                <w:lang w:eastAsia="lv-LV"/>
              </w:rPr>
              <w:t xml:space="preserve"> </w:t>
            </w:r>
            <w:r>
              <w:rPr>
                <w:i w:val="0"/>
                <w:iCs/>
                <w:sz w:val="22"/>
                <w:lang w:eastAsia="lv-LV"/>
              </w:rPr>
              <w:t>darba uzdevumi</w:t>
            </w:r>
            <w:r w:rsidRPr="002B338F">
              <w:rPr>
                <w:i w:val="0"/>
                <w:iCs/>
                <w:sz w:val="22"/>
                <w:lang w:eastAsia="lv-LV"/>
              </w:rPr>
              <w:t xml:space="preserve">, </w:t>
            </w:r>
            <w:r>
              <w:rPr>
                <w:i w:val="0"/>
                <w:iCs/>
                <w:sz w:val="22"/>
                <w:lang w:eastAsia="lv-LV"/>
              </w:rPr>
              <w:t xml:space="preserve">par </w:t>
            </w:r>
            <w:r w:rsidRPr="002B338F">
              <w:rPr>
                <w:i w:val="0"/>
                <w:iCs/>
                <w:sz w:val="22"/>
                <w:lang w:eastAsia="lv-LV"/>
              </w:rPr>
              <w:t>funkcionāl</w:t>
            </w:r>
            <w:r>
              <w:rPr>
                <w:i w:val="0"/>
                <w:iCs/>
                <w:sz w:val="22"/>
                <w:lang w:eastAsia="lv-LV"/>
              </w:rPr>
              <w:t xml:space="preserve">ajiem </w:t>
            </w:r>
            <w:r w:rsidRPr="002B338F">
              <w:rPr>
                <w:i w:val="0"/>
                <w:iCs/>
                <w:sz w:val="22"/>
                <w:lang w:eastAsia="lv-LV"/>
              </w:rPr>
              <w:t>uzlabojum</w:t>
            </w:r>
            <w:r>
              <w:rPr>
                <w:i w:val="0"/>
                <w:iCs/>
                <w:sz w:val="22"/>
                <w:lang w:eastAsia="lv-LV"/>
              </w:rPr>
              <w:t>iem</w:t>
            </w:r>
            <w:r w:rsidRPr="002B338F">
              <w:rPr>
                <w:i w:val="0"/>
                <w:iCs/>
                <w:sz w:val="22"/>
                <w:lang w:eastAsia="lv-LV"/>
              </w:rPr>
              <w:t xml:space="preserve"> ETIAS vajadzībām. </w:t>
            </w:r>
          </w:p>
          <w:p w14:paraId="18E979CF" w14:textId="77777777" w:rsidR="003A74E9" w:rsidRDefault="003A74E9" w:rsidP="003A74E9">
            <w:pPr>
              <w:pStyle w:val="Personnequisigne"/>
              <w:ind w:firstLine="731"/>
              <w:jc w:val="both"/>
              <w:rPr>
                <w:i w:val="0"/>
                <w:iCs/>
                <w:sz w:val="22"/>
                <w:lang w:eastAsia="lv-LV"/>
              </w:rPr>
            </w:pPr>
            <w:r>
              <w:rPr>
                <w:i w:val="0"/>
                <w:iCs/>
                <w:sz w:val="22"/>
                <w:lang w:eastAsia="lv-LV"/>
              </w:rPr>
              <w:lastRenderedPageBreak/>
              <w:t xml:space="preserve">7.IIS informācijas kampaņas ietvaros </w:t>
            </w:r>
            <w:r w:rsidRPr="008F6DA8">
              <w:rPr>
                <w:i w:val="0"/>
                <w:iCs/>
                <w:sz w:val="22"/>
                <w:lang w:eastAsia="lv-LV"/>
              </w:rPr>
              <w:t xml:space="preserve">Iegādāti plakāti, uzlīmes, </w:t>
            </w:r>
            <w:proofErr w:type="spellStart"/>
            <w:r w:rsidRPr="008F6DA8">
              <w:rPr>
                <w:i w:val="0"/>
                <w:iCs/>
                <w:sz w:val="22"/>
                <w:lang w:eastAsia="lv-LV"/>
              </w:rPr>
              <w:t>infografikas</w:t>
            </w:r>
            <w:proofErr w:type="spellEnd"/>
            <w:r w:rsidRPr="008F6DA8">
              <w:rPr>
                <w:i w:val="0"/>
                <w:iCs/>
                <w:sz w:val="22"/>
                <w:lang w:eastAsia="lv-LV"/>
              </w:rPr>
              <w:t>.</w:t>
            </w:r>
          </w:p>
          <w:p w14:paraId="4230FAD1" w14:textId="4C0DE9B6" w:rsidR="003A74E9" w:rsidRDefault="003A74E9" w:rsidP="00B16E67">
            <w:pPr>
              <w:pStyle w:val="Personnequisigne"/>
              <w:ind w:firstLine="731"/>
              <w:jc w:val="both"/>
              <w:rPr>
                <w:i w:val="0"/>
                <w:iCs/>
                <w:sz w:val="22"/>
                <w:lang w:eastAsia="lv-LV"/>
              </w:rPr>
            </w:pPr>
          </w:p>
          <w:p w14:paraId="2F7E7B4D" w14:textId="224CF30B" w:rsidR="003A74E9" w:rsidRPr="003A74E9" w:rsidRDefault="00054F56" w:rsidP="003A74E9">
            <w:pPr>
              <w:pStyle w:val="Personnequisigne"/>
              <w:ind w:firstLine="731"/>
              <w:jc w:val="both"/>
              <w:rPr>
                <w:i w:val="0"/>
                <w:iCs/>
                <w:sz w:val="22"/>
                <w:lang w:eastAsia="lv-LV"/>
              </w:rPr>
            </w:pPr>
            <w:r w:rsidRPr="002B338F">
              <w:rPr>
                <w:i w:val="0"/>
                <w:iCs/>
                <w:sz w:val="22"/>
                <w:lang w:eastAsia="lv-LV"/>
              </w:rPr>
              <w:t xml:space="preserve">Nobīdes no projekta aktivitāšu īstenošanas laika grafika nav. </w:t>
            </w:r>
          </w:p>
          <w:p w14:paraId="231FBB6C" w14:textId="54623539" w:rsidR="00055035" w:rsidRPr="002B338F" w:rsidRDefault="00055035" w:rsidP="00055035">
            <w:pPr>
              <w:pStyle w:val="Institutionquisigne"/>
              <w:jc w:val="center"/>
              <w:rPr>
                <w:rFonts w:eastAsia="Times New Roman"/>
                <w:b/>
                <w:bCs/>
                <w:i w:val="0"/>
                <w:sz w:val="22"/>
                <w:lang w:eastAsia="lv-LV"/>
              </w:rPr>
            </w:pPr>
            <w:r w:rsidRPr="002B338F">
              <w:rPr>
                <w:rFonts w:eastAsia="Times New Roman"/>
                <w:b/>
                <w:bCs/>
                <w:i w:val="0"/>
                <w:sz w:val="22"/>
                <w:lang w:eastAsia="lv-LV"/>
              </w:rPr>
              <w:t>BMVI/2021/SA/1.5.4. “Atbalsts</w:t>
            </w:r>
            <w:r w:rsidR="00B16E67" w:rsidRPr="002B338F">
              <w:rPr>
                <w:rFonts w:eastAsia="Times New Roman"/>
                <w:b/>
                <w:bCs/>
                <w:i w:val="0"/>
                <w:sz w:val="22"/>
                <w:lang w:eastAsia="lv-LV"/>
              </w:rPr>
              <w:t>,</w:t>
            </w:r>
            <w:r w:rsidRPr="002B338F">
              <w:rPr>
                <w:rFonts w:eastAsia="Times New Roman"/>
                <w:b/>
                <w:bCs/>
                <w:i w:val="0"/>
                <w:sz w:val="22"/>
                <w:lang w:eastAsia="lv-LV"/>
              </w:rPr>
              <w:t xml:space="preserve"> lai nodrošinātu atbilstību attiecīgā </w:t>
            </w:r>
            <w:proofErr w:type="spellStart"/>
            <w:r w:rsidRPr="002B338F">
              <w:rPr>
                <w:rFonts w:eastAsia="Times New Roman"/>
                <w:b/>
                <w:bCs/>
                <w:i w:val="0"/>
                <w:sz w:val="22"/>
                <w:lang w:eastAsia="lv-LV"/>
              </w:rPr>
              <w:t>sadarbspējas</w:t>
            </w:r>
            <w:proofErr w:type="spellEnd"/>
            <w:r w:rsidRPr="002B338F">
              <w:rPr>
                <w:rFonts w:eastAsia="Times New Roman"/>
                <w:b/>
                <w:bCs/>
                <w:i w:val="0"/>
                <w:sz w:val="22"/>
                <w:lang w:eastAsia="lv-LV"/>
              </w:rPr>
              <w:t xml:space="preserve"> tiesiskā regulējuma īstenošanai”</w:t>
            </w:r>
          </w:p>
          <w:p w14:paraId="4877F342" w14:textId="77777777" w:rsidR="00055035" w:rsidRPr="002B338F" w:rsidRDefault="00055035" w:rsidP="00055035">
            <w:pPr>
              <w:pStyle w:val="Personnequisigne"/>
              <w:rPr>
                <w:sz w:val="22"/>
                <w:lang w:eastAsia="lv-LV"/>
              </w:rPr>
            </w:pPr>
          </w:p>
          <w:p w14:paraId="27754139" w14:textId="0302B90C" w:rsidR="002D378F" w:rsidRPr="002B338F" w:rsidRDefault="00055035" w:rsidP="002D378F">
            <w:pPr>
              <w:pStyle w:val="Institutionquisigne"/>
              <w:spacing w:before="0"/>
              <w:ind w:firstLine="731"/>
              <w:rPr>
                <w:i w:val="0"/>
                <w:iCs/>
                <w:color w:val="000000" w:themeColor="text1"/>
                <w:sz w:val="22"/>
              </w:rPr>
            </w:pPr>
            <w:r w:rsidRPr="002B338F">
              <w:rPr>
                <w:i w:val="0"/>
                <w:iCs/>
                <w:noProof/>
                <w:color w:val="000000" w:themeColor="text1"/>
                <w:sz w:val="22"/>
              </w:rPr>
              <w:t xml:space="preserve">Grāmatvedības periodā, </w:t>
            </w:r>
            <w:r w:rsidR="002D378F" w:rsidRPr="002B338F">
              <w:rPr>
                <w:i w:val="0"/>
                <w:iCs/>
                <w:noProof/>
                <w:color w:val="000000" w:themeColor="text1"/>
                <w:sz w:val="22"/>
              </w:rPr>
              <w:t xml:space="preserve">1. konkrētā mērķa ietvaros, </w:t>
            </w:r>
            <w:r w:rsidRPr="002B338F">
              <w:rPr>
                <w:i w:val="0"/>
                <w:iCs/>
                <w:noProof/>
                <w:color w:val="000000" w:themeColor="text1"/>
                <w:sz w:val="22"/>
              </w:rPr>
              <w:t xml:space="preserve">IC uzsāka īstenot projektu par </w:t>
            </w:r>
            <w:bookmarkStart w:id="17" w:name="_Hlk221201445"/>
            <w:r w:rsidRPr="002B338F">
              <w:rPr>
                <w:i w:val="0"/>
                <w:iCs/>
                <w:noProof/>
                <w:color w:val="000000" w:themeColor="text1"/>
                <w:sz w:val="22"/>
              </w:rPr>
              <w:t xml:space="preserve">BDAS tehnoloģiskās platformas pilnveidošanu, </w:t>
            </w:r>
            <w:r w:rsidRPr="002B338F">
              <w:rPr>
                <w:i w:val="0"/>
                <w:iCs/>
                <w:color w:val="000000" w:themeColor="text1"/>
                <w:sz w:val="22"/>
              </w:rPr>
              <w:t xml:space="preserve">sagatavojot to </w:t>
            </w:r>
            <w:proofErr w:type="spellStart"/>
            <w:r w:rsidRPr="002B338F">
              <w:rPr>
                <w:i w:val="0"/>
                <w:iCs/>
                <w:color w:val="000000" w:themeColor="text1"/>
                <w:sz w:val="22"/>
              </w:rPr>
              <w:t>sadarbspējas</w:t>
            </w:r>
            <w:proofErr w:type="spellEnd"/>
            <w:r w:rsidRPr="002B338F">
              <w:rPr>
                <w:i w:val="0"/>
                <w:iCs/>
                <w:color w:val="000000" w:themeColor="text1"/>
                <w:sz w:val="22"/>
              </w:rPr>
              <w:t xml:space="preserve"> risinājumu ieviešanai, paredzot integrēt aģentūras EU-LISA piegādāto vienoto biometrijas datu kvalitātes vērtēšanas rīku (turpmāk – USK rīks), lai VP, VRS un citu iestāžu ievadītie biometrijas dati būtu izmantojami </w:t>
            </w:r>
            <w:proofErr w:type="spellStart"/>
            <w:r w:rsidRPr="002B338F">
              <w:rPr>
                <w:i w:val="0"/>
                <w:iCs/>
                <w:color w:val="000000" w:themeColor="text1"/>
                <w:sz w:val="22"/>
              </w:rPr>
              <w:t>sadarbspējas</w:t>
            </w:r>
            <w:proofErr w:type="spellEnd"/>
            <w:r w:rsidRPr="002B338F">
              <w:rPr>
                <w:i w:val="0"/>
                <w:iCs/>
                <w:color w:val="000000" w:themeColor="text1"/>
                <w:sz w:val="22"/>
              </w:rPr>
              <w:t xml:space="preserve"> procesu norisē un nodrošinot iespēju vienreiz ievadītos datus atkāroti izmantot </w:t>
            </w:r>
            <w:proofErr w:type="spellStart"/>
            <w:r w:rsidRPr="002B338F">
              <w:rPr>
                <w:i w:val="0"/>
                <w:iCs/>
                <w:color w:val="000000" w:themeColor="text1"/>
                <w:sz w:val="22"/>
              </w:rPr>
              <w:t>sadarbspējas</w:t>
            </w:r>
            <w:proofErr w:type="spellEnd"/>
            <w:r w:rsidRPr="002B338F">
              <w:rPr>
                <w:i w:val="0"/>
                <w:iCs/>
                <w:color w:val="000000" w:themeColor="text1"/>
                <w:sz w:val="22"/>
              </w:rPr>
              <w:t xml:space="preserve"> risinājumos.</w:t>
            </w:r>
          </w:p>
          <w:bookmarkEnd w:id="17"/>
          <w:p w14:paraId="183435F8" w14:textId="77777777" w:rsidR="00054F56" w:rsidRPr="002B338F" w:rsidRDefault="004E580A" w:rsidP="00054F56">
            <w:pPr>
              <w:pStyle w:val="Institutionquisigne"/>
              <w:spacing w:before="0"/>
              <w:ind w:firstLine="731"/>
              <w:rPr>
                <w:rFonts w:eastAsia="Times New Roman"/>
                <w:i w:val="0"/>
                <w:iCs/>
                <w:sz w:val="22"/>
                <w:lang w:eastAsia="lv-LV"/>
              </w:rPr>
            </w:pPr>
            <w:r w:rsidRPr="002B338F">
              <w:rPr>
                <w:i w:val="0"/>
                <w:iCs/>
                <w:color w:val="000000" w:themeColor="text1"/>
                <w:sz w:val="22"/>
              </w:rPr>
              <w:t xml:space="preserve">Grāmatvedības periodā </w:t>
            </w:r>
            <w:r w:rsidR="002D378F" w:rsidRPr="002B338F">
              <w:rPr>
                <w:i w:val="0"/>
                <w:iCs/>
                <w:color w:val="000000" w:themeColor="text1"/>
                <w:sz w:val="22"/>
              </w:rPr>
              <w:t>BDAS modernizācijas un USK rīka integrācijas BDAS tehnoloģiskajā platformā ietvaros, sagatavots darba uzdevums, lai nodrošinātu USK rīka integrācijas izpēti, tai skaitā, visu BDAS ietekmēto komponenšu identifikāciju, un realizācijas piedāvājuma sagatavošanu. Noslēgts līgums par integrācijas izpēti un realizācijas plāna sagatavošanu.</w:t>
            </w:r>
            <w:r w:rsidR="002D378F" w:rsidRPr="002B338F">
              <w:rPr>
                <w:i w:val="0"/>
                <w:color w:val="000000" w:themeColor="text1"/>
                <w:sz w:val="22"/>
              </w:rPr>
              <w:t xml:space="preserve"> Veikta izpēte un sagatavots realizācijas piedāvājums. </w:t>
            </w:r>
            <w:r w:rsidR="002D378F" w:rsidRPr="002B338F">
              <w:rPr>
                <w:rFonts w:eastAsia="Times New Roman"/>
                <w:i w:val="0"/>
                <w:iCs/>
                <w:sz w:val="22"/>
                <w:lang w:eastAsia="lv-LV"/>
              </w:rPr>
              <w:t xml:space="preserve">Biometrijas datu vienotais kvalitātes vērtēšanas rīks USK integrēts BDAS tehnoloģiskās platformas testa vidē un BDAS tehnoloģiskās platformas produkcijas vidē. </w:t>
            </w:r>
          </w:p>
          <w:p w14:paraId="04D6198A" w14:textId="2491AC12" w:rsidR="002D378F" w:rsidRDefault="00054F56" w:rsidP="00054F56">
            <w:pPr>
              <w:pStyle w:val="Institutionquisigne"/>
              <w:spacing w:before="0"/>
              <w:ind w:firstLine="731"/>
              <w:rPr>
                <w:i w:val="0"/>
                <w:iCs/>
                <w:sz w:val="22"/>
                <w:lang w:eastAsia="lv-LV"/>
              </w:rPr>
            </w:pPr>
            <w:r w:rsidRPr="002B338F">
              <w:rPr>
                <w:i w:val="0"/>
                <w:iCs/>
                <w:sz w:val="22"/>
                <w:lang w:eastAsia="lv-LV"/>
              </w:rPr>
              <w:t>Nobīdes no projekta aktivitāšu īstenošanas laika grafika nav.</w:t>
            </w:r>
          </w:p>
          <w:p w14:paraId="0382FF17" w14:textId="77777777" w:rsidR="0087310F" w:rsidRPr="004504C7" w:rsidRDefault="0087310F" w:rsidP="004504C7">
            <w:pPr>
              <w:pStyle w:val="Personnequisigne"/>
              <w:rPr>
                <w:lang w:eastAsia="lv-LV"/>
              </w:rPr>
            </w:pPr>
          </w:p>
          <w:p w14:paraId="238318F1" w14:textId="55FFD3BD" w:rsidR="00A43524" w:rsidRPr="00A43524" w:rsidRDefault="00803A4E" w:rsidP="00A43524">
            <w:pPr>
              <w:pStyle w:val="Personnequisigne"/>
              <w:jc w:val="both"/>
              <w:rPr>
                <w:i w:val="0"/>
                <w:iCs/>
                <w:noProof/>
                <w:color w:val="000000" w:themeColor="text1"/>
                <w:sz w:val="22"/>
                <w:u w:val="single"/>
              </w:rPr>
            </w:pPr>
            <w:r w:rsidRPr="00A43524">
              <w:rPr>
                <w:b/>
                <w:bCs/>
                <w:i w:val="0"/>
                <w:iCs/>
                <w:noProof/>
                <w:color w:val="000000" w:themeColor="text1"/>
                <w:sz w:val="22"/>
                <w:u w:val="single"/>
              </w:rPr>
              <w:t>Konkrētās darbības programmas mērķu sasniegšan</w:t>
            </w:r>
            <w:r w:rsidR="00A43524" w:rsidRPr="00A43524">
              <w:rPr>
                <w:b/>
                <w:bCs/>
                <w:i w:val="0"/>
                <w:iCs/>
                <w:noProof/>
                <w:color w:val="000000" w:themeColor="text1"/>
                <w:sz w:val="22"/>
                <w:u w:val="single"/>
              </w:rPr>
              <w:t xml:space="preserve">a </w:t>
            </w:r>
            <w:r w:rsidRPr="00A43524">
              <w:rPr>
                <w:b/>
                <w:bCs/>
                <w:i w:val="0"/>
                <w:iCs/>
                <w:noProof/>
                <w:color w:val="000000" w:themeColor="text1"/>
                <w:sz w:val="22"/>
                <w:u w:val="single"/>
              </w:rPr>
              <w:t>un ES pievienotās vērtības radīšan</w:t>
            </w:r>
            <w:r w:rsidR="00A43524" w:rsidRPr="00A43524">
              <w:rPr>
                <w:b/>
                <w:bCs/>
                <w:i w:val="0"/>
                <w:iCs/>
                <w:noProof/>
                <w:color w:val="000000" w:themeColor="text1"/>
                <w:sz w:val="22"/>
                <w:u w:val="single"/>
              </w:rPr>
              <w:t>a</w:t>
            </w:r>
            <w:r w:rsidR="00A43524">
              <w:rPr>
                <w:b/>
                <w:bCs/>
                <w:i w:val="0"/>
                <w:iCs/>
                <w:noProof/>
                <w:color w:val="000000" w:themeColor="text1"/>
                <w:sz w:val="22"/>
                <w:u w:val="single"/>
              </w:rPr>
              <w:t>:</w:t>
            </w:r>
          </w:p>
          <w:p w14:paraId="6A5D8BE5" w14:textId="7167505E" w:rsidR="00803A4E" w:rsidRPr="002B338F" w:rsidRDefault="00803A4E" w:rsidP="00A43524">
            <w:pPr>
              <w:pStyle w:val="Personnequisigne"/>
              <w:ind w:firstLine="602"/>
              <w:jc w:val="both"/>
              <w:rPr>
                <w:i w:val="0"/>
                <w:color w:val="000000" w:themeColor="text1"/>
                <w:sz w:val="22"/>
              </w:rPr>
            </w:pPr>
            <w:r w:rsidRPr="002B338F">
              <w:rPr>
                <w:i w:val="0"/>
                <w:color w:val="000000" w:themeColor="text1"/>
                <w:sz w:val="22"/>
              </w:rPr>
              <w:t xml:space="preserve">Atbilstoši RPVP 1. konkrētajam mērķim, projektu ieviešana stiprinās Latvijas kapacitāti un gatavību ieviest </w:t>
            </w:r>
            <w:proofErr w:type="spellStart"/>
            <w:r w:rsidRPr="002B338F">
              <w:rPr>
                <w:i w:val="0"/>
                <w:color w:val="000000" w:themeColor="text1"/>
                <w:sz w:val="22"/>
              </w:rPr>
              <w:t>sadarbspēju</w:t>
            </w:r>
            <w:proofErr w:type="spellEnd"/>
            <w:r w:rsidRPr="002B338F">
              <w:rPr>
                <w:i w:val="0"/>
                <w:color w:val="000000" w:themeColor="text1"/>
                <w:sz w:val="22"/>
              </w:rPr>
              <w:t xml:space="preserve"> saskaņā ar Regulu (ES) 2019/817 un (ES) 2019/818. Šim nolūkam piešķirtais finansējums tiks izmantots informācijas tehnoloģiju līdzekļu izstrādei, kā arī SIRENE biroju pielāgošanai dzelteno saišu apstrādei, lai pielāgotu </w:t>
            </w:r>
            <w:proofErr w:type="spellStart"/>
            <w:r w:rsidRPr="002B338F">
              <w:rPr>
                <w:i w:val="0"/>
                <w:color w:val="000000" w:themeColor="text1"/>
                <w:sz w:val="22"/>
              </w:rPr>
              <w:t>lielapjoma</w:t>
            </w:r>
            <w:proofErr w:type="spellEnd"/>
            <w:r w:rsidRPr="002B338F">
              <w:rPr>
                <w:i w:val="0"/>
                <w:color w:val="000000" w:themeColor="text1"/>
                <w:sz w:val="22"/>
              </w:rPr>
              <w:t xml:space="preserve"> IT sistēmas </w:t>
            </w:r>
            <w:proofErr w:type="spellStart"/>
            <w:r w:rsidRPr="002B338F">
              <w:rPr>
                <w:i w:val="0"/>
                <w:color w:val="000000" w:themeColor="text1"/>
                <w:sz w:val="22"/>
              </w:rPr>
              <w:t>sadarbspējas</w:t>
            </w:r>
            <w:proofErr w:type="spellEnd"/>
            <w:r w:rsidRPr="002B338F">
              <w:rPr>
                <w:i w:val="0"/>
                <w:color w:val="000000" w:themeColor="text1"/>
                <w:sz w:val="22"/>
              </w:rPr>
              <w:t xml:space="preserve"> prasībām attiecībā uz datu vākšanu, meklēšanu, ieceļošanu, kā arī nodrošināt efektīvu un iedarbīgu robežkontroli, migrācijas, policijas un vīzu pārbaudes, pareizi identificējot personas.</w:t>
            </w:r>
          </w:p>
          <w:p w14:paraId="1F50B1D9" w14:textId="18A1C5D6" w:rsidR="00803A4E" w:rsidRPr="002B338F" w:rsidRDefault="00803A4E" w:rsidP="00803A4E">
            <w:pPr>
              <w:pStyle w:val="Personnequisigne"/>
              <w:ind w:firstLine="731"/>
              <w:jc w:val="both"/>
              <w:rPr>
                <w:noProof/>
                <w:sz w:val="22"/>
              </w:rPr>
            </w:pPr>
            <w:r w:rsidRPr="002B338F">
              <w:rPr>
                <w:i w:val="0"/>
                <w:iCs/>
                <w:noProof/>
                <w:sz w:val="22"/>
              </w:rPr>
              <w:t>Konkrētā darbība ir veicinājusi programmas mērķu sasniegšanu un ES pievienotās vērtības radīšanu sekojoši</w:t>
            </w:r>
            <w:r w:rsidRPr="002B338F">
              <w:rPr>
                <w:rStyle w:val="FootnoteReference"/>
                <w:noProof/>
                <w:sz w:val="22"/>
              </w:rPr>
              <w:footnoteReference w:id="12"/>
            </w:r>
            <w:r w:rsidRPr="002B338F">
              <w:rPr>
                <w:noProof/>
                <w:sz w:val="22"/>
              </w:rPr>
              <w:t>- p</w:t>
            </w:r>
            <w:proofErr w:type="spellStart"/>
            <w:r w:rsidRPr="002B338F">
              <w:rPr>
                <w:i w:val="0"/>
                <w:sz w:val="22"/>
              </w:rPr>
              <w:t>rojekta</w:t>
            </w:r>
            <w:proofErr w:type="spellEnd"/>
            <w:r w:rsidRPr="002B338F">
              <w:rPr>
                <w:i w:val="0"/>
                <w:sz w:val="22"/>
              </w:rPr>
              <w:t xml:space="preserve"> aktivitātes ir vērstas uz “valsts sponsorētās nelegālās migrācijas, tostarp migrantu kontrabandas apkarošanu, ko organizē Baltkrievijas režīms” – saskaņā ar Augstās pārstāves paziņojumu ES vārdā 2021. gada 10. novembrī. Projekti ir ar augstu ES vērtību un atbilst RPVP 1. konkrētajam mērķim - ar ticamiem drošības ieguvumiem Latvijas un ES drošībai saskaņā ar sagaidāmo daudzgadu stratēģisko politiku Eiropas integrētajā robežu pārvaldībā, pārskatīto Eiropas integrētās robežu pārvaldības tehnisko un operatīvo stratēģiju, atjaunoto ES rīcības plānu pret migrantu kontrabandu (2021.-2025. gadam), stratēģija ceļā uz pilnībā funkcionējošu un noturīgu Šengenas zonu, ES Drošības savienības stratēģija, projekts dos ieguldījumu ilgtspējīgā brīvības un tiesiskuma drošībā ES, kā arī apliecinās apņemšanos nodrošināt labklājību. būt par saviem pilsoņiem, izlēmīgi reaģējot uz ģeopolitiskiem draudiem un bezprecedenta nelegālās migrācijas spiediena draudiem. Projekts veicina “Pretterorisma programmu ES: paredzēt, novērst, aizsargāt, reaģēt”.</w:t>
            </w:r>
          </w:p>
          <w:p w14:paraId="1C1BFD85" w14:textId="77777777" w:rsidR="00803A4E" w:rsidRPr="002B338F" w:rsidRDefault="00803A4E" w:rsidP="00803A4E">
            <w:pPr>
              <w:pStyle w:val="Institutionquisigne"/>
              <w:spacing w:before="0"/>
              <w:rPr>
                <w:i w:val="0"/>
                <w:sz w:val="22"/>
              </w:rPr>
            </w:pPr>
            <w:r w:rsidRPr="002B338F">
              <w:rPr>
                <w:i w:val="0"/>
                <w:sz w:val="22"/>
              </w:rPr>
              <w:t xml:space="preserve">Projekta aktivitātēs un </w:t>
            </w:r>
            <w:proofErr w:type="spellStart"/>
            <w:r w:rsidRPr="002B338F">
              <w:rPr>
                <w:i w:val="0"/>
                <w:sz w:val="22"/>
              </w:rPr>
              <w:t>apakšaktivitātēs</w:t>
            </w:r>
            <w:proofErr w:type="spellEnd"/>
            <w:r w:rsidRPr="002B338F">
              <w:rPr>
                <w:i w:val="0"/>
                <w:sz w:val="22"/>
              </w:rPr>
              <w:t xml:space="preserve"> ir ņemta vērā arī ES Drošības savienības stratēģija (EU SUS). </w:t>
            </w:r>
          </w:p>
          <w:p w14:paraId="28BA8C26" w14:textId="2E916D54" w:rsidR="00803A4E" w:rsidRPr="002B338F" w:rsidRDefault="00803A4E" w:rsidP="00803A4E">
            <w:pPr>
              <w:pStyle w:val="Institutionquisigne"/>
              <w:spacing w:before="0"/>
              <w:ind w:firstLine="731"/>
              <w:rPr>
                <w:i w:val="0"/>
                <w:sz w:val="22"/>
              </w:rPr>
            </w:pPr>
            <w:bookmarkStart w:id="18" w:name="_Hlk215755461"/>
            <w:r w:rsidRPr="002B338F">
              <w:rPr>
                <w:i w:val="0"/>
                <w:sz w:val="22"/>
              </w:rPr>
              <w:t>P</w:t>
            </w:r>
            <w:r w:rsidRPr="002B338F">
              <w:rPr>
                <w:i w:val="0"/>
                <w:iCs/>
                <w:noProof/>
                <w:sz w:val="22"/>
              </w:rPr>
              <w:t>roblēmas, kas ietekmē to sniegumu, jo īpaši līdzekļu nepietiekamas izmantošanas risku</w:t>
            </w:r>
            <w:bookmarkEnd w:id="18"/>
            <w:r w:rsidRPr="002B338F">
              <w:rPr>
                <w:i w:val="0"/>
                <w:iCs/>
                <w:noProof/>
                <w:sz w:val="22"/>
              </w:rPr>
              <w:t>:</w:t>
            </w:r>
          </w:p>
          <w:p w14:paraId="179F5823" w14:textId="77777777" w:rsidR="00803A4E" w:rsidRPr="002B338F" w:rsidRDefault="00803A4E" w:rsidP="00803A4E">
            <w:pPr>
              <w:jc w:val="both"/>
              <w:rPr>
                <w:color w:val="000000" w:themeColor="text1"/>
                <w:sz w:val="22"/>
                <w:szCs w:val="22"/>
              </w:rPr>
            </w:pPr>
            <w:r w:rsidRPr="002B338F">
              <w:rPr>
                <w:iCs/>
                <w:noProof/>
                <w:sz w:val="22"/>
                <w:szCs w:val="22"/>
              </w:rPr>
              <w:t xml:space="preserve">Galvenās problēmas ir saistītas ar iepirkumu procedūrām, kas varētu ieilgt, nekā paredzēts, esošo cilvēkresursu kapacitāti un līgumsaistību nepildīšanu. Tomēr, būtiska novirze no sākotnējā plāna nav sagaidāma. Risku mazināšanas veiktie pasākumi ir saistīti ar lielāku uzmanību tehniskās specifikācijas izstrādes fāzei, lai tehniskās prasības būtu labi definētas un viegli saprotamas iespējamajiem darbuzņēmējiem. Cilvēkresursu jomā, ir uzturēta regulāra komunikācija projektu komandās, lai dažu ekspertu prombūtnes gadījumā būtu viegli pārņemt viņu darbu. Paliek aktuāla jautājums par papildu personāla komplektēšanu. </w:t>
            </w:r>
          </w:p>
          <w:p w14:paraId="7E59E899" w14:textId="77777777" w:rsidR="00054F56" w:rsidRPr="002B338F" w:rsidRDefault="00054F56" w:rsidP="00054F56">
            <w:pPr>
              <w:pStyle w:val="Personnequisigne"/>
              <w:rPr>
                <w:sz w:val="22"/>
                <w:lang w:eastAsia="lv-LV"/>
              </w:rPr>
            </w:pPr>
          </w:p>
          <w:p w14:paraId="6BD1EC04" w14:textId="39501ED1" w:rsidR="002D378F" w:rsidRPr="002B338F" w:rsidRDefault="002D378F" w:rsidP="00054F56">
            <w:pPr>
              <w:pStyle w:val="Institutionquisigne"/>
              <w:spacing w:before="120"/>
              <w:jc w:val="center"/>
              <w:rPr>
                <w:b/>
                <w:bCs/>
                <w:i w:val="0"/>
                <w:iCs/>
                <w:sz w:val="22"/>
                <w:lang w:eastAsia="lv-LV"/>
              </w:rPr>
            </w:pPr>
            <w:r w:rsidRPr="002B338F">
              <w:rPr>
                <w:b/>
                <w:bCs/>
                <w:i w:val="0"/>
                <w:iCs/>
                <w:sz w:val="22"/>
                <w:lang w:eastAsia="lv-LV"/>
              </w:rPr>
              <w:t>BMVI/2021/SA/1.5.8. “</w:t>
            </w:r>
            <w:r w:rsidR="00C45D63" w:rsidRPr="002B338F">
              <w:rPr>
                <w:b/>
                <w:bCs/>
                <w:i w:val="0"/>
                <w:color w:val="000000" w:themeColor="text1"/>
                <w:sz w:val="22"/>
              </w:rPr>
              <w:t>Rīcības plāns Latvijas – Baltkrievijas robežu pārvaldība</w:t>
            </w:r>
            <w:r w:rsidRPr="002B338F">
              <w:rPr>
                <w:b/>
                <w:bCs/>
                <w:i w:val="0"/>
                <w:iCs/>
                <w:sz w:val="22"/>
                <w:lang w:eastAsia="lv-LV"/>
              </w:rPr>
              <w:t>”</w:t>
            </w:r>
          </w:p>
          <w:p w14:paraId="51BB082C" w14:textId="77777777" w:rsidR="00C45D63" w:rsidRPr="002B338F" w:rsidRDefault="00C45D63" w:rsidP="00054F56">
            <w:pPr>
              <w:pStyle w:val="Personnequisigne"/>
              <w:rPr>
                <w:sz w:val="22"/>
                <w:lang w:eastAsia="lv-LV"/>
              </w:rPr>
            </w:pPr>
          </w:p>
          <w:p w14:paraId="07064E18" w14:textId="77777777" w:rsidR="00C45D63" w:rsidRPr="002B338F" w:rsidRDefault="0018306C" w:rsidP="00C45D63">
            <w:pPr>
              <w:pStyle w:val="Personnequisigne"/>
              <w:ind w:firstLine="731"/>
              <w:jc w:val="both"/>
              <w:rPr>
                <w:i w:val="0"/>
                <w:iCs/>
                <w:color w:val="000000" w:themeColor="text1"/>
                <w:sz w:val="22"/>
              </w:rPr>
            </w:pPr>
            <w:r w:rsidRPr="002B338F">
              <w:rPr>
                <w:i w:val="0"/>
                <w:iCs/>
                <w:sz w:val="22"/>
                <w:lang w:eastAsia="lv-LV"/>
              </w:rPr>
              <w:t xml:space="preserve">Grāmatvedības periodā, </w:t>
            </w:r>
            <w:r w:rsidR="00C45D63" w:rsidRPr="002B338F">
              <w:rPr>
                <w:i w:val="0"/>
                <w:iCs/>
                <w:sz w:val="22"/>
                <w:lang w:eastAsia="lv-LV"/>
              </w:rPr>
              <w:t>d</w:t>
            </w:r>
            <w:r w:rsidR="00C45D63" w:rsidRPr="002B338F">
              <w:rPr>
                <w:i w:val="0"/>
                <w:iCs/>
                <w:sz w:val="22"/>
              </w:rPr>
              <w:t>arbības</w:t>
            </w:r>
            <w:r w:rsidR="00C45D63" w:rsidRPr="002B338F">
              <w:rPr>
                <w:b/>
                <w:bCs/>
                <w:i w:val="0"/>
                <w:iCs/>
                <w:sz w:val="22"/>
              </w:rPr>
              <w:t xml:space="preserve"> “</w:t>
            </w:r>
            <w:r w:rsidR="00C45D63" w:rsidRPr="002B338F">
              <w:rPr>
                <w:b/>
                <w:bCs/>
                <w:i w:val="0"/>
                <w:color w:val="000000" w:themeColor="text1"/>
                <w:sz w:val="22"/>
              </w:rPr>
              <w:t xml:space="preserve">Nekustīga uzraudzības infrastruktūra uz “Latvijas – Baltkrievijas robežas (automātiskā </w:t>
            </w:r>
            <w:proofErr w:type="spellStart"/>
            <w:r w:rsidR="00C45D63" w:rsidRPr="002B338F">
              <w:rPr>
                <w:b/>
                <w:bCs/>
                <w:i w:val="0"/>
                <w:color w:val="000000" w:themeColor="text1"/>
                <w:sz w:val="22"/>
              </w:rPr>
              <w:t>robežuzraudzības</w:t>
            </w:r>
            <w:proofErr w:type="spellEnd"/>
            <w:r w:rsidR="00C45D63" w:rsidRPr="002B338F">
              <w:rPr>
                <w:b/>
                <w:bCs/>
                <w:i w:val="0"/>
                <w:color w:val="000000" w:themeColor="text1"/>
                <w:sz w:val="22"/>
              </w:rPr>
              <w:t xml:space="preserve"> infrastruktūra (torņi, piebraucamie ceļi u. c.)”</w:t>
            </w:r>
            <w:r w:rsidR="00C45D63" w:rsidRPr="002B338F">
              <w:rPr>
                <w:i w:val="0"/>
                <w:color w:val="000000" w:themeColor="text1"/>
                <w:sz w:val="22"/>
              </w:rPr>
              <w:t xml:space="preserve"> ietvaros, </w:t>
            </w:r>
            <w:r w:rsidRPr="002B338F">
              <w:rPr>
                <w:i w:val="0"/>
                <w:iCs/>
                <w:sz w:val="22"/>
                <w:lang w:eastAsia="lv-LV"/>
              </w:rPr>
              <w:t>NVA</w:t>
            </w:r>
            <w:r w:rsidR="00C45D63" w:rsidRPr="002B338F">
              <w:rPr>
                <w:i w:val="0"/>
                <w:iCs/>
                <w:sz w:val="22"/>
                <w:lang w:eastAsia="lv-LV"/>
              </w:rPr>
              <w:t xml:space="preserve"> </w:t>
            </w:r>
            <w:r w:rsidRPr="002B338F">
              <w:rPr>
                <w:i w:val="0"/>
                <w:iCs/>
                <w:sz w:val="22"/>
                <w:lang w:eastAsia="lv-LV"/>
              </w:rPr>
              <w:t xml:space="preserve">sadarbībā ar VAS "Valsts nekustamie īpašumi" pabeidza projekta īstenošanu par </w:t>
            </w:r>
            <w:r w:rsidR="002D378F" w:rsidRPr="002B338F">
              <w:rPr>
                <w:i w:val="0"/>
                <w:iCs/>
                <w:sz w:val="22"/>
                <w:lang w:eastAsia="lv-LV"/>
              </w:rPr>
              <w:t>Latvijas Republikas – Baltkrievijas Republikas robežas infrastruktūras būvniecības ieceres izstrād</w:t>
            </w:r>
            <w:r w:rsidRPr="002B338F">
              <w:rPr>
                <w:i w:val="0"/>
                <w:iCs/>
                <w:sz w:val="22"/>
                <w:lang w:eastAsia="lv-LV"/>
              </w:rPr>
              <w:t>i</w:t>
            </w:r>
            <w:r w:rsidR="002D378F" w:rsidRPr="002B338F">
              <w:rPr>
                <w:i w:val="0"/>
                <w:iCs/>
                <w:sz w:val="22"/>
                <w:lang w:eastAsia="lv-LV"/>
              </w:rPr>
              <w:t xml:space="preserve"> un būvdarbu veikšan</w:t>
            </w:r>
            <w:r w:rsidRPr="002B338F">
              <w:rPr>
                <w:i w:val="0"/>
                <w:iCs/>
                <w:sz w:val="22"/>
                <w:lang w:eastAsia="lv-LV"/>
              </w:rPr>
              <w:t>u</w:t>
            </w:r>
            <w:r w:rsidR="002D378F" w:rsidRPr="002B338F">
              <w:rPr>
                <w:i w:val="0"/>
                <w:iCs/>
                <w:sz w:val="22"/>
                <w:lang w:eastAsia="lv-LV"/>
              </w:rPr>
              <w:t xml:space="preserve"> - Metāla torņi un pievedceļi pie torņiem (3. kārta 1.posms)</w:t>
            </w:r>
            <w:r w:rsidR="00C45D63" w:rsidRPr="002B338F">
              <w:rPr>
                <w:i w:val="0"/>
                <w:iCs/>
                <w:sz w:val="22"/>
                <w:lang w:eastAsia="lv-LV"/>
              </w:rPr>
              <w:t xml:space="preserve">, </w:t>
            </w:r>
            <w:r w:rsidR="00C45D63" w:rsidRPr="002B338F">
              <w:rPr>
                <w:i w:val="0"/>
                <w:iCs/>
                <w:color w:val="000000" w:themeColor="text1"/>
                <w:sz w:val="22"/>
              </w:rPr>
              <w:t xml:space="preserve">lai </w:t>
            </w:r>
            <w:bookmarkStart w:id="19" w:name="_Hlk221201473"/>
            <w:r w:rsidR="00C45D63" w:rsidRPr="002B338F">
              <w:rPr>
                <w:i w:val="0"/>
                <w:iCs/>
                <w:color w:val="000000" w:themeColor="text1"/>
                <w:sz w:val="22"/>
              </w:rPr>
              <w:t>attīstītu Latvijas – Baltkrievijas ārējās sauszemes robežas apsardzībai nepieciešamo infrastruktūru</w:t>
            </w:r>
            <w:bookmarkEnd w:id="19"/>
            <w:r w:rsidR="00C45D63" w:rsidRPr="002B338F">
              <w:rPr>
                <w:i w:val="0"/>
                <w:iCs/>
                <w:color w:val="000000" w:themeColor="text1"/>
                <w:sz w:val="22"/>
              </w:rPr>
              <w:t xml:space="preserve">. Latvija turpina izveidot optiskā kabeļa tehnisko risinājumu un nodrošināt pielāgotu novērošanas </w:t>
            </w:r>
            <w:proofErr w:type="spellStart"/>
            <w:r w:rsidR="00C45D63" w:rsidRPr="002B338F">
              <w:rPr>
                <w:i w:val="0"/>
                <w:iCs/>
                <w:color w:val="000000" w:themeColor="text1"/>
                <w:sz w:val="22"/>
              </w:rPr>
              <w:t>novērošanas</w:t>
            </w:r>
            <w:proofErr w:type="spellEnd"/>
            <w:r w:rsidR="00C45D63" w:rsidRPr="002B338F">
              <w:rPr>
                <w:i w:val="0"/>
                <w:iCs/>
                <w:color w:val="000000" w:themeColor="text1"/>
                <w:sz w:val="22"/>
              </w:rPr>
              <w:t xml:space="preserve"> torņu izbūvi uz LV ārējās sauszemes robežas. </w:t>
            </w:r>
          </w:p>
          <w:p w14:paraId="75658907" w14:textId="77777777" w:rsidR="00054F56" w:rsidRPr="002B338F" w:rsidRDefault="00C45D63" w:rsidP="00054F56">
            <w:pPr>
              <w:pStyle w:val="Personnequisigne"/>
              <w:ind w:firstLine="731"/>
              <w:jc w:val="both"/>
              <w:rPr>
                <w:i w:val="0"/>
                <w:iCs/>
                <w:color w:val="000000" w:themeColor="text1"/>
                <w:sz w:val="22"/>
              </w:rPr>
            </w:pPr>
            <w:r w:rsidRPr="002B338F">
              <w:rPr>
                <w:i w:val="0"/>
                <w:iCs/>
                <w:color w:val="000000" w:themeColor="text1"/>
                <w:sz w:val="22"/>
              </w:rPr>
              <w:t xml:space="preserve">Projekta gala rezultātā pabeigti būvdarbi – izbūvēti 6 metāla torņi, 6 pievedceļi pie torņiem, veikta torņu teritorijas labiekārtošana un </w:t>
            </w:r>
            <w:proofErr w:type="spellStart"/>
            <w:r w:rsidRPr="002B338F">
              <w:rPr>
                <w:i w:val="0"/>
                <w:iCs/>
                <w:color w:val="000000" w:themeColor="text1"/>
                <w:sz w:val="22"/>
              </w:rPr>
              <w:t>aizsargžoga</w:t>
            </w:r>
            <w:proofErr w:type="spellEnd"/>
            <w:r w:rsidRPr="002B338F">
              <w:rPr>
                <w:i w:val="0"/>
                <w:iCs/>
                <w:color w:val="000000" w:themeColor="text1"/>
                <w:sz w:val="22"/>
              </w:rPr>
              <w:t xml:space="preserve"> uzstādīšana. Nodrošināta būvuzraudzība un </w:t>
            </w:r>
            <w:proofErr w:type="spellStart"/>
            <w:r w:rsidRPr="002B338F">
              <w:rPr>
                <w:i w:val="0"/>
                <w:iCs/>
                <w:color w:val="000000" w:themeColor="text1"/>
                <w:sz w:val="22"/>
              </w:rPr>
              <w:t>autouzraudzība</w:t>
            </w:r>
            <w:proofErr w:type="spellEnd"/>
            <w:r w:rsidRPr="002B338F">
              <w:rPr>
                <w:i w:val="0"/>
                <w:iCs/>
                <w:color w:val="000000" w:themeColor="text1"/>
                <w:sz w:val="22"/>
              </w:rPr>
              <w:t xml:space="preserve">.  </w:t>
            </w:r>
          </w:p>
          <w:p w14:paraId="66BF0BF3" w14:textId="6752A31F" w:rsidR="00054F56" w:rsidRPr="002B338F" w:rsidRDefault="00803A4E" w:rsidP="00054F56">
            <w:pPr>
              <w:pStyle w:val="Personnequisigne"/>
              <w:ind w:firstLine="731"/>
              <w:jc w:val="both"/>
              <w:rPr>
                <w:i w:val="0"/>
                <w:iCs/>
                <w:sz w:val="22"/>
                <w:lang w:eastAsia="lv-LV"/>
              </w:rPr>
            </w:pPr>
            <w:r w:rsidRPr="002B338F">
              <w:rPr>
                <w:i w:val="0"/>
                <w:iCs/>
                <w:sz w:val="22"/>
                <w:lang w:eastAsia="lv-LV"/>
              </w:rPr>
              <w:t>Publicitātes jomā n</w:t>
            </w:r>
            <w:r w:rsidR="00054F56" w:rsidRPr="002B338F">
              <w:rPr>
                <w:i w:val="0"/>
                <w:iCs/>
                <w:sz w:val="22"/>
                <w:lang w:eastAsia="lv-LV"/>
              </w:rPr>
              <w:t>obīdes no projekta aktivitāšu īstenošanas laika bija vērojamas, taču tās neietekmēja projekta īstenošanas gaitu</w:t>
            </w:r>
            <w:r w:rsidRPr="002B338F">
              <w:rPr>
                <w:i w:val="0"/>
                <w:iCs/>
                <w:sz w:val="22"/>
                <w:lang w:eastAsia="lv-LV"/>
              </w:rPr>
              <w:t>. Būvniecības jomā novērota nobīde:</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3544"/>
              <w:gridCol w:w="3402"/>
            </w:tblGrid>
            <w:tr w:rsidR="00C93187" w:rsidRPr="002B338F" w14:paraId="103528C7" w14:textId="77777777" w:rsidTr="00C93187">
              <w:tc>
                <w:tcPr>
                  <w:tcW w:w="1873" w:type="dxa"/>
                  <w:shd w:val="clear" w:color="auto" w:fill="auto"/>
                  <w:vAlign w:val="center"/>
                </w:tcPr>
                <w:p w14:paraId="3D31CF7C" w14:textId="77777777" w:rsidR="00C93187" w:rsidRPr="002B338F" w:rsidRDefault="00C93187" w:rsidP="00C93187">
                  <w:pPr>
                    <w:tabs>
                      <w:tab w:val="left" w:pos="284"/>
                    </w:tabs>
                    <w:jc w:val="center"/>
                    <w:rPr>
                      <w:b/>
                      <w:bCs/>
                      <w:sz w:val="22"/>
                      <w:szCs w:val="22"/>
                    </w:rPr>
                  </w:pPr>
                  <w:r w:rsidRPr="002B338F">
                    <w:rPr>
                      <w:b/>
                      <w:bCs/>
                      <w:sz w:val="22"/>
                      <w:szCs w:val="22"/>
                    </w:rPr>
                    <w:t>Pasākuma nosaukums</w:t>
                  </w:r>
                </w:p>
              </w:tc>
              <w:tc>
                <w:tcPr>
                  <w:tcW w:w="3544" w:type="dxa"/>
                  <w:shd w:val="clear" w:color="auto" w:fill="auto"/>
                  <w:vAlign w:val="center"/>
                </w:tcPr>
                <w:p w14:paraId="3AF1A050" w14:textId="77777777" w:rsidR="00C93187" w:rsidRPr="002B338F" w:rsidRDefault="00C93187" w:rsidP="00C93187">
                  <w:pPr>
                    <w:tabs>
                      <w:tab w:val="left" w:pos="284"/>
                    </w:tabs>
                    <w:jc w:val="center"/>
                    <w:rPr>
                      <w:b/>
                      <w:bCs/>
                      <w:sz w:val="22"/>
                      <w:szCs w:val="22"/>
                    </w:rPr>
                  </w:pPr>
                  <w:r w:rsidRPr="002B338F">
                    <w:rPr>
                      <w:b/>
                      <w:bCs/>
                      <w:sz w:val="22"/>
                      <w:szCs w:val="22"/>
                    </w:rPr>
                    <w:t>Kavēšanās iemesli</w:t>
                  </w:r>
                </w:p>
              </w:tc>
              <w:tc>
                <w:tcPr>
                  <w:tcW w:w="3402" w:type="dxa"/>
                  <w:shd w:val="clear" w:color="auto" w:fill="auto"/>
                  <w:vAlign w:val="center"/>
                </w:tcPr>
                <w:p w14:paraId="629FF5DA" w14:textId="48E42C04" w:rsidR="00C93187" w:rsidRPr="002B338F" w:rsidRDefault="00C93187" w:rsidP="00C93187">
                  <w:pPr>
                    <w:tabs>
                      <w:tab w:val="left" w:pos="284"/>
                    </w:tabs>
                    <w:jc w:val="center"/>
                    <w:rPr>
                      <w:b/>
                      <w:bCs/>
                      <w:sz w:val="22"/>
                      <w:szCs w:val="22"/>
                    </w:rPr>
                  </w:pPr>
                  <w:r w:rsidRPr="002B338F">
                    <w:rPr>
                      <w:b/>
                      <w:bCs/>
                      <w:sz w:val="22"/>
                      <w:szCs w:val="22"/>
                    </w:rPr>
                    <w:t>Veiktās darbības, lai mazinātu kavēšanās ietekmi uz projekta īstenošanu</w:t>
                  </w:r>
                </w:p>
              </w:tc>
            </w:tr>
            <w:tr w:rsidR="00803A4E" w:rsidRPr="002B338F" w14:paraId="2420AC6F" w14:textId="77777777" w:rsidTr="0036056D">
              <w:trPr>
                <w:trHeight w:val="427"/>
              </w:trPr>
              <w:tc>
                <w:tcPr>
                  <w:tcW w:w="1873" w:type="dxa"/>
                  <w:shd w:val="clear" w:color="auto" w:fill="auto"/>
                </w:tcPr>
                <w:p w14:paraId="75FF7D91" w14:textId="65BFF801" w:rsidR="00803A4E" w:rsidRPr="002B338F" w:rsidRDefault="00803A4E" w:rsidP="00803A4E">
                  <w:pPr>
                    <w:tabs>
                      <w:tab w:val="left" w:pos="284"/>
                    </w:tabs>
                    <w:rPr>
                      <w:bCs/>
                      <w:sz w:val="22"/>
                      <w:szCs w:val="22"/>
                    </w:rPr>
                  </w:pPr>
                  <w:r w:rsidRPr="002B338F">
                    <w:rPr>
                      <w:bCs/>
                      <w:sz w:val="22"/>
                      <w:szCs w:val="22"/>
                    </w:rPr>
                    <w:t>Būvdarbi</w:t>
                  </w:r>
                </w:p>
              </w:tc>
              <w:tc>
                <w:tcPr>
                  <w:tcW w:w="3544" w:type="dxa"/>
                  <w:shd w:val="clear" w:color="auto" w:fill="FFFFFF"/>
                </w:tcPr>
                <w:p w14:paraId="65811A0F" w14:textId="3BC406E0" w:rsidR="00803A4E" w:rsidRPr="002B338F" w:rsidRDefault="00803A4E" w:rsidP="00803A4E">
                  <w:pPr>
                    <w:tabs>
                      <w:tab w:val="left" w:pos="284"/>
                    </w:tabs>
                    <w:jc w:val="both"/>
                    <w:rPr>
                      <w:sz w:val="22"/>
                      <w:szCs w:val="22"/>
                    </w:rPr>
                  </w:pPr>
                  <w:r w:rsidRPr="002B338F">
                    <w:rPr>
                      <w:sz w:val="22"/>
                      <w:szCs w:val="22"/>
                    </w:rPr>
                    <w:t xml:space="preserve">Kavēšanās saistībā ar 5. torņa būvniecībai nepieciešamās zemes </w:t>
                  </w:r>
                  <w:r w:rsidRPr="002B338F">
                    <w:rPr>
                      <w:bCs/>
                      <w:iCs/>
                      <w:sz w:val="22"/>
                      <w:szCs w:val="22"/>
                    </w:rPr>
                    <w:t>atsavināšanu</w:t>
                  </w:r>
                </w:p>
              </w:tc>
              <w:tc>
                <w:tcPr>
                  <w:tcW w:w="3402" w:type="dxa"/>
                  <w:shd w:val="clear" w:color="auto" w:fill="FFFFFF"/>
                </w:tcPr>
                <w:p w14:paraId="047C7F19" w14:textId="2495DD86" w:rsidR="00803A4E" w:rsidRPr="002B338F" w:rsidRDefault="00803A4E" w:rsidP="00803A4E">
                  <w:pPr>
                    <w:pStyle w:val="ListParagraph"/>
                    <w:numPr>
                      <w:ilvl w:val="0"/>
                      <w:numId w:val="31"/>
                    </w:numPr>
                    <w:tabs>
                      <w:tab w:val="left" w:pos="284"/>
                    </w:tabs>
                    <w:ind w:left="300"/>
                    <w:rPr>
                      <w:sz w:val="22"/>
                    </w:rPr>
                  </w:pPr>
                  <w:r w:rsidRPr="002B338F">
                    <w:rPr>
                      <w:sz w:val="22"/>
                    </w:rPr>
                    <w:t>Kavējums ietekmē projekta īstenošanu;</w:t>
                  </w:r>
                </w:p>
                <w:p w14:paraId="12705647" w14:textId="1F463190" w:rsidR="00803A4E" w:rsidRPr="002B338F" w:rsidRDefault="00803A4E" w:rsidP="00803A4E">
                  <w:pPr>
                    <w:pStyle w:val="ListParagraph"/>
                    <w:numPr>
                      <w:ilvl w:val="0"/>
                      <w:numId w:val="31"/>
                    </w:numPr>
                    <w:tabs>
                      <w:tab w:val="left" w:pos="284"/>
                    </w:tabs>
                    <w:ind w:left="300"/>
                    <w:rPr>
                      <w:sz w:val="22"/>
                    </w:rPr>
                  </w:pPr>
                  <w:r w:rsidRPr="002B338F">
                    <w:rPr>
                      <w:sz w:val="22"/>
                    </w:rPr>
                    <w:t>Iesniegti priekšlikumi projekta grozījumiem, projekta īstenošanas termiņa pagarinājumam;</w:t>
                  </w:r>
                </w:p>
                <w:p w14:paraId="24D1B15B" w14:textId="269966E1" w:rsidR="00803A4E" w:rsidRPr="002B338F" w:rsidRDefault="00803A4E" w:rsidP="00803A4E">
                  <w:pPr>
                    <w:pStyle w:val="ListParagraph"/>
                    <w:numPr>
                      <w:ilvl w:val="0"/>
                      <w:numId w:val="31"/>
                    </w:numPr>
                    <w:tabs>
                      <w:tab w:val="left" w:pos="284"/>
                    </w:tabs>
                    <w:ind w:left="300"/>
                    <w:rPr>
                      <w:sz w:val="22"/>
                    </w:rPr>
                  </w:pPr>
                  <w:r w:rsidRPr="002B338F">
                    <w:rPr>
                      <w:sz w:val="22"/>
                    </w:rPr>
                    <w:t xml:space="preserve">Saņemts apstiprinājums, ka būvdarbu zona pieejama no 2024. gada 10. septembra. </w:t>
                  </w:r>
                </w:p>
              </w:tc>
            </w:tr>
          </w:tbl>
          <w:p w14:paraId="0FDC3B64" w14:textId="77777777" w:rsidR="008754C2" w:rsidRPr="002B338F" w:rsidRDefault="008754C2" w:rsidP="004504C7">
            <w:pPr>
              <w:pStyle w:val="Institutionquisigne"/>
              <w:spacing w:before="0"/>
              <w:rPr>
                <w:i w:val="0"/>
                <w:iCs/>
                <w:sz w:val="22"/>
              </w:rPr>
            </w:pPr>
          </w:p>
          <w:p w14:paraId="46971A05" w14:textId="77777777" w:rsidR="008754C2" w:rsidRPr="002B338F" w:rsidRDefault="00797E60" w:rsidP="008754C2">
            <w:pPr>
              <w:pStyle w:val="Institutionquisigne"/>
              <w:spacing w:before="0"/>
              <w:ind w:firstLine="744"/>
              <w:rPr>
                <w:i w:val="0"/>
                <w:iCs/>
                <w:color w:val="000000" w:themeColor="text1"/>
                <w:sz w:val="22"/>
              </w:rPr>
            </w:pPr>
            <w:r w:rsidRPr="002B338F">
              <w:rPr>
                <w:i w:val="0"/>
                <w:iCs/>
                <w:sz w:val="22"/>
              </w:rPr>
              <w:t xml:space="preserve">VRS sadarbībā ar Latvijas Valsts radio un televīzijas centru (LVRTC) </w:t>
            </w:r>
            <w:r w:rsidRPr="002B338F">
              <w:rPr>
                <w:i w:val="0"/>
                <w:iCs/>
                <w:color w:val="000000" w:themeColor="text1"/>
                <w:sz w:val="22"/>
              </w:rPr>
              <w:t xml:space="preserve">turpināja īstenot projektu </w:t>
            </w:r>
            <w:r w:rsidR="00C911CF" w:rsidRPr="002B338F">
              <w:rPr>
                <w:i w:val="0"/>
                <w:iCs/>
                <w:color w:val="000000" w:themeColor="text1"/>
                <w:sz w:val="22"/>
              </w:rPr>
              <w:t>par a</w:t>
            </w:r>
            <w:r w:rsidRPr="002B338F">
              <w:rPr>
                <w:i w:val="0"/>
                <w:iCs/>
                <w:color w:val="000000" w:themeColor="text1"/>
                <w:sz w:val="22"/>
              </w:rPr>
              <w:t>utomatizētas robežu uzraudzības infrastruktūr</w:t>
            </w:r>
            <w:r w:rsidR="00C911CF" w:rsidRPr="002B338F">
              <w:rPr>
                <w:i w:val="0"/>
                <w:iCs/>
                <w:color w:val="000000" w:themeColor="text1"/>
                <w:sz w:val="22"/>
              </w:rPr>
              <w:t>u</w:t>
            </w:r>
            <w:r w:rsidRPr="002B338F">
              <w:rPr>
                <w:i w:val="0"/>
                <w:iCs/>
                <w:color w:val="000000" w:themeColor="text1"/>
                <w:sz w:val="22"/>
              </w:rPr>
              <w:t xml:space="preserve"> ar mērķi </w:t>
            </w:r>
            <w:bookmarkStart w:id="20" w:name="_Hlk221201501"/>
            <w:r w:rsidRPr="002B338F">
              <w:rPr>
                <w:i w:val="0"/>
                <w:iCs/>
                <w:color w:val="000000" w:themeColor="text1"/>
                <w:sz w:val="22"/>
              </w:rPr>
              <w:t>apsargāt Latvijas-Baltkrievijas ārējo sauszemes robežas posmu, izbūvējot nepieciešamo tehnoloģisko risinājumu</w:t>
            </w:r>
            <w:bookmarkEnd w:id="20"/>
            <w:r w:rsidRPr="002B338F">
              <w:rPr>
                <w:i w:val="0"/>
                <w:iCs/>
                <w:color w:val="000000" w:themeColor="text1"/>
                <w:sz w:val="22"/>
              </w:rPr>
              <w:t>. Kopš iepriekšējā grāmatvedības period</w:t>
            </w:r>
            <w:r w:rsidR="00C911CF" w:rsidRPr="002B338F">
              <w:rPr>
                <w:i w:val="0"/>
                <w:iCs/>
                <w:color w:val="000000" w:themeColor="text1"/>
                <w:sz w:val="22"/>
              </w:rPr>
              <w:t xml:space="preserve"> tiek strādāt pie tehnoloģiskā risinājuma izveides uz Latvijas Republikas – Baltkrievijas Republikas robežas dokumentācijas izstrādes.</w:t>
            </w:r>
          </w:p>
          <w:p w14:paraId="620DDF19" w14:textId="5046C8ED" w:rsidR="008754C2" w:rsidRPr="002B338F" w:rsidRDefault="008754C2" w:rsidP="008754C2">
            <w:pPr>
              <w:pStyle w:val="Institutionquisigne"/>
              <w:spacing w:before="0"/>
              <w:ind w:firstLine="744"/>
              <w:rPr>
                <w:i w:val="0"/>
                <w:iCs/>
                <w:color w:val="000000" w:themeColor="text1"/>
                <w:sz w:val="22"/>
              </w:rPr>
            </w:pPr>
            <w:r w:rsidRPr="002B338F">
              <w:rPr>
                <w:i w:val="0"/>
                <w:iCs/>
                <w:sz w:val="22"/>
              </w:rPr>
              <w:t xml:space="preserve">Publicitātes jomā novērotas nobīdes no plānotā laika grafika, taču tās negatīvi neietekmēja projekta īstenošanu. </w:t>
            </w:r>
          </w:p>
          <w:p w14:paraId="4C6A9429" w14:textId="0DBF98D2" w:rsidR="00797E60" w:rsidRPr="002B338F" w:rsidRDefault="00C911CF" w:rsidP="00793103">
            <w:pPr>
              <w:pStyle w:val="Personnequisigne"/>
              <w:ind w:firstLine="731"/>
              <w:jc w:val="both"/>
              <w:rPr>
                <w:rFonts w:eastAsia="Calibri"/>
                <w:i w:val="0"/>
                <w:iCs/>
                <w:color w:val="000000" w:themeColor="text1"/>
                <w:sz w:val="22"/>
                <w:lang w:eastAsia="zh-CN"/>
              </w:rPr>
            </w:pPr>
            <w:r w:rsidRPr="002B338F">
              <w:rPr>
                <w:i w:val="0"/>
                <w:iCs/>
                <w:sz w:val="22"/>
              </w:rPr>
              <w:t>VRS, d</w:t>
            </w:r>
            <w:r w:rsidRPr="002B338F">
              <w:rPr>
                <w:i w:val="0"/>
                <w:iCs/>
                <w:color w:val="000000" w:themeColor="text1"/>
                <w:sz w:val="22"/>
              </w:rPr>
              <w:t>arbības</w:t>
            </w:r>
            <w:r w:rsidRPr="002B338F">
              <w:rPr>
                <w:b/>
                <w:bCs/>
                <w:color w:val="000000" w:themeColor="text1"/>
                <w:sz w:val="22"/>
              </w:rPr>
              <w:t xml:space="preserve"> </w:t>
            </w:r>
            <w:r w:rsidRPr="002B338F">
              <w:rPr>
                <w:b/>
                <w:bCs/>
                <w:i w:val="0"/>
                <w:iCs/>
                <w:color w:val="000000" w:themeColor="text1"/>
                <w:sz w:val="22"/>
              </w:rPr>
              <w:t xml:space="preserve">“Izmitināšanas un uzturēšanas līdzekļi” </w:t>
            </w:r>
            <w:r w:rsidRPr="002B338F">
              <w:rPr>
                <w:i w:val="0"/>
                <w:iCs/>
                <w:color w:val="000000" w:themeColor="text1"/>
                <w:sz w:val="22"/>
              </w:rPr>
              <w:t xml:space="preserve">ietvaros pabeidza īstenot projektu  par izmitināšanas un uzturēšanas līdzekļu iegādi VRS vajadzībām, ar mērķi </w:t>
            </w:r>
            <w:bookmarkStart w:id="21" w:name="_Hlk221201537"/>
            <w:r w:rsidRPr="002B338F">
              <w:rPr>
                <w:rFonts w:eastAsia="Calibri"/>
                <w:i w:val="0"/>
                <w:iCs/>
                <w:color w:val="000000" w:themeColor="text1"/>
                <w:sz w:val="22"/>
              </w:rPr>
              <w:t xml:space="preserve">palielināt VRS </w:t>
            </w:r>
            <w:r w:rsidRPr="002B338F">
              <w:rPr>
                <w:i w:val="0"/>
                <w:iCs/>
                <w:color w:val="000000" w:themeColor="text1"/>
                <w:sz w:val="22"/>
              </w:rPr>
              <w:t xml:space="preserve">kontroles un reaģēšanas spējas </w:t>
            </w:r>
            <w:r w:rsidRPr="002B338F">
              <w:rPr>
                <w:rFonts w:eastAsia="Calibri"/>
                <w:i w:val="0"/>
                <w:iCs/>
                <w:color w:val="000000" w:themeColor="text1"/>
                <w:sz w:val="22"/>
              </w:rPr>
              <w:t>uz Latvijas un Baltkrievijas robežas – esošo un potenciālo drošības apdraudējumu un provokāciju</w:t>
            </w:r>
            <w:r w:rsidRPr="002B338F">
              <w:rPr>
                <w:i w:val="0"/>
                <w:iCs/>
                <w:color w:val="000000" w:themeColor="text1"/>
                <w:sz w:val="22"/>
              </w:rPr>
              <w:t xml:space="preserve"> </w:t>
            </w:r>
            <w:r w:rsidRPr="002B338F">
              <w:rPr>
                <w:rFonts w:eastAsia="Calibri"/>
                <w:i w:val="0"/>
                <w:iCs/>
                <w:color w:val="000000" w:themeColor="text1"/>
                <w:sz w:val="22"/>
              </w:rPr>
              <w:t>ātrai un tūlītējai novēršanai, tajā skaitā nodrošinot nelegālās migrācijas kontroli uz ES ārējās robežas.</w:t>
            </w:r>
            <w:bookmarkEnd w:id="21"/>
            <w:r w:rsidR="00F5208F" w:rsidRPr="002B338F">
              <w:rPr>
                <w:rFonts w:eastAsia="Calibri"/>
                <w:i w:val="0"/>
                <w:iCs/>
                <w:color w:val="000000" w:themeColor="text1"/>
                <w:sz w:val="22"/>
              </w:rPr>
              <w:t xml:space="preserve"> Kopš iepriekšējā grāmatvedības perioda, projekta rezultātā tika piegādātas vēl 9 vienības speciālais aprīkojums un iekārtas (kopā 165), kā arī apmācītas vēl 12 personas (kopā 82) - </w:t>
            </w:r>
            <w:r w:rsidR="00F5208F" w:rsidRPr="002B338F">
              <w:rPr>
                <w:rFonts w:eastAsia="Times New Roman"/>
                <w:i w:val="0"/>
                <w:iCs/>
                <w:color w:val="000000" w:themeColor="text1"/>
                <w:sz w:val="22"/>
                <w:lang w:eastAsia="lv-LV"/>
              </w:rPr>
              <w:t xml:space="preserve">tika  organizēta personāla “CE” kategorijas autovadītāju apmācība, </w:t>
            </w:r>
            <w:proofErr w:type="spellStart"/>
            <w:r w:rsidR="00F5208F" w:rsidRPr="002B338F">
              <w:rPr>
                <w:rFonts w:eastAsia="Times New Roman"/>
                <w:i w:val="0"/>
                <w:iCs/>
                <w:color w:val="000000" w:themeColor="text1"/>
                <w:sz w:val="22"/>
                <w:lang w:eastAsia="lv-LV"/>
              </w:rPr>
              <w:t>hidromanipulatora</w:t>
            </w:r>
            <w:proofErr w:type="spellEnd"/>
            <w:r w:rsidR="00F5208F" w:rsidRPr="002B338F">
              <w:rPr>
                <w:rFonts w:eastAsia="Times New Roman"/>
                <w:i w:val="0"/>
                <w:iCs/>
                <w:color w:val="000000" w:themeColor="text1"/>
                <w:sz w:val="22"/>
                <w:lang w:eastAsia="lv-LV"/>
              </w:rPr>
              <w:t xml:space="preserve"> operatoru apmācība, a</w:t>
            </w:r>
            <w:r w:rsidR="00F5208F" w:rsidRPr="002B338F">
              <w:rPr>
                <w:i w:val="0"/>
                <w:iCs/>
                <w:color w:val="000000" w:themeColor="text1"/>
                <w:sz w:val="22"/>
              </w:rPr>
              <w:t>pmācība darbībai ar augstas jaudas skaļruņa ierīci un</w:t>
            </w:r>
            <w:r w:rsidR="00F5208F" w:rsidRPr="002B338F">
              <w:rPr>
                <w:rFonts w:eastAsia="Times New Roman"/>
                <w:i w:val="0"/>
                <w:iCs/>
                <w:color w:val="000000" w:themeColor="text1"/>
                <w:sz w:val="22"/>
                <w:lang w:eastAsia="lv-LV"/>
              </w:rPr>
              <w:t xml:space="preserve"> a</w:t>
            </w:r>
            <w:r w:rsidR="00F5208F" w:rsidRPr="002B338F">
              <w:rPr>
                <w:rFonts w:eastAsia="SimSun"/>
                <w:i w:val="0"/>
                <w:iCs/>
                <w:color w:val="000000" w:themeColor="text1"/>
                <w:sz w:val="22"/>
              </w:rPr>
              <w:t xml:space="preserve">pmācība darbībai ar </w:t>
            </w:r>
            <w:r w:rsidR="00F5208F" w:rsidRPr="002B338F">
              <w:rPr>
                <w:rFonts w:eastAsia="Calibri"/>
                <w:i w:val="0"/>
                <w:iCs/>
                <w:color w:val="000000" w:themeColor="text1"/>
                <w:sz w:val="22"/>
                <w:lang w:eastAsia="zh-CN"/>
              </w:rPr>
              <w:t xml:space="preserve">pārnēsājamo </w:t>
            </w:r>
            <w:proofErr w:type="spellStart"/>
            <w:r w:rsidR="00F5208F" w:rsidRPr="002B338F">
              <w:rPr>
                <w:rFonts w:eastAsia="Calibri"/>
                <w:i w:val="0"/>
                <w:iCs/>
                <w:color w:val="000000" w:themeColor="text1"/>
                <w:sz w:val="22"/>
                <w:lang w:eastAsia="zh-CN"/>
              </w:rPr>
              <w:t>pretdronu</w:t>
            </w:r>
            <w:proofErr w:type="spellEnd"/>
            <w:r w:rsidR="00F5208F" w:rsidRPr="002B338F">
              <w:rPr>
                <w:rFonts w:eastAsia="Calibri"/>
                <w:i w:val="0"/>
                <w:iCs/>
                <w:color w:val="000000" w:themeColor="text1"/>
                <w:sz w:val="22"/>
                <w:lang w:eastAsia="zh-CN"/>
              </w:rPr>
              <w:t xml:space="preserve"> sistēmu. </w:t>
            </w:r>
          </w:p>
          <w:p w14:paraId="4080AC96" w14:textId="77777777" w:rsidR="004504C7" w:rsidRDefault="004504C7" w:rsidP="004504C7">
            <w:pPr>
              <w:pStyle w:val="Institutionquisigne"/>
              <w:spacing w:before="0"/>
              <w:ind w:firstLine="744"/>
              <w:rPr>
                <w:i w:val="0"/>
                <w:iCs/>
                <w:sz w:val="22"/>
              </w:rPr>
            </w:pPr>
          </w:p>
          <w:p w14:paraId="2C9B27DD" w14:textId="77777777" w:rsidR="004504C7" w:rsidRDefault="004504C7" w:rsidP="004504C7">
            <w:pPr>
              <w:pStyle w:val="Institutionquisigne"/>
              <w:spacing w:before="0"/>
              <w:ind w:firstLine="744"/>
              <w:rPr>
                <w:i w:val="0"/>
                <w:iCs/>
                <w:sz w:val="22"/>
              </w:rPr>
            </w:pPr>
          </w:p>
          <w:p w14:paraId="2603B47A" w14:textId="2369CAF0" w:rsidR="004504C7" w:rsidRPr="004504C7" w:rsidRDefault="00FC4E0D" w:rsidP="004504C7">
            <w:pPr>
              <w:pStyle w:val="Institutionquisigne"/>
              <w:spacing w:before="0"/>
              <w:ind w:firstLine="744"/>
              <w:rPr>
                <w:i w:val="0"/>
                <w:iCs/>
                <w:sz w:val="22"/>
              </w:rPr>
            </w:pPr>
            <w:r w:rsidRPr="002B338F">
              <w:rPr>
                <w:i w:val="0"/>
                <w:iCs/>
                <w:sz w:val="22"/>
              </w:rPr>
              <w:t>Publicitātes jomā novērotas nobīdes no plānotā laika grafika, taču tās negatīvi neietekmēja projekta īstenošanu. Novērota nobīde aprīkojuma iegādē, apmācību rīkošanā un GSM ierīču atrašanās vietas noteicēja ierīkošanā gaisa kuģiem:</w:t>
            </w:r>
          </w:p>
          <w:p w14:paraId="312A136B" w14:textId="77777777" w:rsidR="004504C7" w:rsidRPr="004504C7" w:rsidRDefault="004504C7" w:rsidP="004504C7">
            <w:pPr>
              <w:pStyle w:val="Institutionquisigne"/>
              <w:spacing w:before="0"/>
            </w:pPr>
          </w:p>
          <w:tbl>
            <w:tblPr>
              <w:tblStyle w:val="TableGrid"/>
              <w:tblW w:w="0" w:type="auto"/>
              <w:tblLook w:val="04A0" w:firstRow="1" w:lastRow="0" w:firstColumn="1" w:lastColumn="0" w:noHBand="0" w:noVBand="1"/>
            </w:tblPr>
            <w:tblGrid>
              <w:gridCol w:w="2945"/>
              <w:gridCol w:w="2946"/>
              <w:gridCol w:w="2946"/>
            </w:tblGrid>
            <w:tr w:rsidR="00FC4E0D" w:rsidRPr="002B338F" w14:paraId="06B569A8" w14:textId="77777777" w:rsidTr="005027FE">
              <w:tc>
                <w:tcPr>
                  <w:tcW w:w="2945" w:type="dxa"/>
                  <w:vAlign w:val="center"/>
                </w:tcPr>
                <w:p w14:paraId="20CBA561" w14:textId="6593576F" w:rsidR="00FC4E0D" w:rsidRPr="002B338F" w:rsidRDefault="00FC4E0D" w:rsidP="004504C7">
                  <w:pPr>
                    <w:pStyle w:val="Personnequisigne"/>
                    <w:rPr>
                      <w:b/>
                      <w:bCs/>
                      <w:i w:val="0"/>
                      <w:iCs/>
                      <w:sz w:val="22"/>
                    </w:rPr>
                  </w:pPr>
                  <w:r w:rsidRPr="002B338F">
                    <w:rPr>
                      <w:b/>
                      <w:bCs/>
                      <w:i w:val="0"/>
                      <w:iCs/>
                      <w:sz w:val="22"/>
                    </w:rPr>
                    <w:t>Pasākuma nosaukums</w:t>
                  </w:r>
                </w:p>
              </w:tc>
              <w:tc>
                <w:tcPr>
                  <w:tcW w:w="2946" w:type="dxa"/>
                  <w:vAlign w:val="center"/>
                </w:tcPr>
                <w:p w14:paraId="3F942CF7" w14:textId="608E3CDA" w:rsidR="00FC4E0D" w:rsidRPr="002B338F" w:rsidRDefault="00FC4E0D" w:rsidP="004504C7">
                  <w:pPr>
                    <w:pStyle w:val="Personnequisigne"/>
                    <w:rPr>
                      <w:b/>
                      <w:bCs/>
                      <w:i w:val="0"/>
                      <w:iCs/>
                      <w:sz w:val="22"/>
                    </w:rPr>
                  </w:pPr>
                  <w:r w:rsidRPr="002B338F">
                    <w:rPr>
                      <w:b/>
                      <w:bCs/>
                      <w:i w:val="0"/>
                      <w:iCs/>
                      <w:sz w:val="22"/>
                    </w:rPr>
                    <w:t>Kavēšanās iemesli</w:t>
                  </w:r>
                </w:p>
              </w:tc>
              <w:tc>
                <w:tcPr>
                  <w:tcW w:w="2946" w:type="dxa"/>
                  <w:vAlign w:val="center"/>
                </w:tcPr>
                <w:p w14:paraId="328DD872" w14:textId="4BC156E1" w:rsidR="00FC4E0D" w:rsidRPr="002B338F" w:rsidRDefault="00FC4E0D" w:rsidP="004504C7">
                  <w:pPr>
                    <w:pStyle w:val="Personnequisigne"/>
                    <w:rPr>
                      <w:b/>
                      <w:bCs/>
                      <w:i w:val="0"/>
                      <w:iCs/>
                      <w:sz w:val="22"/>
                    </w:rPr>
                  </w:pPr>
                  <w:r w:rsidRPr="002B338F">
                    <w:rPr>
                      <w:b/>
                      <w:bCs/>
                      <w:i w:val="0"/>
                      <w:iCs/>
                      <w:sz w:val="22"/>
                    </w:rPr>
                    <w:t>Veiktās darbības, lai mazinātu kavēšanās ietekmi uz projekta īstenošanu</w:t>
                  </w:r>
                </w:p>
              </w:tc>
            </w:tr>
            <w:tr w:rsidR="00FC4E0D" w:rsidRPr="002B338F" w14:paraId="0BB68D72" w14:textId="77777777" w:rsidTr="001855FB">
              <w:tc>
                <w:tcPr>
                  <w:tcW w:w="2945" w:type="dxa"/>
                  <w:vAlign w:val="center"/>
                </w:tcPr>
                <w:p w14:paraId="78A2F625" w14:textId="42B28413" w:rsidR="00FC4E0D" w:rsidRPr="002B338F" w:rsidRDefault="00FC4E0D" w:rsidP="00FC4E0D">
                  <w:pPr>
                    <w:pStyle w:val="Personnequisigne"/>
                    <w:rPr>
                      <w:i w:val="0"/>
                      <w:iCs/>
                      <w:sz w:val="22"/>
                    </w:rPr>
                  </w:pPr>
                  <w:r w:rsidRPr="002B338F">
                    <w:rPr>
                      <w:i w:val="0"/>
                      <w:iCs/>
                      <w:sz w:val="22"/>
                    </w:rPr>
                    <w:t>Ziemas un vasaras apstākļiem piemēroto telšu ar aprīkojumu piegāde</w:t>
                  </w:r>
                </w:p>
              </w:tc>
              <w:tc>
                <w:tcPr>
                  <w:tcW w:w="2946" w:type="dxa"/>
                  <w:vAlign w:val="center"/>
                </w:tcPr>
                <w:p w14:paraId="1EC9D86A" w14:textId="5581991A" w:rsidR="00FC4E0D" w:rsidRPr="002B338F" w:rsidRDefault="00FC4E0D" w:rsidP="00FC4E0D">
                  <w:pPr>
                    <w:pStyle w:val="Personnequisigne"/>
                    <w:rPr>
                      <w:i w:val="0"/>
                      <w:iCs/>
                      <w:sz w:val="22"/>
                    </w:rPr>
                  </w:pPr>
                  <w:r w:rsidRPr="002B338F">
                    <w:rPr>
                      <w:i w:val="0"/>
                      <w:iCs/>
                      <w:sz w:val="22"/>
                    </w:rPr>
                    <w:t>Problemātika attiecīgās iepirkuma procedūras realizācijā (pretendentu kļūdas piedāvājumā, kuras nebija iespējams precizēt, jo tad radītos piedāvājuma jauns saturs, kas nav atļauts ar Publisko iepirkumu likuma prasībām)</w:t>
                  </w:r>
                </w:p>
              </w:tc>
              <w:tc>
                <w:tcPr>
                  <w:tcW w:w="2946" w:type="dxa"/>
                  <w:vAlign w:val="center"/>
                </w:tcPr>
                <w:p w14:paraId="40800E6F" w14:textId="67DB703B" w:rsidR="00FC4E0D" w:rsidRPr="002B338F" w:rsidRDefault="00FC4E0D" w:rsidP="00FC4E0D">
                  <w:pPr>
                    <w:pStyle w:val="Personnequisigne"/>
                    <w:rPr>
                      <w:i w:val="0"/>
                      <w:iCs/>
                      <w:sz w:val="22"/>
                    </w:rPr>
                  </w:pPr>
                  <w:r w:rsidRPr="002B338F">
                    <w:rPr>
                      <w:i w:val="0"/>
                      <w:iCs/>
                      <w:sz w:val="22"/>
                    </w:rPr>
                    <w:t>Konkursa procedūras ar sarunām rīkošana, pēc izbeigta bez rezultātiem atklāta konkursa</w:t>
                  </w:r>
                </w:p>
              </w:tc>
            </w:tr>
            <w:tr w:rsidR="00FC4E0D" w:rsidRPr="002B338F" w14:paraId="4DE1487B" w14:textId="77777777" w:rsidTr="001855FB">
              <w:tc>
                <w:tcPr>
                  <w:tcW w:w="2945" w:type="dxa"/>
                  <w:vAlign w:val="center"/>
                </w:tcPr>
                <w:p w14:paraId="755D0F13" w14:textId="686D75F3" w:rsidR="00FC4E0D" w:rsidRPr="002B338F" w:rsidRDefault="00FC4E0D" w:rsidP="00FC4E0D">
                  <w:pPr>
                    <w:pStyle w:val="Personnequisigne"/>
                    <w:rPr>
                      <w:i w:val="0"/>
                      <w:iCs/>
                      <w:sz w:val="22"/>
                    </w:rPr>
                  </w:pPr>
                  <w:r w:rsidRPr="002B338F">
                    <w:rPr>
                      <w:i w:val="0"/>
                      <w:iCs/>
                      <w:sz w:val="22"/>
                    </w:rPr>
                    <w:t>Apmācība darbībai ar bezpilota lidaparātu darbību bloķēšanas sistēmām</w:t>
                  </w:r>
                </w:p>
              </w:tc>
              <w:tc>
                <w:tcPr>
                  <w:tcW w:w="2946" w:type="dxa"/>
                  <w:vAlign w:val="center"/>
                </w:tcPr>
                <w:p w14:paraId="0E1842BE" w14:textId="4A52E868" w:rsidR="00FC4E0D" w:rsidRPr="002B338F" w:rsidRDefault="00FC4E0D" w:rsidP="00FC4E0D">
                  <w:pPr>
                    <w:pStyle w:val="Personnequisigne"/>
                    <w:rPr>
                      <w:i w:val="0"/>
                      <w:iCs/>
                      <w:sz w:val="22"/>
                    </w:rPr>
                  </w:pPr>
                  <w:r w:rsidRPr="002B338F">
                    <w:rPr>
                      <w:i w:val="0"/>
                      <w:iCs/>
                      <w:sz w:val="22"/>
                    </w:rPr>
                    <w:t>Problemātika attiecīgās iepirkuma procedūras realizācijā</w:t>
                  </w:r>
                </w:p>
              </w:tc>
              <w:tc>
                <w:tcPr>
                  <w:tcW w:w="2946" w:type="dxa"/>
                  <w:vAlign w:val="center"/>
                </w:tcPr>
                <w:p w14:paraId="53C529CC" w14:textId="69AAC4A8" w:rsidR="00FC4E0D" w:rsidRPr="002B338F" w:rsidRDefault="00FC4E0D" w:rsidP="00FC4E0D">
                  <w:pPr>
                    <w:pStyle w:val="Personnequisigne"/>
                    <w:rPr>
                      <w:i w:val="0"/>
                      <w:iCs/>
                      <w:sz w:val="22"/>
                    </w:rPr>
                  </w:pPr>
                  <w:r w:rsidRPr="002B338F">
                    <w:rPr>
                      <w:i w:val="0"/>
                      <w:iCs/>
                      <w:sz w:val="22"/>
                    </w:rPr>
                    <w:t>Iepirkuma procedūras atkārtota publicēšana</w:t>
                  </w:r>
                </w:p>
              </w:tc>
            </w:tr>
            <w:tr w:rsidR="00FC4E0D" w:rsidRPr="002B338F" w14:paraId="4FBA1963" w14:textId="77777777" w:rsidTr="001855FB">
              <w:tc>
                <w:tcPr>
                  <w:tcW w:w="2945" w:type="dxa"/>
                  <w:vAlign w:val="center"/>
                </w:tcPr>
                <w:p w14:paraId="56A67A90" w14:textId="574749EE" w:rsidR="00FC4E0D" w:rsidRPr="002B338F" w:rsidRDefault="00FC4E0D" w:rsidP="00FC4E0D">
                  <w:pPr>
                    <w:pStyle w:val="Personnequisigne"/>
                    <w:rPr>
                      <w:i w:val="0"/>
                      <w:iCs/>
                      <w:sz w:val="22"/>
                    </w:rPr>
                  </w:pPr>
                  <w:r w:rsidRPr="002B338F">
                    <w:rPr>
                      <w:i w:val="0"/>
                      <w:iCs/>
                      <w:sz w:val="22"/>
                    </w:rPr>
                    <w:t>GSM ierīču atrašanās vietas noteicēja ierīkošana gaisa kuģiem</w:t>
                  </w:r>
                </w:p>
              </w:tc>
              <w:tc>
                <w:tcPr>
                  <w:tcW w:w="2946" w:type="dxa"/>
                  <w:vAlign w:val="center"/>
                </w:tcPr>
                <w:p w14:paraId="4BB8C505" w14:textId="7465C1A5" w:rsidR="00FC4E0D" w:rsidRPr="002B338F" w:rsidRDefault="00FC4E0D" w:rsidP="00FC4E0D">
                  <w:pPr>
                    <w:pStyle w:val="Personnequisigne"/>
                    <w:rPr>
                      <w:i w:val="0"/>
                      <w:iCs/>
                      <w:sz w:val="22"/>
                    </w:rPr>
                  </w:pPr>
                  <w:r w:rsidRPr="002B338F">
                    <w:rPr>
                      <w:i w:val="0"/>
                      <w:iCs/>
                      <w:sz w:val="22"/>
                    </w:rPr>
                    <w:t xml:space="preserve">Atklātā konkursa “GSM ierīču atrašanās vietas noteicēja ierīkošana gaisa kuģiem” izbeigšana bez rezultātā sakarā ar tehnisko piedāvājumu neatbilstību tehniskās specifikācijas prasībām. </w:t>
                  </w:r>
                </w:p>
              </w:tc>
              <w:tc>
                <w:tcPr>
                  <w:tcW w:w="2946" w:type="dxa"/>
                  <w:vAlign w:val="center"/>
                </w:tcPr>
                <w:p w14:paraId="0A6B4170" w14:textId="4FE28CFC" w:rsidR="00FC4E0D" w:rsidRPr="002B338F" w:rsidRDefault="00FC4E0D" w:rsidP="00FC4E0D">
                  <w:pPr>
                    <w:pStyle w:val="Personnequisigne"/>
                    <w:rPr>
                      <w:i w:val="0"/>
                      <w:iCs/>
                      <w:sz w:val="22"/>
                    </w:rPr>
                  </w:pPr>
                  <w:r w:rsidRPr="002B338F">
                    <w:rPr>
                      <w:i w:val="0"/>
                      <w:iCs/>
                      <w:sz w:val="22"/>
                      <w:lang w:eastAsia="zh-CN"/>
                    </w:rPr>
                    <w:t>Konkursa procedūras ar sarunām “GSM ierīču atrašanās vietas noteicēja ierīkošana gaisa kuģiem” (publicējot paziņojumu par līgumu IUB Publikāciju vadības sistēmā) organizēšana</w:t>
                  </w:r>
                </w:p>
              </w:tc>
            </w:tr>
          </w:tbl>
          <w:p w14:paraId="500C626B" w14:textId="77777777" w:rsidR="00FC4E0D" w:rsidRPr="002B338F" w:rsidRDefault="00FC4E0D" w:rsidP="00FC4E0D">
            <w:pPr>
              <w:pStyle w:val="Institutionquisigne"/>
              <w:spacing w:before="0"/>
              <w:ind w:firstLine="873"/>
              <w:rPr>
                <w:rFonts w:eastAsia="Calibri"/>
                <w:color w:val="000000" w:themeColor="text1"/>
                <w:sz w:val="22"/>
              </w:rPr>
            </w:pPr>
          </w:p>
          <w:p w14:paraId="25E0FC26" w14:textId="77777777" w:rsidR="00FC4E0D" w:rsidRPr="002B338F" w:rsidRDefault="00793103" w:rsidP="00FC4E0D">
            <w:pPr>
              <w:pStyle w:val="Institutionquisigne"/>
              <w:spacing w:before="0"/>
              <w:ind w:firstLine="873"/>
              <w:rPr>
                <w:rFonts w:eastAsia="Calibri"/>
                <w:i w:val="0"/>
                <w:color w:val="000000" w:themeColor="text1"/>
                <w:sz w:val="22"/>
              </w:rPr>
            </w:pPr>
            <w:r w:rsidRPr="002B338F">
              <w:rPr>
                <w:rFonts w:eastAsia="Calibri"/>
                <w:i w:val="0"/>
                <w:color w:val="000000" w:themeColor="text1"/>
                <w:sz w:val="22"/>
              </w:rPr>
              <w:t xml:space="preserve">Darbības </w:t>
            </w:r>
            <w:r w:rsidRPr="002B338F">
              <w:rPr>
                <w:rFonts w:eastAsia="Calibri"/>
                <w:b/>
                <w:bCs/>
                <w:i w:val="0"/>
                <w:color w:val="000000" w:themeColor="text1"/>
                <w:sz w:val="22"/>
              </w:rPr>
              <w:t xml:space="preserve">“Mobilitāte” </w:t>
            </w:r>
            <w:r w:rsidRPr="002B338F">
              <w:rPr>
                <w:rFonts w:eastAsia="Calibri"/>
                <w:i w:val="0"/>
                <w:color w:val="000000" w:themeColor="text1"/>
                <w:sz w:val="22"/>
              </w:rPr>
              <w:t xml:space="preserve">ietvaros, lai </w:t>
            </w:r>
            <w:bookmarkStart w:id="22" w:name="_Hlk221201557"/>
            <w:r w:rsidRPr="002B338F">
              <w:rPr>
                <w:rFonts w:eastAsia="Calibri"/>
                <w:i w:val="0"/>
                <w:color w:val="000000" w:themeColor="text1"/>
                <w:sz w:val="22"/>
              </w:rPr>
              <w:t>palielinātu VRS klātbūtni uz Latvijas-Baltkrievijas robežas - esošo un potenciālo drošības apdraudējumu un provokāciju</w:t>
            </w:r>
            <w:r w:rsidRPr="002B338F">
              <w:rPr>
                <w:i w:val="0"/>
                <w:color w:val="000000" w:themeColor="text1"/>
                <w:sz w:val="22"/>
              </w:rPr>
              <w:t xml:space="preserve"> </w:t>
            </w:r>
            <w:r w:rsidRPr="002B338F">
              <w:rPr>
                <w:rFonts w:eastAsia="Calibri"/>
                <w:i w:val="0"/>
                <w:color w:val="000000" w:themeColor="text1"/>
                <w:sz w:val="22"/>
              </w:rPr>
              <w:t>ātrai un tūlītējai novēršanai, tajā skaitā nodrošinot nelegālās migrācijas kontroli uz ES ārējās robežas</w:t>
            </w:r>
            <w:bookmarkEnd w:id="22"/>
            <w:r w:rsidRPr="002B338F">
              <w:rPr>
                <w:rFonts w:eastAsia="Calibri"/>
                <w:i w:val="0"/>
                <w:color w:val="000000" w:themeColor="text1"/>
                <w:sz w:val="22"/>
              </w:rPr>
              <w:t xml:space="preserve">, VRS sadarbībā ar NVA īsteno projektu par </w:t>
            </w:r>
            <w:r w:rsidR="008754C2" w:rsidRPr="002B338F">
              <w:rPr>
                <w:rFonts w:eastAsia="Calibri"/>
                <w:i w:val="0"/>
                <w:color w:val="000000" w:themeColor="text1"/>
                <w:sz w:val="22"/>
              </w:rPr>
              <w:t>VRS</w:t>
            </w:r>
            <w:r w:rsidRPr="002B338F">
              <w:rPr>
                <w:rFonts w:eastAsia="Calibri"/>
                <w:i w:val="0"/>
                <w:color w:val="000000" w:themeColor="text1"/>
                <w:sz w:val="22"/>
              </w:rPr>
              <w:t xml:space="preserve"> mobilitātes uzlabošanu. </w:t>
            </w:r>
            <w:r w:rsidR="00007C38" w:rsidRPr="002B338F">
              <w:rPr>
                <w:rFonts w:eastAsia="Calibri"/>
                <w:i w:val="0"/>
                <w:color w:val="000000" w:themeColor="text1"/>
                <w:sz w:val="22"/>
              </w:rPr>
              <w:t xml:space="preserve">Kopš iepriekšējā grāmatvedības perioda iegādāti vēl 3 no plānotajiem 146 vieglajiem transportlīdzekļiem (kopā iegādāti 143). Iegādāti vēl 16 apvidus transportlīdzekļi (kopā iegādāti 22). Aprīkoti 90 operatīvie transportlīdzekļi bez speciāla krāsojuma. Iegādāti 17 sniega motocikli. Tiek veikta atkārtota vieglā operatīvā transportlīdzekļa bez speciālā krāsojuma iegādes iepirkumu procedūra. </w:t>
            </w:r>
          </w:p>
          <w:p w14:paraId="45EBF5EB" w14:textId="4DF37B86" w:rsidR="00FC4E0D" w:rsidRPr="002B338F" w:rsidRDefault="00FC4E0D" w:rsidP="00FC4E0D">
            <w:pPr>
              <w:pStyle w:val="Institutionquisigne"/>
              <w:spacing w:before="0"/>
              <w:ind w:firstLine="873"/>
              <w:rPr>
                <w:i w:val="0"/>
                <w:iCs/>
                <w:sz w:val="22"/>
              </w:rPr>
            </w:pPr>
            <w:r w:rsidRPr="002B338F">
              <w:rPr>
                <w:i w:val="0"/>
                <w:iCs/>
                <w:sz w:val="22"/>
              </w:rPr>
              <w:t>Publicitātes jomā novērotas nobīdes no plānotā laika grafika, taču tās negatīvi neietekmēja projekta īstenošanu. Novērota nobīde sniega motociklu iegādē:</w:t>
            </w:r>
          </w:p>
          <w:tbl>
            <w:tblPr>
              <w:tblStyle w:val="TableGrid"/>
              <w:tblW w:w="0" w:type="auto"/>
              <w:tblLook w:val="04A0" w:firstRow="1" w:lastRow="0" w:firstColumn="1" w:lastColumn="0" w:noHBand="0" w:noVBand="1"/>
            </w:tblPr>
            <w:tblGrid>
              <w:gridCol w:w="2945"/>
              <w:gridCol w:w="2946"/>
              <w:gridCol w:w="2946"/>
            </w:tblGrid>
            <w:tr w:rsidR="00FC4E0D" w:rsidRPr="002B338F" w14:paraId="57083546" w14:textId="77777777" w:rsidTr="004E0FE8">
              <w:tc>
                <w:tcPr>
                  <w:tcW w:w="2945" w:type="dxa"/>
                  <w:vAlign w:val="center"/>
                </w:tcPr>
                <w:p w14:paraId="1E903138" w14:textId="5ED5FF79" w:rsidR="00FC4E0D" w:rsidRPr="002B338F" w:rsidRDefault="00FC4E0D" w:rsidP="00FC4E0D">
                  <w:pPr>
                    <w:pStyle w:val="Personnequisigne"/>
                    <w:rPr>
                      <w:b/>
                      <w:bCs/>
                      <w:i w:val="0"/>
                      <w:iCs/>
                      <w:sz w:val="22"/>
                    </w:rPr>
                  </w:pPr>
                  <w:r w:rsidRPr="002B338F">
                    <w:rPr>
                      <w:b/>
                      <w:bCs/>
                      <w:i w:val="0"/>
                      <w:iCs/>
                      <w:color w:val="000000" w:themeColor="text1"/>
                      <w:sz w:val="22"/>
                    </w:rPr>
                    <w:t>Pasākuma nosaukums</w:t>
                  </w:r>
                </w:p>
              </w:tc>
              <w:tc>
                <w:tcPr>
                  <w:tcW w:w="2946" w:type="dxa"/>
                  <w:vAlign w:val="center"/>
                </w:tcPr>
                <w:p w14:paraId="1CBCE7E5" w14:textId="52B6B499" w:rsidR="00FC4E0D" w:rsidRPr="002B338F" w:rsidRDefault="00FC4E0D" w:rsidP="00FC4E0D">
                  <w:pPr>
                    <w:pStyle w:val="Personnequisigne"/>
                    <w:rPr>
                      <w:b/>
                      <w:bCs/>
                      <w:i w:val="0"/>
                      <w:iCs/>
                      <w:sz w:val="22"/>
                    </w:rPr>
                  </w:pPr>
                  <w:r w:rsidRPr="002B338F">
                    <w:rPr>
                      <w:b/>
                      <w:bCs/>
                      <w:i w:val="0"/>
                      <w:iCs/>
                      <w:color w:val="000000" w:themeColor="text1"/>
                      <w:sz w:val="22"/>
                    </w:rPr>
                    <w:t>Kavēšanās iemesli</w:t>
                  </w:r>
                </w:p>
              </w:tc>
              <w:tc>
                <w:tcPr>
                  <w:tcW w:w="2946" w:type="dxa"/>
                  <w:vAlign w:val="center"/>
                </w:tcPr>
                <w:p w14:paraId="1618F8A9" w14:textId="463B4426" w:rsidR="00FC4E0D" w:rsidRPr="002B338F" w:rsidRDefault="00FC4E0D" w:rsidP="00FC4E0D">
                  <w:pPr>
                    <w:pStyle w:val="Personnequisigne"/>
                    <w:rPr>
                      <w:b/>
                      <w:bCs/>
                      <w:i w:val="0"/>
                      <w:iCs/>
                      <w:sz w:val="22"/>
                    </w:rPr>
                  </w:pPr>
                  <w:r w:rsidRPr="002B338F">
                    <w:rPr>
                      <w:b/>
                      <w:bCs/>
                      <w:i w:val="0"/>
                      <w:iCs/>
                      <w:color w:val="000000" w:themeColor="text1"/>
                      <w:sz w:val="22"/>
                    </w:rPr>
                    <w:t>Veiktās darbības, lai mazinātu kavēšanās ietekmi uz projekta īstenošanu</w:t>
                  </w:r>
                </w:p>
              </w:tc>
            </w:tr>
            <w:tr w:rsidR="00FC4E0D" w:rsidRPr="002B338F" w14:paraId="639CC716" w14:textId="77777777" w:rsidTr="00FC4E0D">
              <w:tc>
                <w:tcPr>
                  <w:tcW w:w="2945" w:type="dxa"/>
                </w:tcPr>
                <w:p w14:paraId="70F09C03" w14:textId="59705A29" w:rsidR="00FC4E0D" w:rsidRPr="002B338F" w:rsidRDefault="00FC4E0D" w:rsidP="00FC4E0D">
                  <w:pPr>
                    <w:pStyle w:val="Personnequisigne"/>
                    <w:rPr>
                      <w:i w:val="0"/>
                      <w:iCs/>
                      <w:sz w:val="22"/>
                    </w:rPr>
                  </w:pPr>
                  <w:r w:rsidRPr="002B338F">
                    <w:rPr>
                      <w:i w:val="0"/>
                      <w:iCs/>
                      <w:color w:val="000000" w:themeColor="text1"/>
                      <w:sz w:val="22"/>
                    </w:rPr>
                    <w:t>Sniega motocikli</w:t>
                  </w:r>
                </w:p>
              </w:tc>
              <w:tc>
                <w:tcPr>
                  <w:tcW w:w="2946" w:type="dxa"/>
                </w:tcPr>
                <w:p w14:paraId="599E1A45" w14:textId="0F87BE83" w:rsidR="00FC4E0D" w:rsidRPr="002B338F" w:rsidRDefault="00FC4E0D" w:rsidP="002B338F">
                  <w:pPr>
                    <w:pStyle w:val="Personnequisigne"/>
                    <w:jc w:val="both"/>
                    <w:rPr>
                      <w:i w:val="0"/>
                      <w:iCs/>
                      <w:sz w:val="22"/>
                    </w:rPr>
                  </w:pPr>
                  <w:r w:rsidRPr="002B338F">
                    <w:rPr>
                      <w:i w:val="0"/>
                      <w:iCs/>
                      <w:color w:val="000000" w:themeColor="text1"/>
                      <w:sz w:val="22"/>
                    </w:rPr>
                    <w:t>Iepirkumu komisijas locekļu nepietiekamas kapacitātes dēļ, bija nolemts šo iepirkumu veikt vēlāk. Taču paralēli notika darbs ar tehnisko specifikāciju sagatavošanu.</w:t>
                  </w:r>
                </w:p>
              </w:tc>
              <w:tc>
                <w:tcPr>
                  <w:tcW w:w="2946" w:type="dxa"/>
                </w:tcPr>
                <w:p w14:paraId="2162BA96" w14:textId="7C4C6BDE" w:rsidR="00FC4E0D" w:rsidRPr="002B338F" w:rsidRDefault="00FC4E0D" w:rsidP="002B338F">
                  <w:pPr>
                    <w:pStyle w:val="Personnequisigne"/>
                    <w:jc w:val="both"/>
                    <w:rPr>
                      <w:i w:val="0"/>
                      <w:iCs/>
                      <w:sz w:val="22"/>
                    </w:rPr>
                  </w:pPr>
                  <w:r w:rsidRPr="002B338F">
                    <w:rPr>
                      <w:i w:val="0"/>
                      <w:iCs/>
                      <w:color w:val="000000" w:themeColor="text1"/>
                      <w:sz w:val="22"/>
                    </w:rPr>
                    <w:t>Nebija nepieciešams. Iepirkums ir organizēts un veiksmīgi noslēdzies pirms ieplānotā līguma slēgšanas termiņa. Noslēgts līgums ar piegādātāju.</w:t>
                  </w:r>
                </w:p>
              </w:tc>
            </w:tr>
          </w:tbl>
          <w:p w14:paraId="10D69CC6" w14:textId="77777777" w:rsidR="00FC4E0D" w:rsidRPr="002B338F" w:rsidRDefault="00FC4E0D" w:rsidP="00FC4E0D">
            <w:pPr>
              <w:pStyle w:val="Personnequisigne"/>
              <w:rPr>
                <w:sz w:val="22"/>
              </w:rPr>
            </w:pPr>
          </w:p>
          <w:p w14:paraId="1F1AD3CD" w14:textId="77777777" w:rsidR="00D95E54" w:rsidRPr="002B338F" w:rsidRDefault="00D95E54" w:rsidP="00D95E54">
            <w:pPr>
              <w:pStyle w:val="Institutionquisigne"/>
              <w:spacing w:before="0"/>
              <w:ind w:firstLine="731"/>
              <w:rPr>
                <w:rFonts w:eastAsia="Calibri"/>
                <w:i w:val="0"/>
                <w:iCs/>
                <w:color w:val="000000" w:themeColor="text1"/>
                <w:sz w:val="22"/>
              </w:rPr>
            </w:pPr>
            <w:r w:rsidRPr="002B338F">
              <w:rPr>
                <w:i w:val="0"/>
                <w:iCs/>
                <w:noProof/>
                <w:color w:val="000000" w:themeColor="text1"/>
                <w:sz w:val="22"/>
              </w:rPr>
              <w:t xml:space="preserve">Darbības </w:t>
            </w:r>
            <w:r w:rsidRPr="002B338F">
              <w:rPr>
                <w:b/>
                <w:bCs/>
                <w:i w:val="0"/>
                <w:iCs/>
                <w:noProof/>
                <w:color w:val="000000" w:themeColor="text1"/>
                <w:sz w:val="22"/>
              </w:rPr>
              <w:t>“Nacionālā (kopējā) situācijas attēla izveidošana un uzturēšana”</w:t>
            </w:r>
            <w:r w:rsidRPr="002B338F">
              <w:rPr>
                <w:i w:val="0"/>
                <w:iCs/>
                <w:noProof/>
                <w:color w:val="000000" w:themeColor="text1"/>
                <w:sz w:val="22"/>
              </w:rPr>
              <w:t xml:space="preserve"> ietvaros - </w:t>
            </w:r>
            <w:r w:rsidRPr="002B338F">
              <w:rPr>
                <w:i w:val="0"/>
                <w:iCs/>
                <w:sz w:val="22"/>
              </w:rPr>
              <w:t xml:space="preserve">VRS sadarbībā ar IC un NVA īsteno projektu par </w:t>
            </w:r>
            <w:bookmarkStart w:id="23" w:name="_Hlk221201578"/>
            <w:r w:rsidRPr="002B338F">
              <w:rPr>
                <w:rFonts w:eastAsia="Calibri"/>
                <w:i w:val="0"/>
                <w:iCs/>
                <w:color w:val="000000" w:themeColor="text1"/>
                <w:sz w:val="22"/>
              </w:rPr>
              <w:t xml:space="preserve">Nacionālā (kopējā) situācijas attēla izveidošanu </w:t>
            </w:r>
            <w:bookmarkEnd w:id="23"/>
            <w:r w:rsidRPr="002B338F">
              <w:rPr>
                <w:rFonts w:eastAsia="Calibri"/>
                <w:i w:val="0"/>
                <w:iCs/>
                <w:color w:val="000000" w:themeColor="text1"/>
                <w:sz w:val="22"/>
              </w:rPr>
              <w:t>(3. posms)”. Grāmatvedības periodā:</w:t>
            </w:r>
          </w:p>
          <w:p w14:paraId="1E8341DA" w14:textId="77777777" w:rsidR="00D95E54" w:rsidRPr="002B338F" w:rsidRDefault="00D95E54" w:rsidP="00D95E54">
            <w:pPr>
              <w:pStyle w:val="Institutionquisigne"/>
              <w:numPr>
                <w:ilvl w:val="0"/>
                <w:numId w:val="31"/>
              </w:numPr>
              <w:spacing w:before="0"/>
              <w:rPr>
                <w:rFonts w:eastAsia="Calibri"/>
                <w:i w:val="0"/>
                <w:iCs/>
                <w:color w:val="000000" w:themeColor="text1"/>
                <w:sz w:val="22"/>
              </w:rPr>
            </w:pPr>
            <w:r w:rsidRPr="002B338F">
              <w:rPr>
                <w:rFonts w:eastAsia="Calibri"/>
                <w:i w:val="0"/>
                <w:iCs/>
                <w:color w:val="000000" w:themeColor="text1"/>
                <w:sz w:val="22"/>
              </w:rPr>
              <w:t xml:space="preserve"> VRS Jūras videonovērošanas sistēmas daru apstrādes un </w:t>
            </w:r>
            <w:proofErr w:type="spellStart"/>
            <w:r w:rsidRPr="002B338F">
              <w:rPr>
                <w:rFonts w:eastAsia="Calibri"/>
                <w:i w:val="0"/>
                <w:iCs/>
                <w:color w:val="000000" w:themeColor="text1"/>
                <w:sz w:val="22"/>
              </w:rPr>
              <w:t>vizualizācijas</w:t>
            </w:r>
            <w:proofErr w:type="spellEnd"/>
            <w:r w:rsidRPr="002B338F">
              <w:rPr>
                <w:rFonts w:eastAsia="Calibri"/>
                <w:i w:val="0"/>
                <w:iCs/>
                <w:color w:val="000000" w:themeColor="text1"/>
                <w:sz w:val="22"/>
              </w:rPr>
              <w:t xml:space="preserve"> aprīkojuma iegādes ietvaros, piegādāts 1 sistēmas serveru komplekts un </w:t>
            </w:r>
            <w:proofErr w:type="spellStart"/>
            <w:r w:rsidRPr="002B338F">
              <w:rPr>
                <w:rFonts w:eastAsia="Calibri"/>
                <w:i w:val="0"/>
                <w:iCs/>
                <w:color w:val="000000" w:themeColor="text1"/>
                <w:sz w:val="22"/>
              </w:rPr>
              <w:t>datorkomplekts</w:t>
            </w:r>
            <w:proofErr w:type="spellEnd"/>
            <w:r w:rsidRPr="002B338F">
              <w:rPr>
                <w:rFonts w:eastAsia="Calibri"/>
                <w:i w:val="0"/>
                <w:iCs/>
                <w:color w:val="000000" w:themeColor="text1"/>
                <w:sz w:val="22"/>
              </w:rPr>
              <w:t>;</w:t>
            </w:r>
          </w:p>
          <w:p w14:paraId="24C67CFB" w14:textId="6DCD79DC" w:rsidR="00D95E54" w:rsidRPr="002B338F" w:rsidRDefault="00D95E54" w:rsidP="00D95E54">
            <w:pPr>
              <w:pStyle w:val="Institutionquisigne"/>
              <w:numPr>
                <w:ilvl w:val="0"/>
                <w:numId w:val="31"/>
              </w:numPr>
              <w:spacing w:before="0"/>
              <w:rPr>
                <w:rFonts w:eastAsia="Calibri"/>
                <w:i w:val="0"/>
                <w:iCs/>
                <w:color w:val="000000" w:themeColor="text1"/>
                <w:sz w:val="22"/>
              </w:rPr>
            </w:pPr>
            <w:r w:rsidRPr="002B338F">
              <w:rPr>
                <w:rFonts w:eastAsia="Calibri"/>
                <w:i w:val="0"/>
                <w:iCs/>
                <w:color w:val="000000" w:themeColor="text1"/>
                <w:sz w:val="22"/>
              </w:rPr>
              <w:lastRenderedPageBreak/>
              <w:t xml:space="preserve">VRS un </w:t>
            </w:r>
            <w:r w:rsidR="008754C2" w:rsidRPr="002B338F">
              <w:rPr>
                <w:rFonts w:eastAsia="Calibri"/>
                <w:i w:val="0"/>
                <w:iCs/>
                <w:color w:val="000000" w:themeColor="text1"/>
                <w:sz w:val="22"/>
              </w:rPr>
              <w:t>VRK</w:t>
            </w:r>
            <w:r w:rsidRPr="002B338F">
              <w:rPr>
                <w:rFonts w:eastAsia="Calibri"/>
                <w:i w:val="0"/>
                <w:iCs/>
                <w:color w:val="000000" w:themeColor="text1"/>
                <w:sz w:val="22"/>
              </w:rPr>
              <w:t xml:space="preserve"> videonovērošanas sistēmas pilnveidošanas un paplašināšanas ietvaros, veikta iepirkumu procedūra un noteikts sistēmas piegādātājs;</w:t>
            </w:r>
          </w:p>
          <w:p w14:paraId="6C60627D" w14:textId="77777777" w:rsidR="00D95E54" w:rsidRPr="002B338F" w:rsidRDefault="00D95E54" w:rsidP="00D95E54">
            <w:pPr>
              <w:pStyle w:val="Institutionquisigne"/>
              <w:numPr>
                <w:ilvl w:val="0"/>
                <w:numId w:val="31"/>
              </w:numPr>
              <w:spacing w:before="0"/>
              <w:rPr>
                <w:rFonts w:eastAsia="Calibri"/>
                <w:i w:val="0"/>
                <w:iCs/>
                <w:color w:val="000000" w:themeColor="text1"/>
                <w:sz w:val="22"/>
              </w:rPr>
            </w:pPr>
            <w:r w:rsidRPr="002B338F">
              <w:rPr>
                <w:rFonts w:eastAsia="Calibri"/>
                <w:i w:val="0"/>
                <w:iCs/>
                <w:color w:val="000000" w:themeColor="text1"/>
                <w:sz w:val="22"/>
              </w:rPr>
              <w:t>VRS sensoru sistēmu pilnveidošanas un paplašināšanas ietvaros, noslēgts līgums par sistēmas piegādātāju;</w:t>
            </w:r>
          </w:p>
          <w:p w14:paraId="0933111C" w14:textId="77777777" w:rsidR="00D95E54" w:rsidRPr="002B338F" w:rsidRDefault="00D95E54" w:rsidP="00D95E54">
            <w:pPr>
              <w:pStyle w:val="Institutionquisigne"/>
              <w:numPr>
                <w:ilvl w:val="0"/>
                <w:numId w:val="31"/>
              </w:numPr>
              <w:spacing w:before="0"/>
              <w:rPr>
                <w:rFonts w:eastAsia="Calibri"/>
                <w:i w:val="0"/>
                <w:iCs/>
                <w:color w:val="000000" w:themeColor="text1"/>
                <w:sz w:val="22"/>
              </w:rPr>
            </w:pPr>
            <w:r w:rsidRPr="002B338F">
              <w:rPr>
                <w:i w:val="0"/>
                <w:iCs/>
                <w:sz w:val="22"/>
              </w:rPr>
              <w:t>Izpētīts pārnēsājamais aprīkojums mazu zemu lidojošo objektu un operatoru atklāšanai/detektēšanai;</w:t>
            </w:r>
          </w:p>
          <w:p w14:paraId="0DFFDEAB" w14:textId="380B0382" w:rsidR="00D95E54" w:rsidRPr="002B338F" w:rsidRDefault="00D95E54" w:rsidP="00D95E54">
            <w:pPr>
              <w:pStyle w:val="Institutionquisigne"/>
              <w:numPr>
                <w:ilvl w:val="0"/>
                <w:numId w:val="31"/>
              </w:numPr>
              <w:spacing w:before="0"/>
              <w:rPr>
                <w:i w:val="0"/>
                <w:iCs/>
                <w:color w:val="000000" w:themeColor="text1"/>
                <w:sz w:val="22"/>
              </w:rPr>
            </w:pPr>
            <w:r w:rsidRPr="002B338F">
              <w:rPr>
                <w:i w:val="0"/>
                <w:iCs/>
                <w:sz w:val="22"/>
              </w:rPr>
              <w:t xml:space="preserve">Izveidota </w:t>
            </w:r>
            <w:r w:rsidRPr="002B338F">
              <w:rPr>
                <w:i w:val="0"/>
                <w:iCs/>
                <w:color w:val="000000" w:themeColor="text1"/>
                <w:sz w:val="22"/>
              </w:rPr>
              <w:t xml:space="preserve">ETIAS valsts vienības telpu identifikācijas un piekļuves kontroles sistēma. </w:t>
            </w:r>
          </w:p>
          <w:p w14:paraId="7264CE0D" w14:textId="77777777" w:rsidR="00FC4E0D" w:rsidRPr="002B338F" w:rsidRDefault="00FC4E0D" w:rsidP="00FC4E0D">
            <w:pPr>
              <w:pStyle w:val="Personnequisigne"/>
              <w:ind w:firstLine="731"/>
              <w:rPr>
                <w:i w:val="0"/>
                <w:iCs/>
                <w:sz w:val="22"/>
              </w:rPr>
            </w:pPr>
          </w:p>
          <w:p w14:paraId="19926912" w14:textId="441BC2A5" w:rsidR="00FC4E0D" w:rsidRPr="002B338F" w:rsidRDefault="00FC4E0D" w:rsidP="00FC4E0D">
            <w:pPr>
              <w:pStyle w:val="Personnequisigne"/>
              <w:ind w:firstLine="731"/>
              <w:rPr>
                <w:i w:val="0"/>
                <w:iCs/>
                <w:sz w:val="22"/>
              </w:rPr>
            </w:pPr>
            <w:r w:rsidRPr="002B338F">
              <w:rPr>
                <w:i w:val="0"/>
                <w:iCs/>
                <w:sz w:val="22"/>
              </w:rPr>
              <w:t>Publicitātes jomā novērotas nobīdes no plānotā laika grafika, taču tās negatīvi neietekmēja projekta īstenošanu. Novērota nobīde aprīkojuma iegādē un sistēmas izveidē:</w:t>
            </w:r>
          </w:p>
          <w:tbl>
            <w:tblPr>
              <w:tblStyle w:val="TableGrid"/>
              <w:tblW w:w="0" w:type="auto"/>
              <w:tblLook w:val="04A0" w:firstRow="1" w:lastRow="0" w:firstColumn="1" w:lastColumn="0" w:noHBand="0" w:noVBand="1"/>
            </w:tblPr>
            <w:tblGrid>
              <w:gridCol w:w="2945"/>
              <w:gridCol w:w="2946"/>
              <w:gridCol w:w="2946"/>
            </w:tblGrid>
            <w:tr w:rsidR="00FC4E0D" w:rsidRPr="002B338F" w14:paraId="46093FFB" w14:textId="77777777" w:rsidTr="00FC4E0D">
              <w:tc>
                <w:tcPr>
                  <w:tcW w:w="2945" w:type="dxa"/>
                  <w:vAlign w:val="center"/>
                </w:tcPr>
                <w:p w14:paraId="37CF083D" w14:textId="6A470204" w:rsidR="00FC4E0D" w:rsidRPr="002B338F" w:rsidRDefault="00FC4E0D" w:rsidP="00FC4E0D">
                  <w:pPr>
                    <w:pStyle w:val="Institutionquisigne"/>
                    <w:spacing w:before="0"/>
                    <w:jc w:val="center"/>
                    <w:rPr>
                      <w:b/>
                      <w:bCs/>
                      <w:i w:val="0"/>
                      <w:iCs/>
                      <w:sz w:val="22"/>
                    </w:rPr>
                  </w:pPr>
                  <w:r w:rsidRPr="002B338F">
                    <w:rPr>
                      <w:b/>
                      <w:bCs/>
                      <w:i w:val="0"/>
                      <w:iCs/>
                      <w:sz w:val="22"/>
                    </w:rPr>
                    <w:t>Pasākuma nosaukums</w:t>
                  </w:r>
                </w:p>
              </w:tc>
              <w:tc>
                <w:tcPr>
                  <w:tcW w:w="2946" w:type="dxa"/>
                  <w:vAlign w:val="center"/>
                </w:tcPr>
                <w:p w14:paraId="1C7BE122" w14:textId="412544D2" w:rsidR="00FC4E0D" w:rsidRPr="002B338F" w:rsidRDefault="00FC4E0D" w:rsidP="00FC4E0D">
                  <w:pPr>
                    <w:pStyle w:val="Institutionquisigne"/>
                    <w:spacing w:before="0"/>
                    <w:jc w:val="center"/>
                    <w:rPr>
                      <w:b/>
                      <w:bCs/>
                      <w:i w:val="0"/>
                      <w:iCs/>
                      <w:sz w:val="22"/>
                    </w:rPr>
                  </w:pPr>
                  <w:r w:rsidRPr="002B338F">
                    <w:rPr>
                      <w:b/>
                      <w:bCs/>
                      <w:i w:val="0"/>
                      <w:iCs/>
                      <w:sz w:val="22"/>
                    </w:rPr>
                    <w:t>Kavēšanās iemesli</w:t>
                  </w:r>
                </w:p>
              </w:tc>
              <w:tc>
                <w:tcPr>
                  <w:tcW w:w="2946" w:type="dxa"/>
                  <w:vAlign w:val="center"/>
                </w:tcPr>
                <w:p w14:paraId="57788814" w14:textId="4DCDFF4F" w:rsidR="00FC4E0D" w:rsidRPr="002B338F" w:rsidRDefault="00FC4E0D" w:rsidP="00FC4E0D">
                  <w:pPr>
                    <w:pStyle w:val="Institutionquisigne"/>
                    <w:spacing w:before="0"/>
                    <w:jc w:val="center"/>
                    <w:rPr>
                      <w:b/>
                      <w:bCs/>
                      <w:i w:val="0"/>
                      <w:iCs/>
                      <w:sz w:val="22"/>
                    </w:rPr>
                  </w:pPr>
                  <w:r w:rsidRPr="002B338F">
                    <w:rPr>
                      <w:b/>
                      <w:bCs/>
                      <w:i w:val="0"/>
                      <w:iCs/>
                      <w:sz w:val="22"/>
                    </w:rPr>
                    <w:t>Veiktās darbības, lai mazinātu kavēšanās ietekmi uz projekta īstenošanu</w:t>
                  </w:r>
                </w:p>
              </w:tc>
            </w:tr>
            <w:tr w:rsidR="00FC4E0D" w:rsidRPr="002B338F" w14:paraId="5C8D73F2" w14:textId="77777777" w:rsidTr="00FC4E0D">
              <w:tc>
                <w:tcPr>
                  <w:tcW w:w="2945" w:type="dxa"/>
                </w:tcPr>
                <w:p w14:paraId="6BE85C6B" w14:textId="6B909BB4" w:rsidR="00FC4E0D" w:rsidRPr="002B338F" w:rsidRDefault="00FC4E0D" w:rsidP="002B338F">
                  <w:pPr>
                    <w:pStyle w:val="Institutionquisigne"/>
                    <w:spacing w:before="0"/>
                    <w:rPr>
                      <w:i w:val="0"/>
                      <w:iCs/>
                      <w:sz w:val="22"/>
                    </w:rPr>
                  </w:pPr>
                  <w:r w:rsidRPr="002B338F">
                    <w:rPr>
                      <w:rStyle w:val="CommentReference"/>
                      <w:i w:val="0"/>
                      <w:iCs/>
                      <w:sz w:val="22"/>
                      <w:szCs w:val="22"/>
                    </w:rPr>
                    <w:t xml:space="preserve">VRS Jūras videonovērošanas sistēmas datu apstrādes un </w:t>
                  </w:r>
                  <w:proofErr w:type="spellStart"/>
                  <w:r w:rsidRPr="002B338F">
                    <w:rPr>
                      <w:rStyle w:val="CommentReference"/>
                      <w:i w:val="0"/>
                      <w:iCs/>
                      <w:sz w:val="22"/>
                      <w:szCs w:val="22"/>
                    </w:rPr>
                    <w:t>vizualizācijas</w:t>
                  </w:r>
                  <w:proofErr w:type="spellEnd"/>
                  <w:r w:rsidRPr="002B338F">
                    <w:rPr>
                      <w:rStyle w:val="CommentReference"/>
                      <w:i w:val="0"/>
                      <w:iCs/>
                      <w:sz w:val="22"/>
                      <w:szCs w:val="22"/>
                    </w:rPr>
                    <w:t xml:space="preserve"> aprīkojuma iegāde </w:t>
                  </w:r>
                </w:p>
              </w:tc>
              <w:tc>
                <w:tcPr>
                  <w:tcW w:w="2946" w:type="dxa"/>
                </w:tcPr>
                <w:p w14:paraId="4C2E65B6" w14:textId="25B2418D" w:rsidR="00FC4E0D" w:rsidRPr="002B338F" w:rsidRDefault="00FC4E0D" w:rsidP="002B338F">
                  <w:pPr>
                    <w:pStyle w:val="Institutionquisigne"/>
                    <w:spacing w:before="0"/>
                    <w:rPr>
                      <w:i w:val="0"/>
                      <w:iCs/>
                      <w:sz w:val="22"/>
                    </w:rPr>
                  </w:pPr>
                  <w:r w:rsidRPr="002B338F">
                    <w:rPr>
                      <w:i w:val="0"/>
                      <w:iCs/>
                      <w:sz w:val="22"/>
                    </w:rPr>
                    <w:t xml:space="preserve">Iekārtas nebija pieejamas Elektronisko iepirkumu sistēmā </w:t>
                  </w:r>
                </w:p>
              </w:tc>
              <w:tc>
                <w:tcPr>
                  <w:tcW w:w="2946" w:type="dxa"/>
                </w:tcPr>
                <w:p w14:paraId="5FFE9F97" w14:textId="31F7C25E" w:rsidR="00FC4E0D" w:rsidRPr="002B338F" w:rsidRDefault="00FC4E0D" w:rsidP="002B338F">
                  <w:pPr>
                    <w:tabs>
                      <w:tab w:val="left" w:pos="284"/>
                    </w:tabs>
                    <w:jc w:val="both"/>
                    <w:rPr>
                      <w:iCs/>
                      <w:sz w:val="22"/>
                      <w:szCs w:val="22"/>
                    </w:rPr>
                  </w:pPr>
                  <w:r w:rsidRPr="002B338F">
                    <w:rPr>
                      <w:iCs/>
                      <w:sz w:val="22"/>
                      <w:szCs w:val="22"/>
                    </w:rPr>
                    <w:t xml:space="preserve">Iekārtu specifikācija precizēta, saskaņota ar IeM IC. </w:t>
                  </w:r>
                </w:p>
                <w:p w14:paraId="2B00E63D" w14:textId="2576C785" w:rsidR="00FC4E0D" w:rsidRPr="002B338F" w:rsidRDefault="00FC4E0D" w:rsidP="002B338F">
                  <w:pPr>
                    <w:pStyle w:val="Institutionquisigne"/>
                    <w:spacing w:before="0"/>
                    <w:rPr>
                      <w:i w:val="0"/>
                      <w:iCs/>
                      <w:sz w:val="22"/>
                    </w:rPr>
                  </w:pPr>
                  <w:r w:rsidRPr="002B338F">
                    <w:rPr>
                      <w:i w:val="0"/>
                      <w:iCs/>
                      <w:color w:val="000000" w:themeColor="text1"/>
                      <w:sz w:val="22"/>
                    </w:rPr>
                    <w:t xml:space="preserve">2025.g. martā piegādāts sistēmas serveru komplekts, veikts datoru komplekta pasūtījums </w:t>
                  </w:r>
                  <w:r w:rsidR="001C22F7" w:rsidRPr="002B338F">
                    <w:rPr>
                      <w:i w:val="0"/>
                      <w:iCs/>
                      <w:sz w:val="22"/>
                    </w:rPr>
                    <w:t>Elektronisko iepirkumu sistēmā.</w:t>
                  </w:r>
                </w:p>
              </w:tc>
            </w:tr>
            <w:tr w:rsidR="00FC4E0D" w:rsidRPr="002B338F" w14:paraId="53898D40" w14:textId="77777777" w:rsidTr="00FC4E0D">
              <w:tc>
                <w:tcPr>
                  <w:tcW w:w="2945" w:type="dxa"/>
                </w:tcPr>
                <w:p w14:paraId="39A5F730" w14:textId="398E03A5" w:rsidR="00FC4E0D" w:rsidRPr="002B338F" w:rsidRDefault="00FC4E0D" w:rsidP="002B338F">
                  <w:pPr>
                    <w:pStyle w:val="Institutionquisigne"/>
                    <w:spacing w:before="0"/>
                    <w:rPr>
                      <w:i w:val="0"/>
                      <w:iCs/>
                      <w:sz w:val="22"/>
                    </w:rPr>
                  </w:pPr>
                  <w:r w:rsidRPr="002B338F">
                    <w:rPr>
                      <w:rStyle w:val="CommentReference"/>
                      <w:i w:val="0"/>
                      <w:iCs/>
                      <w:sz w:val="22"/>
                      <w:szCs w:val="22"/>
                    </w:rPr>
                    <w:t>VRS un VRK videonovērošanas sistēmas pilnveidošana un paplašināšana kameru komplektu iegāde un uzstādīšana</w:t>
                  </w:r>
                </w:p>
              </w:tc>
              <w:tc>
                <w:tcPr>
                  <w:tcW w:w="2946" w:type="dxa"/>
                </w:tcPr>
                <w:p w14:paraId="2F08B1F9" w14:textId="182E9175" w:rsidR="00FC4E0D" w:rsidRPr="002B338F" w:rsidRDefault="00FC4E0D" w:rsidP="002B338F">
                  <w:pPr>
                    <w:pStyle w:val="Institutionquisigne"/>
                    <w:spacing w:before="0"/>
                    <w:rPr>
                      <w:i w:val="0"/>
                      <w:iCs/>
                      <w:sz w:val="22"/>
                    </w:rPr>
                  </w:pPr>
                  <w:r w:rsidRPr="002B338F">
                    <w:rPr>
                      <w:i w:val="0"/>
                      <w:iCs/>
                      <w:sz w:val="22"/>
                    </w:rPr>
                    <w:t>Iepirkuma procedūras process aizņēma vairāk laika, nekā bija plānots.</w:t>
                  </w:r>
                </w:p>
              </w:tc>
              <w:tc>
                <w:tcPr>
                  <w:tcW w:w="2946" w:type="dxa"/>
                </w:tcPr>
                <w:p w14:paraId="7BA06682" w14:textId="4D8EF80A" w:rsidR="00FC4E0D" w:rsidRPr="002B338F" w:rsidRDefault="00FC4E0D" w:rsidP="002B338F">
                  <w:pPr>
                    <w:pStyle w:val="Institutionquisigne"/>
                    <w:spacing w:before="0"/>
                    <w:rPr>
                      <w:i w:val="0"/>
                      <w:iCs/>
                      <w:sz w:val="22"/>
                    </w:rPr>
                  </w:pPr>
                  <w:r w:rsidRPr="002B338F">
                    <w:rPr>
                      <w:i w:val="0"/>
                      <w:iCs/>
                      <w:sz w:val="22"/>
                    </w:rPr>
                    <w:t>Izsludināts iepirkums. Piedāvājumi saņemti un tiek vērtēti.</w:t>
                  </w:r>
                </w:p>
              </w:tc>
            </w:tr>
            <w:tr w:rsidR="00FC4E0D" w:rsidRPr="002B338F" w14:paraId="374C4BBA" w14:textId="77777777" w:rsidTr="00FC4E0D">
              <w:tc>
                <w:tcPr>
                  <w:tcW w:w="2945" w:type="dxa"/>
                </w:tcPr>
                <w:p w14:paraId="00CE7CDD" w14:textId="77777777" w:rsidR="00FC4E0D" w:rsidRPr="002B338F" w:rsidRDefault="00FC4E0D" w:rsidP="002B338F">
                  <w:pPr>
                    <w:pStyle w:val="tv213"/>
                    <w:spacing w:before="0" w:beforeAutospacing="0" w:after="0" w:afterAutospacing="0"/>
                    <w:jc w:val="both"/>
                    <w:rPr>
                      <w:rStyle w:val="CommentReference"/>
                      <w:rFonts w:eastAsiaTheme="minorHAnsi"/>
                      <w:iCs/>
                      <w:sz w:val="22"/>
                      <w:szCs w:val="22"/>
                    </w:rPr>
                  </w:pPr>
                  <w:r w:rsidRPr="002B338F">
                    <w:rPr>
                      <w:rStyle w:val="CommentReference"/>
                      <w:rFonts w:eastAsiaTheme="minorHAnsi"/>
                      <w:iCs/>
                      <w:sz w:val="22"/>
                      <w:szCs w:val="22"/>
                    </w:rPr>
                    <w:t>ETIAS valsts vienības telpu identifikācijas un piekļuves kontroles sistēmas izveide</w:t>
                  </w:r>
                </w:p>
                <w:p w14:paraId="5EFCAC2F" w14:textId="77777777" w:rsidR="00FC4E0D" w:rsidRPr="002B338F" w:rsidRDefault="00FC4E0D" w:rsidP="002B338F">
                  <w:pPr>
                    <w:pStyle w:val="Institutionquisigne"/>
                    <w:spacing w:before="0"/>
                    <w:rPr>
                      <w:i w:val="0"/>
                      <w:iCs/>
                      <w:sz w:val="22"/>
                    </w:rPr>
                  </w:pPr>
                </w:p>
              </w:tc>
              <w:tc>
                <w:tcPr>
                  <w:tcW w:w="2946" w:type="dxa"/>
                </w:tcPr>
                <w:p w14:paraId="1E668269" w14:textId="0C98ECFA" w:rsidR="00FC4E0D" w:rsidRPr="002B338F" w:rsidRDefault="00FC4E0D" w:rsidP="002B338F">
                  <w:pPr>
                    <w:pStyle w:val="Institutionquisigne"/>
                    <w:spacing w:before="0"/>
                    <w:rPr>
                      <w:i w:val="0"/>
                      <w:iCs/>
                      <w:sz w:val="22"/>
                    </w:rPr>
                  </w:pPr>
                  <w:r w:rsidRPr="002B338F">
                    <w:rPr>
                      <w:i w:val="0"/>
                      <w:iCs/>
                      <w:sz w:val="22"/>
                    </w:rPr>
                    <w:t>Iepirkuma procedūras process aizņēma vairāk laika, nekā bija plānots.</w:t>
                  </w:r>
                </w:p>
              </w:tc>
              <w:tc>
                <w:tcPr>
                  <w:tcW w:w="2946" w:type="dxa"/>
                </w:tcPr>
                <w:p w14:paraId="5DA5A8DF" w14:textId="61C7D942" w:rsidR="00FC4E0D" w:rsidRPr="002B338F" w:rsidRDefault="00FC4E0D" w:rsidP="002B338F">
                  <w:pPr>
                    <w:pStyle w:val="Institutionquisigne"/>
                    <w:spacing w:before="0"/>
                    <w:rPr>
                      <w:i w:val="0"/>
                      <w:iCs/>
                      <w:sz w:val="22"/>
                    </w:rPr>
                  </w:pPr>
                  <w:r w:rsidRPr="002B338F">
                    <w:rPr>
                      <w:rStyle w:val="CommentReference"/>
                      <w:i w:val="0"/>
                      <w:iCs/>
                      <w:sz w:val="22"/>
                      <w:szCs w:val="22"/>
                    </w:rPr>
                    <w:t>Izveidota ETIAS valsts vienības telpu identifikācijas un piekļuves kontroles sistēma</w:t>
                  </w:r>
                </w:p>
              </w:tc>
            </w:tr>
            <w:tr w:rsidR="00FC4E0D" w:rsidRPr="002B338F" w14:paraId="0580F327" w14:textId="77777777" w:rsidTr="00FC4E0D">
              <w:tc>
                <w:tcPr>
                  <w:tcW w:w="2945" w:type="dxa"/>
                </w:tcPr>
                <w:p w14:paraId="737C66B7" w14:textId="3EFCC2E9" w:rsidR="00FC4E0D" w:rsidRPr="002B338F" w:rsidRDefault="00FC4E0D" w:rsidP="002B338F">
                  <w:pPr>
                    <w:jc w:val="both"/>
                    <w:rPr>
                      <w:iCs/>
                      <w:sz w:val="22"/>
                      <w:szCs w:val="22"/>
                    </w:rPr>
                  </w:pPr>
                  <w:r w:rsidRPr="002B338F">
                    <w:rPr>
                      <w:rStyle w:val="CommentReference"/>
                      <w:iCs/>
                      <w:sz w:val="22"/>
                      <w:szCs w:val="22"/>
                    </w:rPr>
                    <w:t>Portatīvo /pārnēsājamo risinājumu mazu zemu lidojošo objektu un operatoru atklāšanai / detektēšanai iegāde</w:t>
                  </w:r>
                </w:p>
              </w:tc>
              <w:tc>
                <w:tcPr>
                  <w:tcW w:w="2946" w:type="dxa"/>
                </w:tcPr>
                <w:p w14:paraId="067D7AB0" w14:textId="3E30E13B" w:rsidR="00FC4E0D" w:rsidRPr="002B338F" w:rsidRDefault="00FC4E0D" w:rsidP="002B338F">
                  <w:pPr>
                    <w:pStyle w:val="Institutionquisigne"/>
                    <w:spacing w:before="0"/>
                    <w:rPr>
                      <w:i w:val="0"/>
                      <w:iCs/>
                      <w:sz w:val="22"/>
                    </w:rPr>
                  </w:pPr>
                  <w:r w:rsidRPr="002B338F">
                    <w:rPr>
                      <w:i w:val="0"/>
                      <w:iCs/>
                      <w:color w:val="000000" w:themeColor="text1"/>
                      <w:sz w:val="22"/>
                    </w:rPr>
                    <w:t>Pasākuma īstenošana pārcelta uz 2026.</w:t>
                  </w:r>
                  <w:r w:rsidR="001C22F7" w:rsidRPr="002B338F">
                    <w:rPr>
                      <w:i w:val="0"/>
                      <w:iCs/>
                      <w:color w:val="000000" w:themeColor="text1"/>
                      <w:sz w:val="22"/>
                    </w:rPr>
                    <w:t xml:space="preserve"> </w:t>
                  </w:r>
                  <w:r w:rsidRPr="002B338F">
                    <w:rPr>
                      <w:i w:val="0"/>
                      <w:iCs/>
                      <w:color w:val="000000" w:themeColor="text1"/>
                      <w:sz w:val="22"/>
                    </w:rPr>
                    <w:t xml:space="preserve">gadu, pārplānojot apvienotajā EUROSUR 3. un 4. posma projektā pasākumus (informācija par attiecīgiem grozījumiem </w:t>
                  </w:r>
                  <w:proofErr w:type="spellStart"/>
                  <w:r w:rsidRPr="002B338F">
                    <w:rPr>
                      <w:i w:val="0"/>
                      <w:iCs/>
                      <w:color w:val="000000" w:themeColor="text1"/>
                      <w:sz w:val="22"/>
                    </w:rPr>
                    <w:t>granta</w:t>
                  </w:r>
                  <w:proofErr w:type="spellEnd"/>
                  <w:r w:rsidRPr="002B338F">
                    <w:rPr>
                      <w:i w:val="0"/>
                      <w:iCs/>
                      <w:color w:val="000000" w:themeColor="text1"/>
                      <w:sz w:val="22"/>
                    </w:rPr>
                    <w:t xml:space="preserve"> līgumā iesniegta IeM) </w:t>
                  </w:r>
                </w:p>
              </w:tc>
              <w:tc>
                <w:tcPr>
                  <w:tcW w:w="2946" w:type="dxa"/>
                </w:tcPr>
                <w:p w14:paraId="16D85D53" w14:textId="77777777" w:rsidR="00FC4E0D" w:rsidRPr="002B338F" w:rsidRDefault="00FC4E0D" w:rsidP="002B338F">
                  <w:pPr>
                    <w:pStyle w:val="Institutionquisigne"/>
                    <w:spacing w:before="0"/>
                    <w:rPr>
                      <w:i w:val="0"/>
                      <w:iCs/>
                      <w:sz w:val="22"/>
                    </w:rPr>
                  </w:pPr>
                </w:p>
              </w:tc>
            </w:tr>
          </w:tbl>
          <w:p w14:paraId="767B75B8" w14:textId="77777777" w:rsidR="00803A4E" w:rsidRPr="002B338F" w:rsidRDefault="00803A4E" w:rsidP="001C22F7">
            <w:pPr>
              <w:pStyle w:val="Institutionquisigne"/>
              <w:spacing w:before="0"/>
              <w:jc w:val="center"/>
              <w:rPr>
                <w:b/>
                <w:bCs/>
                <w:i w:val="0"/>
                <w:iCs/>
                <w:sz w:val="22"/>
                <w:lang w:eastAsia="lv-LV"/>
              </w:rPr>
            </w:pPr>
          </w:p>
          <w:p w14:paraId="59527F12" w14:textId="0CECE0DF" w:rsidR="007B3F3C" w:rsidRPr="002B338F" w:rsidRDefault="007B3F3C" w:rsidP="001C22F7">
            <w:pPr>
              <w:pStyle w:val="Institutionquisigne"/>
              <w:spacing w:before="0"/>
              <w:jc w:val="center"/>
              <w:rPr>
                <w:b/>
                <w:bCs/>
                <w:i w:val="0"/>
                <w:iCs/>
                <w:sz w:val="22"/>
                <w:lang w:eastAsia="lv-LV"/>
              </w:rPr>
            </w:pPr>
            <w:r w:rsidRPr="002B338F">
              <w:rPr>
                <w:b/>
                <w:bCs/>
                <w:i w:val="0"/>
                <w:iCs/>
                <w:sz w:val="22"/>
                <w:lang w:eastAsia="lv-LV"/>
              </w:rPr>
              <w:t>BMVI/2023-2025/SA/1.3.1. “Atbalsts dalībvalstu nacionālajām stratēģijām Eiropas integrētai robežu pārvaldībai”</w:t>
            </w:r>
          </w:p>
          <w:p w14:paraId="4DD3ED5D" w14:textId="77777777" w:rsidR="001C22F7" w:rsidRPr="002B338F" w:rsidRDefault="001C22F7" w:rsidP="001C22F7">
            <w:pPr>
              <w:pStyle w:val="Personnequisigne"/>
              <w:rPr>
                <w:sz w:val="22"/>
                <w:lang w:eastAsia="lv-LV"/>
              </w:rPr>
            </w:pPr>
          </w:p>
          <w:p w14:paraId="13C4A9F5" w14:textId="5DC92A4E" w:rsidR="00794FFD" w:rsidRPr="002B338F" w:rsidRDefault="007B3F3C" w:rsidP="001C22F7">
            <w:pPr>
              <w:ind w:firstLine="731"/>
              <w:jc w:val="both"/>
              <w:rPr>
                <w:color w:val="000000" w:themeColor="text1"/>
                <w:sz w:val="22"/>
                <w:szCs w:val="22"/>
              </w:rPr>
            </w:pPr>
            <w:r w:rsidRPr="002B338F">
              <w:rPr>
                <w:sz w:val="22"/>
                <w:szCs w:val="22"/>
              </w:rPr>
              <w:t xml:space="preserve">Grāmatvedības periodā </w:t>
            </w:r>
            <w:r w:rsidR="008754C2" w:rsidRPr="002B338F">
              <w:rPr>
                <w:sz w:val="22"/>
                <w:szCs w:val="22"/>
              </w:rPr>
              <w:t>VRK</w:t>
            </w:r>
            <w:r w:rsidRPr="002B338F">
              <w:rPr>
                <w:sz w:val="22"/>
                <w:szCs w:val="22"/>
              </w:rPr>
              <w:t xml:space="preserve"> uzsāka projekta īstenošanu par Latvijas robežu drošības iestāžu sadarbības kapacitātes stiprināšanu Eiropas integrētai robežu pārvaldībai ar </w:t>
            </w:r>
            <w:bookmarkStart w:id="24" w:name="_Hlk221201601"/>
            <w:r w:rsidRPr="002B338F">
              <w:rPr>
                <w:sz w:val="22"/>
                <w:szCs w:val="22"/>
              </w:rPr>
              <w:t>mērķi</w:t>
            </w:r>
            <w:r w:rsidRPr="002B338F">
              <w:rPr>
                <w:i/>
                <w:iCs/>
                <w:sz w:val="22"/>
                <w:szCs w:val="22"/>
              </w:rPr>
              <w:t xml:space="preserve"> </w:t>
            </w:r>
            <w:r w:rsidRPr="002B338F">
              <w:rPr>
                <w:color w:val="000000" w:themeColor="text1"/>
                <w:sz w:val="22"/>
                <w:szCs w:val="22"/>
              </w:rPr>
              <w:t>palielināt Latvijas Republikas integrētās robežu pārvaldības sistēmas efektivitāti, uzlabojot starp iestāžu sadarbības, koordinācijas, apmācību un pētniecības mehānismus</w:t>
            </w:r>
            <w:bookmarkEnd w:id="24"/>
            <w:r w:rsidRPr="002B338F">
              <w:rPr>
                <w:color w:val="000000" w:themeColor="text1"/>
                <w:sz w:val="22"/>
                <w:szCs w:val="22"/>
              </w:rPr>
              <w:t xml:space="preserve">. Lai sasniegtu mērķi, tiks veikta kopīga esošo robežu pārvaldības procesu, starpinstitūciju sadarbības plānu un mehānismu pārskatīšana un aktualizēšanu, esošo un potenciālo robežu drošības apdraudējumu, </w:t>
            </w:r>
            <w:proofErr w:type="spellStart"/>
            <w:r w:rsidRPr="002B338F">
              <w:rPr>
                <w:color w:val="000000" w:themeColor="text1"/>
                <w:sz w:val="22"/>
                <w:szCs w:val="22"/>
              </w:rPr>
              <w:t>starpiestāžu</w:t>
            </w:r>
            <w:proofErr w:type="spellEnd"/>
            <w:r w:rsidRPr="002B338F">
              <w:rPr>
                <w:color w:val="000000" w:themeColor="text1"/>
                <w:sz w:val="22"/>
                <w:szCs w:val="22"/>
              </w:rPr>
              <w:t xml:space="preserve"> sadarbības izaicinājumu analīze, ārvalstu robežu drošības pārvaldības labās prakses piemēru analīze un pārņemšana, Latvijas robežu pārvaldību saistīto izglītības iestāžu apmācības un pētniecības jomu kapacitātes stiprināšana Eiropas integrētās robežu pārvaldības sastāvdaļu efektīvai realizācijai. Grāmatvedības periodā</w:t>
            </w:r>
            <w:r w:rsidR="00794FFD" w:rsidRPr="002B338F">
              <w:rPr>
                <w:color w:val="000000" w:themeColor="text1"/>
                <w:sz w:val="22"/>
                <w:szCs w:val="22"/>
              </w:rPr>
              <w:t>:</w:t>
            </w:r>
          </w:p>
          <w:p w14:paraId="59ECEA79" w14:textId="77777777" w:rsidR="00794FFD" w:rsidRPr="002B338F" w:rsidRDefault="00794FFD" w:rsidP="00794FFD">
            <w:pPr>
              <w:pStyle w:val="ListParagraph"/>
              <w:numPr>
                <w:ilvl w:val="0"/>
                <w:numId w:val="31"/>
              </w:numPr>
              <w:rPr>
                <w:sz w:val="22"/>
              </w:rPr>
            </w:pPr>
            <w:r w:rsidRPr="002B338F">
              <w:rPr>
                <w:sz w:val="22"/>
              </w:rPr>
              <w:t xml:space="preserve">uzsākts darbs pie Latvijas Republikas valsts robežas integrētās pārvaldības mehānisma </w:t>
            </w:r>
            <w:proofErr w:type="spellStart"/>
            <w:r w:rsidRPr="002B338F">
              <w:rPr>
                <w:sz w:val="22"/>
              </w:rPr>
              <w:t>izvērtējuma</w:t>
            </w:r>
            <w:proofErr w:type="spellEnd"/>
            <w:r w:rsidRPr="002B338F">
              <w:rPr>
                <w:sz w:val="22"/>
              </w:rPr>
              <w:t>;</w:t>
            </w:r>
          </w:p>
          <w:p w14:paraId="597453DC" w14:textId="0FBA4F44" w:rsidR="00794FFD" w:rsidRPr="002B338F" w:rsidRDefault="00794FFD" w:rsidP="00794FFD">
            <w:pPr>
              <w:pStyle w:val="ListParagraph"/>
              <w:numPr>
                <w:ilvl w:val="0"/>
                <w:numId w:val="31"/>
              </w:numPr>
              <w:rPr>
                <w:sz w:val="22"/>
              </w:rPr>
            </w:pPr>
            <w:r w:rsidRPr="002B338F">
              <w:rPr>
                <w:sz w:val="22"/>
              </w:rPr>
              <w:lastRenderedPageBreak/>
              <w:t>uzsākts darbs pie ārvalstu robežu pārvaldības labās prakses piemēru apkopošanas, kā rezultātā sagatavotas atskaites par starptautiskajiem komandējumiem ar a</w:t>
            </w:r>
            <w:r w:rsidRPr="002B338F">
              <w:rPr>
                <w:rFonts w:eastAsia="Times New Roman"/>
                <w:color w:val="000000" w:themeColor="text1"/>
                <w:sz w:val="22"/>
                <w:lang w:eastAsia="lv-LV"/>
              </w:rPr>
              <w:t>pkopotiem ārvalstu integrētās robežu pārvaldības labās prakses piemēriem un priekšlikumiem to integrēšanai Latvijas robežu pārvaldības iestāžu kontekstā un procesos;</w:t>
            </w:r>
          </w:p>
          <w:p w14:paraId="797FA75C" w14:textId="3272A797" w:rsidR="00794FFD" w:rsidRPr="002B338F" w:rsidRDefault="00794FFD" w:rsidP="00794FFD">
            <w:pPr>
              <w:pStyle w:val="ListParagraph"/>
              <w:numPr>
                <w:ilvl w:val="0"/>
                <w:numId w:val="31"/>
              </w:numPr>
              <w:rPr>
                <w:sz w:val="22"/>
              </w:rPr>
            </w:pPr>
            <w:r w:rsidRPr="002B338F">
              <w:rPr>
                <w:sz w:val="22"/>
              </w:rPr>
              <w:t>uzsākts darbs pie robežu pārvaldības iestāžu izglītības programmu aktualizācijas;</w:t>
            </w:r>
          </w:p>
          <w:p w14:paraId="12A66EBF" w14:textId="77777777" w:rsidR="00794FFD" w:rsidRPr="002B338F" w:rsidRDefault="00794FFD" w:rsidP="00794FFD">
            <w:pPr>
              <w:pStyle w:val="ListParagraph"/>
              <w:numPr>
                <w:ilvl w:val="0"/>
                <w:numId w:val="31"/>
              </w:numPr>
              <w:rPr>
                <w:sz w:val="22"/>
              </w:rPr>
            </w:pPr>
            <w:r w:rsidRPr="002B338F">
              <w:rPr>
                <w:sz w:val="22"/>
              </w:rPr>
              <w:t>uzsākts darbs pie robežu drošības kvalifikācijas pilnveides programmu “Integrētā robežu pārvaldība” un “</w:t>
            </w:r>
            <w:proofErr w:type="spellStart"/>
            <w:r w:rsidRPr="002B338F">
              <w:rPr>
                <w:sz w:val="22"/>
              </w:rPr>
              <w:t>Ārtkārtas</w:t>
            </w:r>
            <w:proofErr w:type="spellEnd"/>
            <w:r w:rsidRPr="002B338F">
              <w:rPr>
                <w:sz w:val="22"/>
              </w:rPr>
              <w:t xml:space="preserve"> situācijas uz robežas” izstrādes;</w:t>
            </w:r>
          </w:p>
          <w:p w14:paraId="63AE71BB" w14:textId="14CEFC4D" w:rsidR="00794FFD" w:rsidRPr="002B338F" w:rsidRDefault="00794FFD" w:rsidP="00794FFD">
            <w:pPr>
              <w:pStyle w:val="ListParagraph"/>
              <w:numPr>
                <w:ilvl w:val="0"/>
                <w:numId w:val="31"/>
              </w:numPr>
              <w:rPr>
                <w:sz w:val="22"/>
              </w:rPr>
            </w:pPr>
            <w:r w:rsidRPr="002B338F">
              <w:rPr>
                <w:sz w:val="22"/>
              </w:rPr>
              <w:t xml:space="preserve">uzsākts projektēšanas darbs </w:t>
            </w:r>
            <w:proofErr w:type="spellStart"/>
            <w:r w:rsidRPr="002B338F">
              <w:rPr>
                <w:sz w:val="22"/>
              </w:rPr>
              <w:t>starpiestāžu</w:t>
            </w:r>
            <w:proofErr w:type="spellEnd"/>
            <w:r w:rsidRPr="002B338F">
              <w:rPr>
                <w:sz w:val="22"/>
              </w:rPr>
              <w:t xml:space="preserve"> sadarbības simulāciju mācību auditorijas atjaunošanai;</w:t>
            </w:r>
          </w:p>
          <w:p w14:paraId="639F324D" w14:textId="77777777" w:rsidR="00794FFD" w:rsidRPr="002B338F" w:rsidRDefault="00794FFD" w:rsidP="00794FFD">
            <w:pPr>
              <w:pStyle w:val="ListParagraph"/>
              <w:numPr>
                <w:ilvl w:val="0"/>
                <w:numId w:val="31"/>
              </w:numPr>
              <w:rPr>
                <w:sz w:val="22"/>
              </w:rPr>
            </w:pPr>
            <w:r w:rsidRPr="002B338F">
              <w:rPr>
                <w:sz w:val="22"/>
              </w:rPr>
              <w:t xml:space="preserve">apkopota informācija par tehnisko līdzekļu iegādi apmācībām, </w:t>
            </w:r>
          </w:p>
          <w:p w14:paraId="1B05129E" w14:textId="75C6FF69" w:rsidR="007B3F3C" w:rsidRPr="002B338F" w:rsidRDefault="00794FFD" w:rsidP="00A44FCE">
            <w:pPr>
              <w:pStyle w:val="ListParagraph"/>
              <w:numPr>
                <w:ilvl w:val="0"/>
                <w:numId w:val="31"/>
              </w:numPr>
              <w:rPr>
                <w:sz w:val="22"/>
              </w:rPr>
            </w:pPr>
            <w:r w:rsidRPr="002B338F">
              <w:rPr>
                <w:sz w:val="22"/>
              </w:rPr>
              <w:t>uzsākta docētāju kompetenču pilnveide piedaloties starptautiskajos komandējumos. Pilnveidotas docētāju profesionālās kompetences piedaloties starptautiskajos komandējumos Beļģijas policijā un Polijas robežsardzē, gūstot profesionālo kompetenču un pieredzes pilnveidi, kā arī informāciju mācību procesa realizācijas un mācību un metodisko līdzekļu izstrādei projekta rezultātu sasniegšanai.</w:t>
            </w:r>
          </w:p>
          <w:p w14:paraId="44D410D5" w14:textId="31764FD5" w:rsidR="00A44FCE" w:rsidRPr="002B338F" w:rsidRDefault="001C22F7" w:rsidP="001C22F7">
            <w:pPr>
              <w:pStyle w:val="Institutionquisigne"/>
              <w:spacing w:before="0"/>
              <w:rPr>
                <w:i w:val="0"/>
                <w:iCs/>
                <w:sz w:val="22"/>
              </w:rPr>
            </w:pPr>
            <w:r w:rsidRPr="002B338F">
              <w:rPr>
                <w:i w:val="0"/>
                <w:iCs/>
                <w:sz w:val="22"/>
              </w:rPr>
              <w:t xml:space="preserve">Publicitātes jomā novērotas nobīdes no plānotā laika grafika, taču tās negatīvi neietekmēja projekta īstenošanu. </w:t>
            </w:r>
          </w:p>
          <w:p w14:paraId="22E165CA" w14:textId="77777777" w:rsidR="001C22F7" w:rsidRPr="002B338F" w:rsidRDefault="001C22F7" w:rsidP="001C22F7">
            <w:pPr>
              <w:pStyle w:val="Personnequisigne"/>
              <w:rPr>
                <w:sz w:val="22"/>
              </w:rPr>
            </w:pPr>
          </w:p>
          <w:p w14:paraId="5DB450C2" w14:textId="604EA9C7" w:rsidR="00A44FCE" w:rsidRPr="002B338F" w:rsidRDefault="00A44FCE" w:rsidP="00A44FCE">
            <w:pPr>
              <w:pStyle w:val="Institutionquisigne"/>
              <w:spacing w:before="0"/>
              <w:jc w:val="center"/>
              <w:rPr>
                <w:b/>
                <w:bCs/>
                <w:i w:val="0"/>
                <w:iCs/>
                <w:sz w:val="22"/>
              </w:rPr>
            </w:pPr>
            <w:r w:rsidRPr="002B338F">
              <w:rPr>
                <w:b/>
                <w:bCs/>
                <w:i w:val="0"/>
                <w:iCs/>
                <w:sz w:val="22"/>
              </w:rPr>
              <w:t xml:space="preserve">BMVI/2023/SA/1.1.4 “Automatizēta </w:t>
            </w:r>
            <w:proofErr w:type="spellStart"/>
            <w:r w:rsidRPr="002B338F">
              <w:rPr>
                <w:b/>
                <w:bCs/>
                <w:i w:val="0"/>
                <w:iCs/>
                <w:sz w:val="22"/>
              </w:rPr>
              <w:t>robežuzraudzība</w:t>
            </w:r>
            <w:proofErr w:type="spellEnd"/>
            <w:r w:rsidRPr="002B338F">
              <w:rPr>
                <w:b/>
                <w:bCs/>
                <w:i w:val="0"/>
                <w:iCs/>
                <w:sz w:val="22"/>
              </w:rPr>
              <w:t xml:space="preserve"> un infrastruktūras pielāgošana”:</w:t>
            </w:r>
          </w:p>
          <w:p w14:paraId="6E4167D0" w14:textId="77777777" w:rsidR="00A44FCE" w:rsidRPr="002B338F" w:rsidRDefault="00A44FCE" w:rsidP="00A44FCE">
            <w:pPr>
              <w:ind w:left="731"/>
              <w:rPr>
                <w:sz w:val="22"/>
                <w:szCs w:val="22"/>
              </w:rPr>
            </w:pPr>
          </w:p>
          <w:p w14:paraId="4E804960" w14:textId="77777777" w:rsidR="00EF1552" w:rsidRPr="002B338F" w:rsidRDefault="00A44FCE" w:rsidP="00EF1552">
            <w:pPr>
              <w:pStyle w:val="Institutionquisigne"/>
              <w:spacing w:before="0"/>
              <w:ind w:firstLine="731"/>
              <w:rPr>
                <w:i w:val="0"/>
                <w:iCs/>
                <w:color w:val="000000" w:themeColor="text1"/>
                <w:sz w:val="22"/>
              </w:rPr>
            </w:pPr>
            <w:r w:rsidRPr="002B338F">
              <w:rPr>
                <w:i w:val="0"/>
                <w:iCs/>
                <w:sz w:val="22"/>
              </w:rPr>
              <w:t xml:space="preserve">VRS sadarbībā ar LVRTC </w:t>
            </w:r>
            <w:r w:rsidR="00EF1552" w:rsidRPr="002B338F">
              <w:rPr>
                <w:i w:val="0"/>
                <w:iCs/>
                <w:color w:val="000000" w:themeColor="text1"/>
                <w:sz w:val="22"/>
              </w:rPr>
              <w:t>turpināja īstenot</w:t>
            </w:r>
            <w:r w:rsidRPr="002B338F">
              <w:rPr>
                <w:i w:val="0"/>
                <w:iCs/>
                <w:color w:val="000000" w:themeColor="text1"/>
                <w:sz w:val="22"/>
              </w:rPr>
              <w:t xml:space="preserve"> projektu  </w:t>
            </w:r>
            <w:r w:rsidR="00EF1552" w:rsidRPr="002B338F">
              <w:rPr>
                <w:i w:val="0"/>
                <w:iCs/>
                <w:color w:val="000000" w:themeColor="text1"/>
                <w:sz w:val="22"/>
              </w:rPr>
              <w:t>par a</w:t>
            </w:r>
            <w:r w:rsidRPr="002B338F">
              <w:rPr>
                <w:i w:val="0"/>
                <w:iCs/>
                <w:color w:val="000000" w:themeColor="text1"/>
                <w:sz w:val="22"/>
              </w:rPr>
              <w:t>utomatizētas robežu uzraudzības infrastruktūr</w:t>
            </w:r>
            <w:r w:rsidR="00EF1552" w:rsidRPr="002B338F">
              <w:rPr>
                <w:i w:val="0"/>
                <w:iCs/>
                <w:color w:val="000000" w:themeColor="text1"/>
                <w:sz w:val="22"/>
              </w:rPr>
              <w:t>u. Šis ir</w:t>
            </w:r>
            <w:r w:rsidRPr="002B338F">
              <w:rPr>
                <w:i w:val="0"/>
                <w:iCs/>
                <w:color w:val="000000" w:themeColor="text1"/>
                <w:sz w:val="22"/>
              </w:rPr>
              <w:t xml:space="preserve"> konkrētās darbības Nr. BMVI/2021/SA/1.5.8 turpinājums.</w:t>
            </w:r>
            <w:r w:rsidR="00EF1552" w:rsidRPr="002B338F">
              <w:rPr>
                <w:i w:val="0"/>
                <w:iCs/>
                <w:color w:val="000000" w:themeColor="text1"/>
                <w:sz w:val="22"/>
              </w:rPr>
              <w:t xml:space="preserve"> Kopš iepriekšējā grāmatvedības perioda:</w:t>
            </w:r>
          </w:p>
          <w:p w14:paraId="56AF21CF" w14:textId="2D17F6C2" w:rsidR="00EF1552" w:rsidRPr="002B338F" w:rsidRDefault="00EF1552" w:rsidP="00EF1552">
            <w:pPr>
              <w:pStyle w:val="Institutionquisigne"/>
              <w:numPr>
                <w:ilvl w:val="0"/>
                <w:numId w:val="31"/>
              </w:numPr>
              <w:spacing w:before="0"/>
              <w:rPr>
                <w:i w:val="0"/>
                <w:iCs/>
                <w:noProof/>
                <w:color w:val="000000" w:themeColor="text1"/>
                <w:sz w:val="22"/>
              </w:rPr>
            </w:pPr>
            <w:r w:rsidRPr="002B338F">
              <w:rPr>
                <w:i w:val="0"/>
                <w:iCs/>
                <w:color w:val="000000" w:themeColor="text1"/>
                <w:sz w:val="22"/>
              </w:rPr>
              <w:t xml:space="preserve">noslēgts līgums </w:t>
            </w:r>
            <w:r w:rsidRPr="002B338F">
              <w:rPr>
                <w:i w:val="0"/>
                <w:iCs/>
                <w:noProof/>
                <w:color w:val="000000" w:themeColor="text1"/>
                <w:sz w:val="22"/>
              </w:rPr>
              <w:t>par tehnoloģiskās infrastruktūras projektēšanu, tai skaitā par elektroapgādes pieslēgumu projektēšanu, autouzraudzību un būvdarbu veikšanu aptuveni 60 km garam robežas posmam. Pabeigti projektēšanas darbi un izstrādāti būvdarbi 60 km garajam posmam. Norit būvadrbi aptuveni 38 km garā robežas posmā;</w:t>
            </w:r>
          </w:p>
          <w:p w14:paraId="4CAE107B" w14:textId="77777777" w:rsidR="00EF1552" w:rsidRPr="002B338F" w:rsidRDefault="00EF1552" w:rsidP="00EF1552">
            <w:pPr>
              <w:pStyle w:val="Personnequisigne"/>
              <w:numPr>
                <w:ilvl w:val="0"/>
                <w:numId w:val="31"/>
              </w:numPr>
              <w:rPr>
                <w:i w:val="0"/>
                <w:iCs/>
                <w:sz w:val="22"/>
              </w:rPr>
            </w:pPr>
            <w:r w:rsidRPr="002B338F">
              <w:rPr>
                <w:i w:val="0"/>
                <w:iCs/>
                <w:sz w:val="22"/>
              </w:rPr>
              <w:t xml:space="preserve">veikta konteinerizācijas platformas </w:t>
            </w:r>
            <w:proofErr w:type="spellStart"/>
            <w:r w:rsidRPr="002B338F">
              <w:rPr>
                <w:i w:val="0"/>
                <w:iCs/>
                <w:sz w:val="22"/>
              </w:rPr>
              <w:t>servertehnikas</w:t>
            </w:r>
            <w:proofErr w:type="spellEnd"/>
            <w:r w:rsidRPr="002B338F">
              <w:rPr>
                <w:i w:val="0"/>
                <w:iCs/>
                <w:sz w:val="22"/>
              </w:rPr>
              <w:t xml:space="preserve"> iegāde (1. posms) un izveidota testa vide;</w:t>
            </w:r>
          </w:p>
          <w:p w14:paraId="300AC228" w14:textId="77777777" w:rsidR="00EF1552" w:rsidRPr="002B338F" w:rsidRDefault="00EF1552" w:rsidP="00EF1552">
            <w:pPr>
              <w:pStyle w:val="Personnequisigne"/>
              <w:numPr>
                <w:ilvl w:val="0"/>
                <w:numId w:val="31"/>
              </w:numPr>
              <w:rPr>
                <w:rFonts w:eastAsia="Calibri"/>
                <w:i w:val="0"/>
                <w:iCs/>
                <w:noProof/>
                <w:color w:val="000000" w:themeColor="text1"/>
                <w:sz w:val="22"/>
                <w:lang w:eastAsia="lv-LV"/>
              </w:rPr>
            </w:pPr>
            <w:r w:rsidRPr="002B338F">
              <w:rPr>
                <w:rFonts w:eastAsia="Calibri"/>
                <w:i w:val="0"/>
                <w:iCs/>
                <w:noProof/>
                <w:color w:val="000000" w:themeColor="text1"/>
                <w:sz w:val="22"/>
                <w:lang w:eastAsia="lv-LV"/>
              </w:rPr>
              <w:t>uzsākta servertehniskas izvietošanas arhitektūras izstrāde un nepieciešamo statņu sagatavošana iekārtu instalācijai;</w:t>
            </w:r>
          </w:p>
          <w:p w14:paraId="0A20F2D3" w14:textId="77777777" w:rsidR="00EF1552" w:rsidRPr="002B338F" w:rsidRDefault="00EF1552" w:rsidP="002A7614">
            <w:pPr>
              <w:pStyle w:val="Personnequisigne"/>
              <w:numPr>
                <w:ilvl w:val="0"/>
                <w:numId w:val="31"/>
              </w:numPr>
              <w:jc w:val="both"/>
              <w:rPr>
                <w:i w:val="0"/>
                <w:iCs/>
                <w:noProof/>
                <w:color w:val="000000" w:themeColor="text1"/>
                <w:sz w:val="22"/>
              </w:rPr>
            </w:pPr>
            <w:r w:rsidRPr="002B338F">
              <w:rPr>
                <w:i w:val="0"/>
                <w:iCs/>
                <w:noProof/>
                <w:color w:val="000000" w:themeColor="text1"/>
                <w:sz w:val="22"/>
              </w:rPr>
              <w:t>veikta serveru papildus konfigurācijas, lai nodrošinātu tehnoloģiskās infrastruktūras programmatūras testēšanu izstrādes pocesā;</w:t>
            </w:r>
          </w:p>
          <w:p w14:paraId="756DFAFA" w14:textId="6D41171E" w:rsidR="00EF1552" w:rsidRPr="002B338F" w:rsidRDefault="00EF1552" w:rsidP="002A7614">
            <w:pPr>
              <w:pStyle w:val="Personnequisigne"/>
              <w:numPr>
                <w:ilvl w:val="0"/>
                <w:numId w:val="31"/>
              </w:numPr>
              <w:ind w:left="1088" w:hanging="357"/>
              <w:jc w:val="both"/>
              <w:rPr>
                <w:i w:val="0"/>
                <w:iCs/>
                <w:color w:val="000000" w:themeColor="text1"/>
                <w:sz w:val="22"/>
              </w:rPr>
            </w:pPr>
            <w:r w:rsidRPr="002B338F">
              <w:rPr>
                <w:i w:val="0"/>
                <w:iCs/>
                <w:color w:val="000000" w:themeColor="text1"/>
                <w:sz w:val="22"/>
              </w:rPr>
              <w:t>veikta tehnoloģiskās infrastruktūras programmatūras noslodzes aprēķini, kas tiks ņemti atlikušo skaitļošanas iekārtu iegādei visas tehnoloģiskās infrastruktūras darbināšanai. Papildus iegādes nav veiktas;</w:t>
            </w:r>
          </w:p>
          <w:p w14:paraId="7733C973" w14:textId="77777777" w:rsidR="008754C2" w:rsidRPr="002B338F" w:rsidRDefault="00EF1552" w:rsidP="008754C2">
            <w:pPr>
              <w:pStyle w:val="Institutionquisigne"/>
              <w:numPr>
                <w:ilvl w:val="0"/>
                <w:numId w:val="31"/>
              </w:numPr>
              <w:spacing w:before="0"/>
              <w:ind w:left="1088" w:hanging="357"/>
              <w:rPr>
                <w:i w:val="0"/>
                <w:iCs/>
                <w:sz w:val="22"/>
              </w:rPr>
            </w:pPr>
            <w:r w:rsidRPr="002B338F">
              <w:rPr>
                <w:i w:val="0"/>
                <w:iCs/>
                <w:sz w:val="22"/>
              </w:rPr>
              <w:t xml:space="preserve">noslēgti līgumu par būvuzraudzības pakalpojumu </w:t>
            </w:r>
            <w:proofErr w:type="spellStart"/>
            <w:r w:rsidRPr="002B338F">
              <w:rPr>
                <w:i w:val="0"/>
                <w:iCs/>
                <w:sz w:val="22"/>
              </w:rPr>
              <w:t>sniegšau</w:t>
            </w:r>
            <w:proofErr w:type="spellEnd"/>
            <w:r w:rsidRPr="002B338F">
              <w:rPr>
                <w:i w:val="0"/>
                <w:iCs/>
                <w:sz w:val="22"/>
              </w:rPr>
              <w:t xml:space="preserve"> 1. un </w:t>
            </w:r>
            <w:r w:rsidR="002A7614" w:rsidRPr="002B338F">
              <w:rPr>
                <w:i w:val="0"/>
                <w:iCs/>
                <w:sz w:val="22"/>
              </w:rPr>
              <w:t>2. kārtas darbiem;</w:t>
            </w:r>
          </w:p>
          <w:p w14:paraId="39ECC2C4" w14:textId="102F0732" w:rsidR="008754C2" w:rsidRPr="002B338F" w:rsidRDefault="002A7614" w:rsidP="008754C2">
            <w:pPr>
              <w:pStyle w:val="Institutionquisigne"/>
              <w:numPr>
                <w:ilvl w:val="0"/>
                <w:numId w:val="31"/>
              </w:numPr>
              <w:spacing w:before="0"/>
              <w:ind w:left="1088" w:hanging="357"/>
              <w:rPr>
                <w:i w:val="0"/>
                <w:iCs/>
                <w:sz w:val="22"/>
              </w:rPr>
            </w:pPr>
            <w:r w:rsidRPr="002B338F">
              <w:rPr>
                <w:i w:val="0"/>
                <w:iCs/>
                <w:sz w:val="22"/>
              </w:rPr>
              <w:t>veikta novērošanas un sakaru torņu</w:t>
            </w:r>
            <w:r w:rsidR="00414588" w:rsidRPr="002B338F">
              <w:rPr>
                <w:i w:val="0"/>
                <w:iCs/>
                <w:sz w:val="22"/>
              </w:rPr>
              <w:t xml:space="preserve"> </w:t>
            </w:r>
            <w:r w:rsidRPr="002B338F">
              <w:rPr>
                <w:i w:val="0"/>
                <w:iCs/>
                <w:sz w:val="22"/>
              </w:rPr>
              <w:t>tehniskā apsekošana.</w:t>
            </w:r>
          </w:p>
          <w:p w14:paraId="24011D8D" w14:textId="66D7ED87" w:rsidR="008754C2" w:rsidRPr="002B338F" w:rsidRDefault="008754C2" w:rsidP="008754C2">
            <w:pPr>
              <w:pStyle w:val="Institutionquisigne"/>
              <w:spacing w:before="120"/>
              <w:ind w:firstLine="744"/>
              <w:rPr>
                <w:i w:val="0"/>
                <w:iCs/>
                <w:color w:val="000000" w:themeColor="text1"/>
                <w:sz w:val="22"/>
              </w:rPr>
            </w:pPr>
            <w:r w:rsidRPr="002B338F">
              <w:rPr>
                <w:i w:val="0"/>
                <w:iCs/>
                <w:sz w:val="22"/>
              </w:rPr>
              <w:t xml:space="preserve">Publicitātes jomā novērotas nobīdes no plānotā laika grafika, taču tās negatīvi neietekmēja projekta īstenošanu. </w:t>
            </w:r>
            <w:r w:rsidR="00B764AC" w:rsidRPr="002B338F">
              <w:rPr>
                <w:i w:val="0"/>
                <w:iCs/>
                <w:sz w:val="22"/>
              </w:rPr>
              <w:t xml:space="preserve">Novērošanas un sakaru torņu tehnisko apsekošanas darbu laika grafikā novērota laika nobīde: </w:t>
            </w:r>
          </w:p>
          <w:tbl>
            <w:tblPr>
              <w:tblStyle w:val="TableGrid"/>
              <w:tblW w:w="0" w:type="auto"/>
              <w:tblLook w:val="04A0" w:firstRow="1" w:lastRow="0" w:firstColumn="1" w:lastColumn="0" w:noHBand="0" w:noVBand="1"/>
            </w:tblPr>
            <w:tblGrid>
              <w:gridCol w:w="2945"/>
              <w:gridCol w:w="2946"/>
              <w:gridCol w:w="2946"/>
            </w:tblGrid>
            <w:tr w:rsidR="00B764AC" w:rsidRPr="002B338F" w14:paraId="2E433506" w14:textId="77777777" w:rsidTr="004D0A08">
              <w:tc>
                <w:tcPr>
                  <w:tcW w:w="2945" w:type="dxa"/>
                  <w:vAlign w:val="center"/>
                </w:tcPr>
                <w:p w14:paraId="231578D7" w14:textId="536E4AB0" w:rsidR="00B764AC" w:rsidRPr="002B338F" w:rsidRDefault="00B764AC" w:rsidP="00B764AC">
                  <w:pPr>
                    <w:pStyle w:val="Institutionquisigne"/>
                    <w:spacing w:before="120"/>
                    <w:rPr>
                      <w:b/>
                      <w:bCs/>
                      <w:i w:val="0"/>
                      <w:iCs/>
                      <w:sz w:val="22"/>
                    </w:rPr>
                  </w:pPr>
                  <w:r w:rsidRPr="002B338F">
                    <w:rPr>
                      <w:b/>
                      <w:bCs/>
                      <w:i w:val="0"/>
                      <w:iCs/>
                      <w:sz w:val="22"/>
                    </w:rPr>
                    <w:t>Pasākuma nosaukums</w:t>
                  </w:r>
                </w:p>
              </w:tc>
              <w:tc>
                <w:tcPr>
                  <w:tcW w:w="2946" w:type="dxa"/>
                  <w:vAlign w:val="center"/>
                </w:tcPr>
                <w:p w14:paraId="09C9A66D" w14:textId="02EBD825" w:rsidR="00B764AC" w:rsidRPr="002B338F" w:rsidRDefault="00B764AC" w:rsidP="00B764AC">
                  <w:pPr>
                    <w:pStyle w:val="Institutionquisigne"/>
                    <w:spacing w:before="120"/>
                    <w:rPr>
                      <w:b/>
                      <w:bCs/>
                      <w:i w:val="0"/>
                      <w:iCs/>
                      <w:sz w:val="22"/>
                    </w:rPr>
                  </w:pPr>
                  <w:r w:rsidRPr="002B338F">
                    <w:rPr>
                      <w:b/>
                      <w:bCs/>
                      <w:i w:val="0"/>
                      <w:iCs/>
                      <w:sz w:val="22"/>
                    </w:rPr>
                    <w:t>Kavēšanās iemesli</w:t>
                  </w:r>
                </w:p>
              </w:tc>
              <w:tc>
                <w:tcPr>
                  <w:tcW w:w="2946" w:type="dxa"/>
                  <w:vAlign w:val="center"/>
                </w:tcPr>
                <w:p w14:paraId="180260AB" w14:textId="2CCFB828" w:rsidR="00B764AC" w:rsidRPr="002B338F" w:rsidRDefault="00B764AC" w:rsidP="00B764AC">
                  <w:pPr>
                    <w:pStyle w:val="Institutionquisigne"/>
                    <w:spacing w:before="120"/>
                    <w:rPr>
                      <w:b/>
                      <w:bCs/>
                      <w:i w:val="0"/>
                      <w:iCs/>
                      <w:sz w:val="22"/>
                    </w:rPr>
                  </w:pPr>
                  <w:r w:rsidRPr="002B338F">
                    <w:rPr>
                      <w:b/>
                      <w:bCs/>
                      <w:i w:val="0"/>
                      <w:iCs/>
                      <w:sz w:val="22"/>
                    </w:rPr>
                    <w:t>Veiktās darbības, lai mazinātu kavēšanās ietekmi uz projekta īstenošanu</w:t>
                  </w:r>
                </w:p>
              </w:tc>
            </w:tr>
            <w:tr w:rsidR="00B764AC" w:rsidRPr="002B338F" w14:paraId="0483F9B3" w14:textId="77777777" w:rsidTr="0049048F">
              <w:tc>
                <w:tcPr>
                  <w:tcW w:w="2945" w:type="dxa"/>
                  <w:vAlign w:val="center"/>
                </w:tcPr>
                <w:p w14:paraId="6355E3CB" w14:textId="1B43242E" w:rsidR="00B764AC" w:rsidRPr="002B338F" w:rsidRDefault="00B764AC" w:rsidP="00B764AC">
                  <w:pPr>
                    <w:pStyle w:val="Institutionquisigne"/>
                    <w:spacing w:before="120"/>
                    <w:rPr>
                      <w:i w:val="0"/>
                      <w:iCs/>
                      <w:sz w:val="22"/>
                    </w:rPr>
                  </w:pPr>
                  <w:r w:rsidRPr="002B338F">
                    <w:rPr>
                      <w:i w:val="0"/>
                      <w:iCs/>
                      <w:noProof/>
                      <w:color w:val="000000" w:themeColor="text1"/>
                      <w:sz w:val="22"/>
                    </w:rPr>
                    <w:t>Novērošanas un sakaru torņu tehniskā apsekošana</w:t>
                  </w:r>
                </w:p>
              </w:tc>
              <w:tc>
                <w:tcPr>
                  <w:tcW w:w="2946" w:type="dxa"/>
                  <w:vAlign w:val="center"/>
                </w:tcPr>
                <w:p w14:paraId="7110E0EC" w14:textId="08F2DADA" w:rsidR="00B764AC" w:rsidRPr="002B338F" w:rsidRDefault="00B764AC" w:rsidP="00B764AC">
                  <w:pPr>
                    <w:pStyle w:val="Institutionquisigne"/>
                    <w:spacing w:before="120"/>
                    <w:rPr>
                      <w:i w:val="0"/>
                      <w:iCs/>
                      <w:sz w:val="22"/>
                    </w:rPr>
                  </w:pPr>
                  <w:r w:rsidRPr="002B338F">
                    <w:rPr>
                      <w:i w:val="0"/>
                      <w:iCs/>
                      <w:noProof/>
                      <w:color w:val="000000" w:themeColor="text1"/>
                      <w:sz w:val="22"/>
                    </w:rPr>
                    <w:t xml:space="preserve">Izvērtējot iepirkuma saņemtos piedāvājumus, iepirkums tika izbeigts bez rezultāta. </w:t>
                  </w:r>
                </w:p>
              </w:tc>
              <w:tc>
                <w:tcPr>
                  <w:tcW w:w="2946" w:type="dxa"/>
                </w:tcPr>
                <w:p w14:paraId="2F91B971" w14:textId="0D29CD88" w:rsidR="00B764AC" w:rsidRPr="002B338F" w:rsidRDefault="00B764AC" w:rsidP="00B764AC">
                  <w:pPr>
                    <w:pStyle w:val="Institutionquisigne"/>
                    <w:spacing w:before="120"/>
                    <w:rPr>
                      <w:i w:val="0"/>
                      <w:iCs/>
                      <w:sz w:val="22"/>
                    </w:rPr>
                  </w:pPr>
                  <w:r w:rsidRPr="002B338F">
                    <w:rPr>
                      <w:i w:val="0"/>
                      <w:iCs/>
                      <w:noProof/>
                      <w:color w:val="000000" w:themeColor="text1"/>
                      <w:sz w:val="22"/>
                    </w:rPr>
                    <w:t xml:space="preserve">Tika izsludināts atkārtots atklāts par novērošanas un sakaru torņu tehniskās apsekošanas darbu veikšanu. </w:t>
                  </w:r>
                </w:p>
              </w:tc>
            </w:tr>
            <w:tr w:rsidR="00B764AC" w:rsidRPr="002B338F" w14:paraId="7EAF8969" w14:textId="77777777" w:rsidTr="00B764AC">
              <w:tc>
                <w:tcPr>
                  <w:tcW w:w="2945" w:type="dxa"/>
                </w:tcPr>
                <w:p w14:paraId="068E352E" w14:textId="4160A539" w:rsidR="00B764AC" w:rsidRPr="002B338F" w:rsidRDefault="00B764AC" w:rsidP="00B764AC">
                  <w:pPr>
                    <w:pStyle w:val="Institutionquisigne"/>
                    <w:spacing w:before="120"/>
                    <w:rPr>
                      <w:i w:val="0"/>
                      <w:iCs/>
                      <w:sz w:val="22"/>
                    </w:rPr>
                  </w:pPr>
                  <w:r w:rsidRPr="002B338F">
                    <w:rPr>
                      <w:i w:val="0"/>
                      <w:iCs/>
                      <w:noProof/>
                      <w:color w:val="000000" w:themeColor="text1"/>
                      <w:sz w:val="22"/>
                    </w:rPr>
                    <w:t>Novērošanas un sakaru  torņu atjaunošanas darbi (saskaņā ar veicamās tehniskās apsekošanas rezultātiem)</w:t>
                  </w:r>
                </w:p>
              </w:tc>
              <w:tc>
                <w:tcPr>
                  <w:tcW w:w="2946" w:type="dxa"/>
                </w:tcPr>
                <w:p w14:paraId="189ACE53" w14:textId="17BEA437" w:rsidR="00B764AC" w:rsidRPr="002B338F" w:rsidRDefault="00B764AC" w:rsidP="00B764AC">
                  <w:pPr>
                    <w:pStyle w:val="Institutionquisigne"/>
                    <w:spacing w:before="120"/>
                    <w:rPr>
                      <w:i w:val="0"/>
                      <w:iCs/>
                      <w:sz w:val="22"/>
                    </w:rPr>
                  </w:pPr>
                  <w:r w:rsidRPr="002B338F">
                    <w:rPr>
                      <w:rFonts w:eastAsia="Times New Roman"/>
                      <w:i w:val="0"/>
                      <w:iCs/>
                      <w:noProof/>
                      <w:color w:val="000000" w:themeColor="text1"/>
                      <w:sz w:val="22"/>
                      <w:lang w:eastAsia="lv-LV"/>
                    </w:rPr>
                    <w:t xml:space="preserve">Iepirkuma tehniskās specifikācijas sagatavošana prasa vairāk laika, ņemot vērā dažādo darbu veidu iekļaušanu tehniskajā specifikācijā. </w:t>
                  </w:r>
                </w:p>
              </w:tc>
              <w:tc>
                <w:tcPr>
                  <w:tcW w:w="2946" w:type="dxa"/>
                </w:tcPr>
                <w:p w14:paraId="05EA0ADE" w14:textId="6341FC17" w:rsidR="00B764AC" w:rsidRPr="002B338F" w:rsidRDefault="00B764AC" w:rsidP="00B764AC">
                  <w:pPr>
                    <w:pStyle w:val="Institutionquisigne"/>
                    <w:spacing w:before="120"/>
                    <w:rPr>
                      <w:i w:val="0"/>
                      <w:iCs/>
                      <w:sz w:val="22"/>
                    </w:rPr>
                  </w:pPr>
                  <w:r w:rsidRPr="002B338F">
                    <w:rPr>
                      <w:i w:val="0"/>
                      <w:iCs/>
                      <w:noProof/>
                      <w:color w:val="000000" w:themeColor="text1"/>
                      <w:sz w:val="22"/>
                    </w:rPr>
                    <w:t xml:space="preserve">NVA izveidoja iepikuma komisiju un strādāja pie iepirkuma specifikācijas izstrādes, atbilstoši tehniskās apsekošanas rezultātos </w:t>
                  </w:r>
                  <w:r w:rsidRPr="002B338F">
                    <w:rPr>
                      <w:i w:val="0"/>
                      <w:iCs/>
                      <w:noProof/>
                      <w:color w:val="000000" w:themeColor="text1"/>
                      <w:sz w:val="22"/>
                    </w:rPr>
                    <w:lastRenderedPageBreak/>
                    <w:t xml:space="preserve">norādītajām, nepieciešamajām, darbībām. </w:t>
                  </w:r>
                </w:p>
              </w:tc>
            </w:tr>
          </w:tbl>
          <w:p w14:paraId="6A483B62" w14:textId="77777777" w:rsidR="00B16E67" w:rsidRPr="002B338F" w:rsidRDefault="00B16E67" w:rsidP="00B16E67">
            <w:pPr>
              <w:pStyle w:val="Personnequisigne"/>
              <w:jc w:val="both"/>
              <w:rPr>
                <w:i w:val="0"/>
                <w:iCs/>
                <w:noProof/>
                <w:color w:val="000000" w:themeColor="text1"/>
                <w:sz w:val="22"/>
              </w:rPr>
            </w:pPr>
          </w:p>
          <w:p w14:paraId="24B98A64" w14:textId="1D1C1C88" w:rsidR="00A43524" w:rsidRPr="00A43524" w:rsidRDefault="00A43524" w:rsidP="00A43524">
            <w:pPr>
              <w:pStyle w:val="Personnequisigne"/>
              <w:jc w:val="both"/>
              <w:rPr>
                <w:i w:val="0"/>
                <w:iCs/>
                <w:noProof/>
                <w:color w:val="000000" w:themeColor="text1"/>
                <w:sz w:val="22"/>
                <w:u w:val="single"/>
              </w:rPr>
            </w:pPr>
            <w:bookmarkStart w:id="25" w:name="_Hlk215755347"/>
            <w:r w:rsidRPr="00A43524">
              <w:rPr>
                <w:b/>
                <w:bCs/>
                <w:i w:val="0"/>
                <w:iCs/>
                <w:noProof/>
                <w:color w:val="000000" w:themeColor="text1"/>
                <w:sz w:val="22"/>
                <w:u w:val="single"/>
              </w:rPr>
              <w:t>Konkrētās darbības programmas mērķu sasniegšana un ES pievienotās vērtības radīšana</w:t>
            </w:r>
            <w:r>
              <w:rPr>
                <w:b/>
                <w:bCs/>
                <w:i w:val="0"/>
                <w:iCs/>
                <w:noProof/>
                <w:color w:val="000000" w:themeColor="text1"/>
                <w:sz w:val="22"/>
                <w:u w:val="single"/>
              </w:rPr>
              <w:t>:</w:t>
            </w:r>
          </w:p>
          <w:p w14:paraId="20638387" w14:textId="77777777" w:rsidR="00A43524" w:rsidRDefault="00A43524" w:rsidP="00B16E67">
            <w:pPr>
              <w:pStyle w:val="Personnequisigne"/>
              <w:ind w:firstLine="731"/>
              <w:jc w:val="both"/>
              <w:rPr>
                <w:i w:val="0"/>
                <w:iCs/>
                <w:noProof/>
                <w:color w:val="000000" w:themeColor="text1"/>
                <w:sz w:val="22"/>
              </w:rPr>
            </w:pPr>
          </w:p>
          <w:p w14:paraId="56605F53" w14:textId="32BD39EA" w:rsidR="00B16E67" w:rsidRPr="002B338F" w:rsidRDefault="00B16E67" w:rsidP="00B16E67">
            <w:pPr>
              <w:pStyle w:val="Personnequisigne"/>
              <w:ind w:firstLine="731"/>
              <w:jc w:val="both"/>
              <w:rPr>
                <w:noProof/>
                <w:color w:val="000000" w:themeColor="text1"/>
                <w:sz w:val="22"/>
              </w:rPr>
            </w:pPr>
            <w:r w:rsidRPr="002B338F">
              <w:rPr>
                <w:i w:val="0"/>
                <w:iCs/>
                <w:noProof/>
                <w:color w:val="000000" w:themeColor="text1"/>
                <w:sz w:val="22"/>
              </w:rPr>
              <w:t xml:space="preserve">Konkrētās darbības ir veicinājušas programmas mērķu sasniegšanu un ES pievienotās vērtības radīšanu </w:t>
            </w:r>
            <w:bookmarkEnd w:id="25"/>
            <w:r w:rsidRPr="002B338F">
              <w:rPr>
                <w:i w:val="0"/>
                <w:iCs/>
                <w:noProof/>
                <w:color w:val="000000" w:themeColor="text1"/>
                <w:sz w:val="22"/>
              </w:rPr>
              <w:t>sekojoši</w:t>
            </w:r>
            <w:r w:rsidRPr="002B338F">
              <w:rPr>
                <w:noProof/>
                <w:color w:val="000000" w:themeColor="text1"/>
                <w:sz w:val="22"/>
              </w:rPr>
              <w:t>:</w:t>
            </w:r>
          </w:p>
          <w:p w14:paraId="4A35DBFA" w14:textId="77777777" w:rsidR="00B16E67" w:rsidRPr="002B338F" w:rsidRDefault="00B16E67" w:rsidP="00B16E67">
            <w:pPr>
              <w:pStyle w:val="Institutionquisigne"/>
              <w:numPr>
                <w:ilvl w:val="0"/>
                <w:numId w:val="34"/>
              </w:numPr>
              <w:spacing w:before="0"/>
              <w:rPr>
                <w:i w:val="0"/>
                <w:color w:val="000000" w:themeColor="text1"/>
                <w:sz w:val="22"/>
              </w:rPr>
            </w:pPr>
            <w:r w:rsidRPr="002B338F">
              <w:rPr>
                <w:i w:val="0"/>
                <w:color w:val="000000" w:themeColor="text1"/>
                <w:sz w:val="22"/>
              </w:rPr>
              <w:t>Atbilstoši RPVP 1</w:t>
            </w:r>
            <w:r w:rsidRPr="002B338F">
              <w:rPr>
                <w:i w:val="0"/>
                <w:iCs/>
                <w:color w:val="000000" w:themeColor="text1"/>
                <w:sz w:val="22"/>
              </w:rPr>
              <w:t>. konkrētajam mērķim</w:t>
            </w:r>
            <w:r w:rsidRPr="002B338F">
              <w:rPr>
                <w:i w:val="0"/>
                <w:color w:val="000000" w:themeColor="text1"/>
                <w:sz w:val="22"/>
              </w:rPr>
              <w:t xml:space="preserve"> izbūvētais objekts pilnībā nodrošina nepārtrauktu ārējās sauszemes robežas daļas starp Latviju un Baltkrieviju aizsardzību, līdz minimumam samazinot </w:t>
            </w:r>
            <w:proofErr w:type="spellStart"/>
            <w:r w:rsidRPr="002B338F">
              <w:rPr>
                <w:i w:val="0"/>
                <w:color w:val="000000" w:themeColor="text1"/>
                <w:sz w:val="22"/>
              </w:rPr>
              <w:t>hibrīdkara</w:t>
            </w:r>
            <w:proofErr w:type="spellEnd"/>
            <w:r w:rsidRPr="002B338F">
              <w:rPr>
                <w:i w:val="0"/>
                <w:color w:val="000000" w:themeColor="text1"/>
                <w:sz w:val="22"/>
              </w:rPr>
              <w:t xml:space="preserve"> draudus, kā arī nodrošinot spēju reāllaikā reaģēt uz noziedzīgiem nodarījumiem, kas saistīti ar valsts robežas nelikumīgu šķērsošanu;</w:t>
            </w:r>
          </w:p>
          <w:p w14:paraId="7E7E2C8F" w14:textId="738BE4FC" w:rsidR="00F36001" w:rsidRPr="002B338F" w:rsidRDefault="00B16E67" w:rsidP="00F36001">
            <w:pPr>
              <w:pStyle w:val="Institutionquisigne"/>
              <w:numPr>
                <w:ilvl w:val="0"/>
                <w:numId w:val="34"/>
              </w:numPr>
              <w:spacing w:before="0"/>
              <w:rPr>
                <w:i w:val="0"/>
                <w:color w:val="000000" w:themeColor="text1"/>
                <w:sz w:val="22"/>
              </w:rPr>
            </w:pPr>
            <w:r w:rsidRPr="002B338F">
              <w:rPr>
                <w:i w:val="0"/>
                <w:color w:val="000000" w:themeColor="text1"/>
                <w:sz w:val="22"/>
              </w:rPr>
              <w:t xml:space="preserve">Elektroniskās novērošanas izmantošana risinās problēmas, kuras neatrisina notiekošie Latvijas fiziskās robežas infrastruktūras projekti. Projekts stiprinās Latvijas sākotnējās saistības vairāk nekā 100 miljonu </w:t>
            </w:r>
            <w:proofErr w:type="spellStart"/>
            <w:r w:rsidRPr="002B338F">
              <w:rPr>
                <w:iCs/>
                <w:color w:val="000000" w:themeColor="text1"/>
                <w:sz w:val="22"/>
              </w:rPr>
              <w:t>euro</w:t>
            </w:r>
            <w:proofErr w:type="spellEnd"/>
            <w:r w:rsidRPr="002B338F">
              <w:rPr>
                <w:i w:val="0"/>
                <w:color w:val="000000" w:themeColor="text1"/>
                <w:sz w:val="22"/>
              </w:rPr>
              <w:t xml:space="preserve"> apmērā no valsts budžeta un vairāk nekā 60 miljonu </w:t>
            </w:r>
            <w:proofErr w:type="spellStart"/>
            <w:r w:rsidRPr="002B338F">
              <w:rPr>
                <w:iCs/>
                <w:color w:val="000000" w:themeColor="text1"/>
                <w:sz w:val="22"/>
              </w:rPr>
              <w:t>euro</w:t>
            </w:r>
            <w:proofErr w:type="spellEnd"/>
            <w:r w:rsidRPr="002B338F">
              <w:rPr>
                <w:i w:val="0"/>
                <w:color w:val="000000" w:themeColor="text1"/>
                <w:sz w:val="22"/>
              </w:rPr>
              <w:t xml:space="preserve"> ES projektu Latvijas-Baltkrievijas un Latvijas-Krievijas Federācijas robežas infrastruktūras sakārtošanai. Šis projekts stiprinās Latvijas investīcijas ES ārējā sauszemes robežā, vienlaikus nodrošinot sinerģiju ar iesāktajiem Latvijas projektiem, kur gatavība pret </w:t>
            </w:r>
            <w:proofErr w:type="spellStart"/>
            <w:r w:rsidRPr="002B338F">
              <w:rPr>
                <w:i w:val="0"/>
                <w:color w:val="000000" w:themeColor="text1"/>
                <w:sz w:val="22"/>
              </w:rPr>
              <w:t>hibrīdaktivitātēm</w:t>
            </w:r>
            <w:proofErr w:type="spellEnd"/>
            <w:r w:rsidRPr="002B338F">
              <w:rPr>
                <w:i w:val="0"/>
                <w:color w:val="000000" w:themeColor="text1"/>
                <w:sz w:val="22"/>
              </w:rPr>
              <w:t xml:space="preserve"> pierobežas reģionos tiks risināta ievērojami labāk, apvienojot Latvijas un ES projektus.</w:t>
            </w:r>
          </w:p>
          <w:p w14:paraId="348D18E7" w14:textId="5755187C" w:rsidR="008754C2" w:rsidRPr="004504C7" w:rsidRDefault="00B16E67" w:rsidP="004504C7">
            <w:pPr>
              <w:pStyle w:val="Institutionquisigne"/>
              <w:spacing w:before="0"/>
              <w:ind w:firstLine="601"/>
              <w:rPr>
                <w:i w:val="0"/>
                <w:color w:val="000000" w:themeColor="text1"/>
                <w:sz w:val="22"/>
              </w:rPr>
            </w:pPr>
            <w:r w:rsidRPr="002B338F">
              <w:rPr>
                <w:i w:val="0"/>
                <w:color w:val="000000" w:themeColor="text1"/>
                <w:sz w:val="22"/>
              </w:rPr>
              <w:t>Saskaņā ar 13. panta 2. punktu EP un EK 2016. gada 9. marta Regulā 2016/399 par Savienības kodeksu par noteikumiem, kas reglamentē personu pārvietošanos pāri robežām (Šengenas Robežu kodekss), OV L 77, 23.3. 2016., 1. lpp.</w:t>
            </w:r>
            <w:r w:rsidR="00F36001" w:rsidRPr="002B338F">
              <w:rPr>
                <w:i w:val="0"/>
                <w:color w:val="000000" w:themeColor="text1"/>
                <w:sz w:val="22"/>
              </w:rPr>
              <w:t xml:space="preserve">, </w:t>
            </w:r>
            <w:r w:rsidRPr="002B338F">
              <w:rPr>
                <w:i w:val="0"/>
                <w:color w:val="000000" w:themeColor="text1"/>
                <w:sz w:val="22"/>
              </w:rPr>
              <w:t xml:space="preserve"> </w:t>
            </w:r>
            <w:proofErr w:type="spellStart"/>
            <w:r w:rsidR="00F36001" w:rsidRPr="002B338F">
              <w:rPr>
                <w:i w:val="0"/>
                <w:color w:val="000000" w:themeColor="text1"/>
                <w:sz w:val="22"/>
              </w:rPr>
              <w:t>r</w:t>
            </w:r>
            <w:r w:rsidRPr="002B338F">
              <w:rPr>
                <w:i w:val="0"/>
                <w:color w:val="000000" w:themeColor="text1"/>
                <w:sz w:val="22"/>
              </w:rPr>
              <w:t>obežuzraudzībai</w:t>
            </w:r>
            <w:proofErr w:type="spellEnd"/>
            <w:r w:rsidRPr="002B338F">
              <w:rPr>
                <w:i w:val="0"/>
                <w:color w:val="000000" w:themeColor="text1"/>
                <w:sz w:val="22"/>
              </w:rPr>
              <w:t xml:space="preserve"> ir nepieciešami efektīvi operatīvi pasākumi, ko veic dalībvalstu valsts iestādes, kas atbild par robežu pārvaldību, un pastiprināta Eiropas Robežu un krasta apsardzes pastāvīgā korpusa klātbūtne pierobežas zonās, kā arī pastiprinātas robežu aizsardzības spējas un infrastruktūra, uzraudzības līdzekļi, tostarp novērošana no gaisa, un aprīkojums. Tas nozīmē, ka VRS nevar pilnībā īstenot efektīvus operatīvos pasākumus Latvijas ārējās sauszemes robežās, ja netiks veikta novērošanas un iekārtu pielāgošana ar skatu torņa pielāgošanas ieviešanu.</w:t>
            </w:r>
          </w:p>
          <w:p w14:paraId="391B8AE1" w14:textId="70ABB3CD" w:rsidR="00414588" w:rsidRPr="002B338F" w:rsidRDefault="00414588" w:rsidP="00414588">
            <w:pPr>
              <w:pStyle w:val="Personnequisigne"/>
              <w:rPr>
                <w:sz w:val="22"/>
              </w:rPr>
            </w:pPr>
          </w:p>
          <w:p w14:paraId="6277C6A6" w14:textId="097C2434" w:rsidR="00414588" w:rsidRPr="002B338F" w:rsidRDefault="00414588" w:rsidP="00414588">
            <w:pPr>
              <w:pStyle w:val="tv213"/>
              <w:shd w:val="clear" w:color="auto" w:fill="FFFFFF"/>
              <w:spacing w:before="0" w:beforeAutospacing="0" w:after="0" w:afterAutospacing="0"/>
              <w:jc w:val="center"/>
              <w:rPr>
                <w:b/>
                <w:bCs/>
                <w:color w:val="000000" w:themeColor="text1"/>
                <w:sz w:val="22"/>
                <w:szCs w:val="22"/>
              </w:rPr>
            </w:pPr>
            <w:r w:rsidRPr="002B338F">
              <w:rPr>
                <w:b/>
                <w:bCs/>
                <w:color w:val="000000" w:themeColor="text1"/>
                <w:sz w:val="22"/>
                <w:szCs w:val="22"/>
              </w:rPr>
              <w:t>BMVI/2023-2024/SA/1.2.2 “Bezpilota lidaparātu iegāde Valsts robežsardzes un FRONTEX vajadzībām”:</w:t>
            </w:r>
          </w:p>
          <w:p w14:paraId="7A85A745" w14:textId="77777777" w:rsidR="00414588" w:rsidRPr="002B338F" w:rsidRDefault="00414588" w:rsidP="00414588">
            <w:pPr>
              <w:pStyle w:val="tv213"/>
              <w:shd w:val="clear" w:color="auto" w:fill="FFFFFF"/>
              <w:spacing w:before="0" w:beforeAutospacing="0" w:after="0" w:afterAutospacing="0"/>
              <w:jc w:val="center"/>
              <w:rPr>
                <w:b/>
                <w:bCs/>
                <w:color w:val="000000" w:themeColor="text1"/>
                <w:sz w:val="22"/>
                <w:szCs w:val="22"/>
              </w:rPr>
            </w:pPr>
          </w:p>
          <w:p w14:paraId="17D3F1C8" w14:textId="21D04FE5" w:rsidR="00EF1552" w:rsidRPr="002B338F" w:rsidRDefault="00414588" w:rsidP="00414588">
            <w:pPr>
              <w:pStyle w:val="tv213"/>
              <w:shd w:val="clear" w:color="auto" w:fill="FFFFFF"/>
              <w:spacing w:before="0" w:beforeAutospacing="0" w:after="0" w:afterAutospacing="0"/>
              <w:ind w:firstLine="731"/>
              <w:jc w:val="both"/>
              <w:rPr>
                <w:rFonts w:eastAsia="Calibri"/>
                <w:color w:val="000000" w:themeColor="text1"/>
                <w:sz w:val="22"/>
                <w:szCs w:val="22"/>
              </w:rPr>
            </w:pPr>
            <w:r w:rsidRPr="002B338F">
              <w:rPr>
                <w:rFonts w:eastAsia="Calibri"/>
                <w:color w:val="000000" w:themeColor="text1"/>
                <w:sz w:val="22"/>
                <w:szCs w:val="22"/>
              </w:rPr>
              <w:t xml:space="preserve">Lai </w:t>
            </w:r>
            <w:bookmarkStart w:id="26" w:name="_Hlk221201772"/>
            <w:r w:rsidRPr="002B338F">
              <w:rPr>
                <w:rFonts w:eastAsia="Calibri"/>
                <w:color w:val="000000" w:themeColor="text1"/>
                <w:sz w:val="22"/>
                <w:szCs w:val="22"/>
              </w:rPr>
              <w:t xml:space="preserve">sniegtu ieguldījumu ES drošības stratēģijas īstenošanā, aizsargātu </w:t>
            </w:r>
            <w:proofErr w:type="spellStart"/>
            <w:r w:rsidRPr="002B338F">
              <w:rPr>
                <w:rFonts w:eastAsia="Calibri"/>
                <w:color w:val="000000" w:themeColor="text1"/>
                <w:sz w:val="22"/>
                <w:szCs w:val="22"/>
              </w:rPr>
              <w:t>pamattiesības</w:t>
            </w:r>
            <w:proofErr w:type="spellEnd"/>
            <w:r w:rsidRPr="002B338F">
              <w:rPr>
                <w:rFonts w:eastAsia="Calibri"/>
                <w:color w:val="000000" w:themeColor="text1"/>
                <w:sz w:val="22"/>
                <w:szCs w:val="22"/>
              </w:rPr>
              <w:t xml:space="preserve"> un Eiropas vērtības, sekmētu efektīvāku atbalstu un uzdevumu izpildi Eiropas Robežu un krasta apsardzes aģentūras (</w:t>
            </w:r>
            <w:proofErr w:type="spellStart"/>
            <w:r w:rsidRPr="002B338F">
              <w:rPr>
                <w:rFonts w:eastAsia="Calibri"/>
                <w:color w:val="000000" w:themeColor="text1"/>
                <w:sz w:val="22"/>
                <w:szCs w:val="22"/>
              </w:rPr>
              <w:t>Frontex</w:t>
            </w:r>
            <w:proofErr w:type="spellEnd"/>
            <w:r w:rsidRPr="002B338F">
              <w:rPr>
                <w:rFonts w:eastAsia="Calibri"/>
                <w:color w:val="000000" w:themeColor="text1"/>
                <w:sz w:val="22"/>
                <w:szCs w:val="22"/>
              </w:rPr>
              <w:t>) pasākumos kopīgo operāciju laikā</w:t>
            </w:r>
            <w:bookmarkEnd w:id="26"/>
            <w:r w:rsidRPr="002B338F">
              <w:rPr>
                <w:rFonts w:eastAsia="Calibri"/>
                <w:color w:val="000000" w:themeColor="text1"/>
                <w:sz w:val="22"/>
                <w:szCs w:val="22"/>
              </w:rPr>
              <w:t xml:space="preserve">, VRS turpināja īstenot projektu par </w:t>
            </w:r>
            <w:r w:rsidRPr="002B338F">
              <w:rPr>
                <w:color w:val="000000" w:themeColor="text1"/>
                <w:sz w:val="22"/>
                <w:szCs w:val="22"/>
              </w:rPr>
              <w:t>bezpilota lidaparātu iegādi VRS un FRONTEX vajadzībām</w:t>
            </w:r>
            <w:r w:rsidRPr="002B338F">
              <w:rPr>
                <w:rFonts w:eastAsia="Calibri"/>
                <w:color w:val="000000" w:themeColor="text1"/>
                <w:sz w:val="22"/>
                <w:szCs w:val="22"/>
              </w:rPr>
              <w:t xml:space="preserve">. Grāmatvedības periodā piegādāti 3 bezpilota lidaparāti un apmācītas 8 personas bezpilota lidaparātu vadībā un ekspluatācijā. </w:t>
            </w:r>
          </w:p>
          <w:p w14:paraId="4F95B738" w14:textId="64B4D239" w:rsidR="001C22F7" w:rsidRPr="002B338F" w:rsidRDefault="001C22F7" w:rsidP="00414588">
            <w:pPr>
              <w:pStyle w:val="tv213"/>
              <w:shd w:val="clear" w:color="auto" w:fill="FFFFFF"/>
              <w:spacing w:before="0" w:beforeAutospacing="0" w:after="0" w:afterAutospacing="0"/>
              <w:ind w:firstLine="731"/>
              <w:jc w:val="both"/>
              <w:rPr>
                <w:sz w:val="22"/>
                <w:szCs w:val="22"/>
              </w:rPr>
            </w:pPr>
            <w:r w:rsidRPr="002B338F">
              <w:rPr>
                <w:sz w:val="22"/>
                <w:szCs w:val="22"/>
              </w:rPr>
              <w:t>Publicitātes un iepirkumu procedūras jomā novērotas nobīdes no plānotā laika grafika, taču tās negatīvi neietekmēja projekta īstenošanu. Novērota nobīde bezpilota lidaparāta iegādē:</w:t>
            </w:r>
          </w:p>
          <w:tbl>
            <w:tblPr>
              <w:tblStyle w:val="TableGrid"/>
              <w:tblW w:w="0" w:type="auto"/>
              <w:tblLook w:val="04A0" w:firstRow="1" w:lastRow="0" w:firstColumn="1" w:lastColumn="0" w:noHBand="0" w:noVBand="1"/>
            </w:tblPr>
            <w:tblGrid>
              <w:gridCol w:w="2945"/>
              <w:gridCol w:w="2946"/>
              <w:gridCol w:w="2946"/>
            </w:tblGrid>
            <w:tr w:rsidR="001C22F7" w:rsidRPr="002B338F" w14:paraId="021DF7BA" w14:textId="7D7728C2" w:rsidTr="00A86110">
              <w:tc>
                <w:tcPr>
                  <w:tcW w:w="2945" w:type="dxa"/>
                  <w:vAlign w:val="center"/>
                </w:tcPr>
                <w:p w14:paraId="0AA0084D" w14:textId="6FCBFD69" w:rsidR="001C22F7" w:rsidRPr="002B338F" w:rsidRDefault="001C22F7" w:rsidP="001C22F7">
                  <w:pPr>
                    <w:pStyle w:val="tv213"/>
                    <w:spacing w:before="0" w:beforeAutospacing="0" w:after="0" w:afterAutospacing="0"/>
                    <w:jc w:val="both"/>
                    <w:rPr>
                      <w:rFonts w:eastAsia="Calibri"/>
                      <w:color w:val="000000" w:themeColor="text1"/>
                      <w:sz w:val="22"/>
                      <w:szCs w:val="22"/>
                    </w:rPr>
                  </w:pPr>
                  <w:r w:rsidRPr="002B338F">
                    <w:rPr>
                      <w:b/>
                      <w:bCs/>
                      <w:sz w:val="22"/>
                      <w:szCs w:val="22"/>
                    </w:rPr>
                    <w:t>Pasākuma nosaukums</w:t>
                  </w:r>
                </w:p>
              </w:tc>
              <w:tc>
                <w:tcPr>
                  <w:tcW w:w="2946" w:type="dxa"/>
                  <w:vAlign w:val="center"/>
                </w:tcPr>
                <w:p w14:paraId="386B2958" w14:textId="7FC59B74" w:rsidR="001C22F7" w:rsidRPr="002B338F" w:rsidRDefault="001C22F7" w:rsidP="001C22F7">
                  <w:pPr>
                    <w:pStyle w:val="tv213"/>
                    <w:spacing w:before="0" w:beforeAutospacing="0" w:after="0" w:afterAutospacing="0"/>
                    <w:jc w:val="both"/>
                    <w:rPr>
                      <w:rFonts w:eastAsia="Calibri"/>
                      <w:color w:val="000000" w:themeColor="text1"/>
                      <w:sz w:val="22"/>
                      <w:szCs w:val="22"/>
                    </w:rPr>
                  </w:pPr>
                  <w:r w:rsidRPr="002B338F">
                    <w:rPr>
                      <w:b/>
                      <w:bCs/>
                      <w:sz w:val="22"/>
                      <w:szCs w:val="22"/>
                    </w:rPr>
                    <w:t>Kavēšanās iemesli</w:t>
                  </w:r>
                </w:p>
              </w:tc>
              <w:tc>
                <w:tcPr>
                  <w:tcW w:w="2946" w:type="dxa"/>
                  <w:vAlign w:val="center"/>
                </w:tcPr>
                <w:p w14:paraId="5F639A61" w14:textId="5AE9AA26" w:rsidR="001C22F7" w:rsidRPr="002B338F" w:rsidRDefault="001C22F7" w:rsidP="001C22F7">
                  <w:pPr>
                    <w:pStyle w:val="tv213"/>
                    <w:spacing w:before="0" w:beforeAutospacing="0" w:after="0" w:afterAutospacing="0"/>
                    <w:jc w:val="both"/>
                    <w:rPr>
                      <w:rFonts w:eastAsia="Calibri"/>
                      <w:color w:val="000000" w:themeColor="text1"/>
                      <w:sz w:val="22"/>
                      <w:szCs w:val="22"/>
                    </w:rPr>
                  </w:pPr>
                  <w:r w:rsidRPr="002B338F">
                    <w:rPr>
                      <w:b/>
                      <w:bCs/>
                      <w:sz w:val="22"/>
                      <w:szCs w:val="22"/>
                    </w:rPr>
                    <w:t>Veiktās darbības, lai mazinātu kavēšanās ietekmi uz projekta īstenošanu</w:t>
                  </w:r>
                </w:p>
              </w:tc>
            </w:tr>
            <w:tr w:rsidR="001C22F7" w:rsidRPr="002B338F" w14:paraId="546AFCC6" w14:textId="0B26577B" w:rsidTr="001C22F7">
              <w:tc>
                <w:tcPr>
                  <w:tcW w:w="2945" w:type="dxa"/>
                  <w:vAlign w:val="center"/>
                </w:tcPr>
                <w:p w14:paraId="52B55D7B" w14:textId="6DB07C02" w:rsidR="001C22F7" w:rsidRPr="002B338F" w:rsidRDefault="001C22F7" w:rsidP="001C22F7">
                  <w:pPr>
                    <w:pStyle w:val="tv213"/>
                    <w:spacing w:before="0" w:beforeAutospacing="0" w:after="0" w:afterAutospacing="0"/>
                    <w:jc w:val="both"/>
                    <w:rPr>
                      <w:rFonts w:eastAsia="Calibri"/>
                      <w:color w:val="000000" w:themeColor="text1"/>
                      <w:sz w:val="22"/>
                      <w:szCs w:val="22"/>
                    </w:rPr>
                  </w:pPr>
                  <w:r w:rsidRPr="002B338F">
                    <w:rPr>
                      <w:sz w:val="22"/>
                      <w:szCs w:val="22"/>
                    </w:rPr>
                    <w:t>Bezpilota lidaparātu piegāde</w:t>
                  </w:r>
                </w:p>
              </w:tc>
              <w:tc>
                <w:tcPr>
                  <w:tcW w:w="2946" w:type="dxa"/>
                  <w:vAlign w:val="center"/>
                </w:tcPr>
                <w:p w14:paraId="12D01965" w14:textId="4717E478" w:rsidR="001C22F7" w:rsidRPr="002B338F" w:rsidRDefault="001C22F7" w:rsidP="001C22F7">
                  <w:pPr>
                    <w:pStyle w:val="tv213"/>
                    <w:spacing w:before="0" w:beforeAutospacing="0" w:after="0" w:afterAutospacing="0"/>
                    <w:jc w:val="both"/>
                    <w:rPr>
                      <w:rFonts w:eastAsia="Calibri"/>
                      <w:color w:val="000000" w:themeColor="text1"/>
                      <w:sz w:val="22"/>
                      <w:szCs w:val="22"/>
                    </w:rPr>
                  </w:pPr>
                  <w:r w:rsidRPr="002B338F">
                    <w:rPr>
                      <w:sz w:val="22"/>
                      <w:szCs w:val="22"/>
                    </w:rPr>
                    <w:t xml:space="preserve">Atbilstoši Projekta iepirkuma plānam un VRS iepirkuma plānam atklāta konkursa “Bezpilota lidaparātu iesniegšana” publikācija ir noteikta 2024. gada oktobrī, līdz ar ko, piedāvājumu iesniegšana 2024. gada III ceturksnī nav iespējama. Ņemot iepirkuma priekšmeta specifiku un ar to saistītu tehniskās specifikācijas izstrādes problemātiku, kā arī </w:t>
                  </w:r>
                  <w:r w:rsidRPr="002B338F">
                    <w:rPr>
                      <w:sz w:val="22"/>
                      <w:szCs w:val="22"/>
                    </w:rPr>
                    <w:lastRenderedPageBreak/>
                    <w:t>nepieciešamību salāgot iepirkuma tehniskās specifikācijas prasības apspriedes ar piegādātājiem rezultātā saņemtajiem priekšlikumiem un komentāriem iepirkums tika publicēts 2025. gada 9. februārī – līdz ar ko bezpilota lidaparātu piegāde notiks ar nobīdi no sākotnējā laika grafika.</w:t>
                  </w:r>
                </w:p>
              </w:tc>
              <w:tc>
                <w:tcPr>
                  <w:tcW w:w="2946" w:type="dxa"/>
                  <w:vAlign w:val="center"/>
                </w:tcPr>
                <w:p w14:paraId="58F6ADCC" w14:textId="57CC2FCF" w:rsidR="001C22F7" w:rsidRPr="002B338F" w:rsidRDefault="001C22F7" w:rsidP="001C22F7">
                  <w:pPr>
                    <w:pStyle w:val="tv213"/>
                    <w:spacing w:before="0" w:beforeAutospacing="0" w:after="0" w:afterAutospacing="0"/>
                    <w:jc w:val="both"/>
                    <w:rPr>
                      <w:rFonts w:eastAsia="Calibri"/>
                      <w:color w:val="000000" w:themeColor="text1"/>
                      <w:sz w:val="22"/>
                      <w:szCs w:val="22"/>
                    </w:rPr>
                  </w:pPr>
                  <w:r w:rsidRPr="002B338F">
                    <w:rPr>
                      <w:sz w:val="22"/>
                      <w:szCs w:val="22"/>
                    </w:rPr>
                    <w:lastRenderedPageBreak/>
                    <w:t>Kavēšanās neietekmēja projekta īstenošanu</w:t>
                  </w:r>
                </w:p>
              </w:tc>
            </w:tr>
          </w:tbl>
          <w:p w14:paraId="38658971" w14:textId="77777777" w:rsidR="00B16E67" w:rsidRPr="002B338F" w:rsidRDefault="00B16E67" w:rsidP="00B16E67">
            <w:pPr>
              <w:pStyle w:val="Institutionquisigne"/>
              <w:spacing w:before="0"/>
              <w:ind w:firstLine="731"/>
              <w:rPr>
                <w:i w:val="0"/>
                <w:sz w:val="22"/>
              </w:rPr>
            </w:pPr>
          </w:p>
          <w:p w14:paraId="495147AD" w14:textId="4E379FD9" w:rsidR="00A43524" w:rsidRPr="00A43524" w:rsidRDefault="00A43524" w:rsidP="00A43524">
            <w:pPr>
              <w:pStyle w:val="Personnequisigne"/>
              <w:jc w:val="both"/>
              <w:rPr>
                <w:b/>
                <w:bCs/>
                <w:i w:val="0"/>
                <w:iCs/>
                <w:noProof/>
                <w:color w:val="000000" w:themeColor="text1"/>
                <w:sz w:val="22"/>
                <w:u w:val="single"/>
              </w:rPr>
            </w:pPr>
            <w:r w:rsidRPr="00A43524">
              <w:rPr>
                <w:b/>
                <w:bCs/>
                <w:i w:val="0"/>
                <w:iCs/>
                <w:noProof/>
                <w:color w:val="000000" w:themeColor="text1"/>
                <w:sz w:val="22"/>
                <w:u w:val="single"/>
              </w:rPr>
              <w:t>Konkrētās darbības programmas mērķu sasniegšana un ES pievienotās vērtības radīšana</w:t>
            </w:r>
            <w:r>
              <w:rPr>
                <w:b/>
                <w:bCs/>
                <w:i w:val="0"/>
                <w:iCs/>
                <w:noProof/>
                <w:color w:val="000000" w:themeColor="text1"/>
                <w:sz w:val="22"/>
                <w:u w:val="single"/>
              </w:rPr>
              <w:t>:</w:t>
            </w:r>
          </w:p>
          <w:p w14:paraId="747B5770" w14:textId="526AE9D4" w:rsidR="00B16E67" w:rsidRPr="002B338F" w:rsidRDefault="00B16E67" w:rsidP="00B16E67">
            <w:pPr>
              <w:pStyle w:val="Institutionquisigne"/>
              <w:spacing w:before="0"/>
              <w:ind w:firstLine="731"/>
              <w:rPr>
                <w:i w:val="0"/>
                <w:iCs/>
                <w:noProof/>
                <w:sz w:val="22"/>
              </w:rPr>
            </w:pPr>
            <w:r w:rsidRPr="002B338F">
              <w:rPr>
                <w:i w:val="0"/>
                <w:iCs/>
                <w:noProof/>
                <w:sz w:val="22"/>
              </w:rPr>
              <w:t>Konkrētā darbība ir veicinājušas programmas mērķus sasniegšanu un ES pievienotās vērtības radīšanu</w:t>
            </w:r>
            <w:r w:rsidRPr="002B338F">
              <w:rPr>
                <w:i w:val="0"/>
                <w:sz w:val="22"/>
              </w:rPr>
              <w:t xml:space="preserve"> - atbilstoši RPVP 1. konkrētajam mērķim, i</w:t>
            </w:r>
            <w:r w:rsidRPr="002B338F">
              <w:rPr>
                <w:i w:val="0"/>
                <w:iCs/>
                <w:noProof/>
                <w:sz w:val="22"/>
              </w:rPr>
              <w:t xml:space="preserve">egādājoties aprīkojumu, kas tiks nodots Eiropas Robežu un krasta apsardzes aģentūras (Frontex) rīcībā LV stiprinās spēju pildīt saistības Eiropas Robežu un krasta apsardzes kopienā attiecībā uz robežkontroli uz ES ārējām robežām un sniegt vērtīgu atbalstu esošo izaicinājumu risināšanai ES ārējās robežās. Projekta ietvaros tiks nodrošināta labāka  aprīkojuma piemērotība un pieejamība Frontex koordinētajām operācijām saskaņā ar Regulas (ES) 2019/1896 64. panta 14. punktu, stiprinot Frontex jūrniecību un gaisa novērošanas spējas. </w:t>
            </w:r>
          </w:p>
          <w:p w14:paraId="07F1CFD1" w14:textId="77777777" w:rsidR="001C22F7" w:rsidRPr="002B338F" w:rsidRDefault="001C22F7" w:rsidP="00414588">
            <w:pPr>
              <w:pStyle w:val="tv213"/>
              <w:shd w:val="clear" w:color="auto" w:fill="FFFFFF"/>
              <w:spacing w:before="0" w:beforeAutospacing="0" w:after="0" w:afterAutospacing="0"/>
              <w:ind w:firstLine="731"/>
              <w:jc w:val="both"/>
              <w:rPr>
                <w:rFonts w:eastAsia="Calibri"/>
                <w:color w:val="000000" w:themeColor="text1"/>
                <w:sz w:val="22"/>
                <w:szCs w:val="22"/>
              </w:rPr>
            </w:pPr>
          </w:p>
          <w:p w14:paraId="4E35CA97" w14:textId="77777777" w:rsidR="0071573F" w:rsidRPr="002B338F" w:rsidRDefault="0071573F" w:rsidP="00414588">
            <w:pPr>
              <w:pStyle w:val="tv213"/>
              <w:shd w:val="clear" w:color="auto" w:fill="FFFFFF"/>
              <w:spacing w:before="0" w:beforeAutospacing="0" w:after="0" w:afterAutospacing="0"/>
              <w:ind w:firstLine="731"/>
              <w:jc w:val="both"/>
              <w:rPr>
                <w:b/>
                <w:bCs/>
                <w:color w:val="000000" w:themeColor="text1"/>
                <w:sz w:val="22"/>
                <w:szCs w:val="22"/>
              </w:rPr>
            </w:pPr>
          </w:p>
          <w:p w14:paraId="3F5CA776" w14:textId="77777777" w:rsidR="0071573F" w:rsidRPr="002B338F" w:rsidRDefault="0071573F" w:rsidP="0071573F">
            <w:pPr>
              <w:pStyle w:val="tv213"/>
              <w:shd w:val="clear" w:color="auto" w:fill="FFFFFF"/>
              <w:spacing w:before="0" w:beforeAutospacing="0" w:after="0" w:afterAutospacing="0"/>
              <w:ind w:firstLine="731"/>
              <w:jc w:val="center"/>
              <w:rPr>
                <w:b/>
                <w:bCs/>
                <w:color w:val="000000" w:themeColor="text1"/>
                <w:sz w:val="22"/>
                <w:szCs w:val="22"/>
              </w:rPr>
            </w:pPr>
            <w:r w:rsidRPr="002B338F">
              <w:rPr>
                <w:b/>
                <w:bCs/>
                <w:color w:val="000000" w:themeColor="text1"/>
                <w:sz w:val="22"/>
                <w:szCs w:val="22"/>
              </w:rPr>
              <w:t>BMVI/2024/SA/1.4.2. “</w:t>
            </w:r>
            <w:proofErr w:type="spellStart"/>
            <w:r w:rsidRPr="002B338F">
              <w:rPr>
                <w:b/>
                <w:bCs/>
                <w:color w:val="000000" w:themeColor="text1"/>
                <w:sz w:val="22"/>
                <w:szCs w:val="22"/>
              </w:rPr>
              <w:t>Robežnovērošanas</w:t>
            </w:r>
            <w:proofErr w:type="spellEnd"/>
            <w:r w:rsidRPr="002B338F">
              <w:rPr>
                <w:b/>
                <w:bCs/>
                <w:color w:val="000000" w:themeColor="text1"/>
                <w:sz w:val="22"/>
                <w:szCs w:val="22"/>
              </w:rPr>
              <w:t xml:space="preserve"> spēju uzlabošana valstīm, kas atrodas pie robežas ar Krieviju un Baltkrieviju”</w:t>
            </w:r>
          </w:p>
          <w:p w14:paraId="01B684E1" w14:textId="77777777" w:rsidR="0071573F" w:rsidRPr="002B338F" w:rsidRDefault="0071573F" w:rsidP="0071573F">
            <w:pPr>
              <w:pStyle w:val="tv213"/>
              <w:shd w:val="clear" w:color="auto" w:fill="FFFFFF"/>
              <w:spacing w:before="0" w:beforeAutospacing="0" w:after="0" w:afterAutospacing="0"/>
              <w:ind w:firstLine="731"/>
              <w:jc w:val="center"/>
              <w:rPr>
                <w:b/>
                <w:bCs/>
                <w:color w:val="000000" w:themeColor="text1"/>
                <w:sz w:val="22"/>
                <w:szCs w:val="22"/>
              </w:rPr>
            </w:pPr>
          </w:p>
          <w:p w14:paraId="43C1D748" w14:textId="708ACA4F" w:rsidR="00E402A2" w:rsidRPr="002B338F" w:rsidRDefault="0071573F" w:rsidP="00E402A2">
            <w:pPr>
              <w:pStyle w:val="tv213"/>
              <w:shd w:val="clear" w:color="auto" w:fill="FFFFFF"/>
              <w:spacing w:before="0" w:beforeAutospacing="0" w:after="0" w:afterAutospacing="0"/>
              <w:ind w:firstLine="731"/>
              <w:jc w:val="both"/>
              <w:rPr>
                <w:color w:val="000000" w:themeColor="text1"/>
                <w:sz w:val="22"/>
                <w:szCs w:val="22"/>
              </w:rPr>
            </w:pPr>
            <w:r w:rsidRPr="002B338F">
              <w:rPr>
                <w:sz w:val="22"/>
                <w:szCs w:val="22"/>
              </w:rPr>
              <w:t xml:space="preserve">VRS sadarbībā ar LVRTC </w:t>
            </w:r>
            <w:r w:rsidRPr="002B338F">
              <w:rPr>
                <w:color w:val="000000" w:themeColor="text1"/>
                <w:sz w:val="22"/>
                <w:szCs w:val="22"/>
              </w:rPr>
              <w:t>uzsāka projekta par automatizētas robežu uzraudzības infrastruktūru šīs konkrētās darbības ietvaros apstiprināto daļu. Šis ir konkrētās darbības Nr. BMVI/2021/SA/1.5.8 un Nr. BMVI/2023/SA/1.1.4. turpinājums.</w:t>
            </w:r>
            <w:r w:rsidR="00E402A2" w:rsidRPr="002B338F">
              <w:rPr>
                <w:color w:val="000000" w:themeColor="text1"/>
                <w:sz w:val="22"/>
                <w:szCs w:val="22"/>
              </w:rPr>
              <w:t xml:space="preserve"> Grāmatvedības periodā:</w:t>
            </w:r>
          </w:p>
          <w:p w14:paraId="7F601F71" w14:textId="77777777" w:rsidR="00E402A2" w:rsidRPr="002B338F" w:rsidRDefault="00E402A2" w:rsidP="00E402A2">
            <w:pPr>
              <w:pStyle w:val="tv213"/>
              <w:numPr>
                <w:ilvl w:val="0"/>
                <w:numId w:val="31"/>
              </w:numPr>
              <w:shd w:val="clear" w:color="auto" w:fill="FFFFFF"/>
              <w:spacing w:before="0" w:beforeAutospacing="0" w:after="0" w:afterAutospacing="0"/>
              <w:jc w:val="both"/>
              <w:rPr>
                <w:b/>
                <w:bCs/>
                <w:color w:val="000000" w:themeColor="text1"/>
                <w:sz w:val="22"/>
                <w:szCs w:val="22"/>
              </w:rPr>
            </w:pPr>
            <w:r w:rsidRPr="002B338F">
              <w:rPr>
                <w:color w:val="000000" w:themeColor="text1"/>
                <w:sz w:val="22"/>
                <w:szCs w:val="22"/>
              </w:rPr>
              <w:t xml:space="preserve">noslēgta vienošanās </w:t>
            </w:r>
            <w:r w:rsidRPr="002B338F">
              <w:rPr>
                <w:noProof/>
                <w:color w:val="000000" w:themeColor="text1"/>
                <w:sz w:val="22"/>
                <w:szCs w:val="22"/>
              </w:rPr>
              <w:t>par valsts ārējās robežas tehnoloģiskās infrastruktūras projektēšanu un būvniecību visai Latvijas Republikas ārējās robežas aprīkošanai ar tehnoloģisko infrastruktūru;</w:t>
            </w:r>
          </w:p>
          <w:p w14:paraId="21E488E9" w14:textId="77777777" w:rsidR="00E402A2" w:rsidRPr="002B338F" w:rsidRDefault="00E402A2" w:rsidP="00E402A2">
            <w:pPr>
              <w:pStyle w:val="tv213"/>
              <w:numPr>
                <w:ilvl w:val="0"/>
                <w:numId w:val="31"/>
              </w:numPr>
              <w:shd w:val="clear" w:color="auto" w:fill="FFFFFF"/>
              <w:spacing w:before="0" w:beforeAutospacing="0" w:after="0" w:afterAutospacing="0"/>
              <w:jc w:val="both"/>
              <w:rPr>
                <w:b/>
                <w:bCs/>
                <w:color w:val="000000" w:themeColor="text1"/>
                <w:sz w:val="22"/>
                <w:szCs w:val="22"/>
              </w:rPr>
            </w:pPr>
            <w:r w:rsidRPr="002B338F">
              <w:rPr>
                <w:rFonts w:eastAsiaTheme="minorEastAsia"/>
                <w:color w:val="000000" w:themeColor="text1"/>
                <w:sz w:val="22"/>
                <w:szCs w:val="22"/>
                <w:lang w:eastAsia="en-US"/>
              </w:rPr>
              <w:t xml:space="preserve">norit Latvijas Republikas – Krievijas Federācijas robežas elektroapgādes </w:t>
            </w:r>
            <w:proofErr w:type="spellStart"/>
            <w:r w:rsidRPr="002B338F">
              <w:rPr>
                <w:rFonts w:eastAsiaTheme="minorEastAsia"/>
                <w:color w:val="000000" w:themeColor="text1"/>
                <w:sz w:val="22"/>
                <w:szCs w:val="22"/>
                <w:lang w:eastAsia="en-US"/>
              </w:rPr>
              <w:t>pieslēgumu</w:t>
            </w:r>
            <w:proofErr w:type="spellEnd"/>
            <w:r w:rsidRPr="002B338F">
              <w:rPr>
                <w:rFonts w:eastAsiaTheme="minorEastAsia"/>
                <w:color w:val="000000" w:themeColor="text1"/>
                <w:sz w:val="22"/>
                <w:szCs w:val="22"/>
                <w:lang w:eastAsia="en-US"/>
              </w:rPr>
              <w:t xml:space="preserve"> projektēšanas darbi un kopā no 9 elektroapgādes ierīkošanas objektiem iesniegti 2 būvprojekti būvdarbu realizācijai, par ko ir izsludināti būvdarbu iepirkumi;</w:t>
            </w:r>
          </w:p>
          <w:p w14:paraId="571EE663" w14:textId="5A6CEEC2" w:rsidR="00E402A2" w:rsidRPr="002B338F" w:rsidRDefault="00E402A2" w:rsidP="00E402A2">
            <w:pPr>
              <w:pStyle w:val="tv213"/>
              <w:numPr>
                <w:ilvl w:val="0"/>
                <w:numId w:val="31"/>
              </w:numPr>
              <w:shd w:val="clear" w:color="auto" w:fill="FFFFFF"/>
              <w:spacing w:before="0" w:beforeAutospacing="0" w:after="0" w:afterAutospacing="0"/>
              <w:jc w:val="both"/>
              <w:rPr>
                <w:b/>
                <w:bCs/>
                <w:color w:val="000000" w:themeColor="text1"/>
                <w:sz w:val="22"/>
                <w:szCs w:val="22"/>
              </w:rPr>
            </w:pPr>
            <w:r w:rsidRPr="002B338F">
              <w:rPr>
                <w:color w:val="000000" w:themeColor="text1"/>
                <w:sz w:val="22"/>
                <w:szCs w:val="22"/>
              </w:rPr>
              <w:t xml:space="preserve">uzsākta iepirkumu (cenu aptaujas) dokumentācijas sagatavošana Latvijas Republikas ārējās sauszemes robežas aprīkošanai ar nepieciešamo novērošanas tālās distances sistēmu. Iepirkuma ietvaros paredzēti tehnoloģiskā risinājuma vismaz šādas komponentes - radaru sistēma, </w:t>
            </w:r>
            <w:proofErr w:type="spellStart"/>
            <w:r w:rsidRPr="002B338F">
              <w:rPr>
                <w:color w:val="000000" w:themeColor="text1"/>
                <w:sz w:val="22"/>
                <w:szCs w:val="22"/>
              </w:rPr>
              <w:t>grozāmkameru</w:t>
            </w:r>
            <w:proofErr w:type="spellEnd"/>
            <w:r w:rsidRPr="002B338F">
              <w:rPr>
                <w:color w:val="000000" w:themeColor="text1"/>
                <w:sz w:val="22"/>
                <w:szCs w:val="22"/>
              </w:rPr>
              <w:t xml:space="preserve"> un termālās </w:t>
            </w:r>
            <w:proofErr w:type="spellStart"/>
            <w:r w:rsidRPr="002B338F">
              <w:rPr>
                <w:color w:val="000000" w:themeColor="text1"/>
                <w:sz w:val="22"/>
                <w:szCs w:val="22"/>
              </w:rPr>
              <w:t>detekcijas</w:t>
            </w:r>
            <w:proofErr w:type="spellEnd"/>
            <w:r w:rsidRPr="002B338F">
              <w:rPr>
                <w:color w:val="000000" w:themeColor="text1"/>
                <w:sz w:val="22"/>
                <w:szCs w:val="22"/>
              </w:rPr>
              <w:t xml:space="preserve"> kameru risinājumus, programmatūras, kas nodrošina radaru un kameru savstarpējo sadarbību, sistēmas iekārtu uzstādīšanas palīglīdzekļi (stiprinājumi, kabeļi u.c.);</w:t>
            </w:r>
          </w:p>
          <w:p w14:paraId="7E90C677" w14:textId="3FC006B1" w:rsidR="00E402A2" w:rsidRPr="002B338F" w:rsidRDefault="00E402A2" w:rsidP="00E402A2">
            <w:pPr>
              <w:pStyle w:val="tv213"/>
              <w:numPr>
                <w:ilvl w:val="0"/>
                <w:numId w:val="31"/>
              </w:numPr>
              <w:shd w:val="clear" w:color="auto" w:fill="FFFFFF"/>
              <w:spacing w:before="0" w:beforeAutospacing="0" w:after="0" w:afterAutospacing="0"/>
              <w:jc w:val="both"/>
              <w:rPr>
                <w:b/>
                <w:bCs/>
                <w:color w:val="000000" w:themeColor="text1"/>
                <w:sz w:val="22"/>
                <w:szCs w:val="22"/>
              </w:rPr>
            </w:pPr>
            <w:r w:rsidRPr="002B338F">
              <w:rPr>
                <w:color w:val="000000" w:themeColor="text1"/>
                <w:sz w:val="22"/>
                <w:szCs w:val="22"/>
              </w:rPr>
              <w:t>noslēgts līgums par torņu aprīkošanu ar tālās distances tehnoloģisko risinājumu;</w:t>
            </w:r>
          </w:p>
          <w:p w14:paraId="44CD9855" w14:textId="47D9C5EA" w:rsidR="00E402A2" w:rsidRPr="002B338F" w:rsidRDefault="00E402A2" w:rsidP="00E402A2">
            <w:pPr>
              <w:pStyle w:val="tv213"/>
              <w:numPr>
                <w:ilvl w:val="0"/>
                <w:numId w:val="31"/>
              </w:numPr>
              <w:shd w:val="clear" w:color="auto" w:fill="FFFFFF"/>
              <w:spacing w:before="0" w:beforeAutospacing="0" w:after="0" w:afterAutospacing="0"/>
              <w:jc w:val="both"/>
              <w:rPr>
                <w:b/>
                <w:bCs/>
                <w:color w:val="000000" w:themeColor="text1"/>
                <w:sz w:val="22"/>
                <w:szCs w:val="22"/>
              </w:rPr>
            </w:pPr>
            <w:r w:rsidRPr="002B338F">
              <w:rPr>
                <w:color w:val="000000" w:themeColor="text1"/>
                <w:sz w:val="22"/>
                <w:szCs w:val="22"/>
              </w:rPr>
              <w:t>norit darbu pie iepirkuma dokumentācijas sagatavošanas par tehniskās infrastruktūras būvuzraudzības un būvniecības atbalsta pakalpojumiem.</w:t>
            </w:r>
          </w:p>
          <w:p w14:paraId="088A71A9" w14:textId="2966799B" w:rsidR="00B764AC" w:rsidRPr="002B338F" w:rsidRDefault="00B764AC" w:rsidP="00B764AC">
            <w:pPr>
              <w:pStyle w:val="Institutionquisigne"/>
              <w:spacing w:before="120"/>
              <w:ind w:firstLine="744"/>
              <w:rPr>
                <w:i w:val="0"/>
                <w:iCs/>
                <w:sz w:val="22"/>
              </w:rPr>
            </w:pPr>
            <w:r w:rsidRPr="002B338F">
              <w:rPr>
                <w:i w:val="0"/>
                <w:iCs/>
                <w:sz w:val="22"/>
              </w:rPr>
              <w:t xml:space="preserve">Publicitātes jomā novērotas nobīdes no plānotā laika grafika, taču tās negatīvi neietekmēja projekta īstenošanu. </w:t>
            </w:r>
          </w:p>
          <w:p w14:paraId="5B53FE0F" w14:textId="40465B9E" w:rsidR="0074097C" w:rsidRPr="002B338F" w:rsidRDefault="0074097C" w:rsidP="0074097C">
            <w:pPr>
              <w:pStyle w:val="Personnequisigne"/>
              <w:rPr>
                <w:sz w:val="22"/>
              </w:rPr>
            </w:pPr>
          </w:p>
          <w:p w14:paraId="663591E4" w14:textId="346C2508" w:rsidR="0074097C" w:rsidRPr="002B338F" w:rsidRDefault="0074097C" w:rsidP="0074097C">
            <w:pPr>
              <w:pStyle w:val="CommentText"/>
              <w:ind w:firstLine="743"/>
              <w:rPr>
                <w:iCs/>
                <w:sz w:val="22"/>
                <w:szCs w:val="22"/>
              </w:rPr>
            </w:pPr>
            <w:r w:rsidRPr="002B338F">
              <w:rPr>
                <w:iCs/>
                <w:sz w:val="22"/>
                <w:szCs w:val="22"/>
              </w:rPr>
              <w:t>Faktisko iznākuma un rezultātu rādītāju apguvi konkrēto darbību projektiem skatīt ziņojuma 1. pielikumā. Finansējuma apguvi skatīt ziņojuma 2. pielikumā.</w:t>
            </w:r>
          </w:p>
          <w:p w14:paraId="65CA6F3A" w14:textId="5779510F" w:rsidR="00E402A2" w:rsidRPr="002B338F" w:rsidRDefault="00E402A2" w:rsidP="00E402A2">
            <w:pPr>
              <w:pStyle w:val="tv213"/>
              <w:shd w:val="clear" w:color="auto" w:fill="FFFFFF"/>
              <w:spacing w:before="0" w:beforeAutospacing="0" w:after="0" w:afterAutospacing="0"/>
              <w:rPr>
                <w:b/>
                <w:bCs/>
                <w:color w:val="000000" w:themeColor="text1"/>
                <w:sz w:val="22"/>
                <w:szCs w:val="22"/>
              </w:rPr>
            </w:pPr>
          </w:p>
        </w:tc>
      </w:tr>
    </w:tbl>
    <w:p w14:paraId="202C1F7E" w14:textId="6408B157" w:rsidR="00F139C6" w:rsidRPr="002B338F" w:rsidRDefault="0049684A" w:rsidP="00C51DAB">
      <w:pPr>
        <w:jc w:val="both"/>
        <w:rPr>
          <w:noProof/>
          <w:sz w:val="22"/>
          <w:szCs w:val="22"/>
        </w:rPr>
      </w:pPr>
      <w:r w:rsidRPr="002B338F">
        <w:rPr>
          <w:noProof/>
          <w:sz w:val="22"/>
          <w:szCs w:val="22"/>
        </w:rPr>
        <w:lastRenderedPageBreak/>
        <w:t>Tālāk sniegtajā tabulā ievadiet sīkākas ziņas par visām konkrētajām valsts darbībām, kas īstenotas programmā. Ziņošanai par konkrētām transnacionālām darbībām būtu jāatbilst izvēlētajam ziņošanas risinājumam</w:t>
      </w:r>
      <w:r w:rsidR="00583AF6">
        <w:t>:</w:t>
      </w:r>
    </w:p>
    <w:tbl>
      <w:tblPr>
        <w:tblStyle w:val="TableGrid"/>
        <w:tblW w:w="9318" w:type="dxa"/>
        <w:tblLayout w:type="fixed"/>
        <w:tblCellMar>
          <w:left w:w="28" w:type="dxa"/>
          <w:right w:w="28" w:type="dxa"/>
        </w:tblCellMar>
        <w:tblLook w:val="04A0" w:firstRow="1" w:lastRow="0" w:firstColumn="1" w:lastColumn="0" w:noHBand="0" w:noVBand="1"/>
      </w:tblPr>
      <w:tblGrid>
        <w:gridCol w:w="1064"/>
        <w:gridCol w:w="992"/>
        <w:gridCol w:w="850"/>
        <w:gridCol w:w="993"/>
        <w:gridCol w:w="1559"/>
        <w:gridCol w:w="1276"/>
        <w:gridCol w:w="1275"/>
        <w:gridCol w:w="1309"/>
      </w:tblGrid>
      <w:tr w:rsidR="002B338F" w:rsidRPr="002B338F" w14:paraId="1F69EC1E" w14:textId="77777777" w:rsidTr="002B338F">
        <w:trPr>
          <w:trHeight w:val="840"/>
        </w:trPr>
        <w:tc>
          <w:tcPr>
            <w:tcW w:w="1064" w:type="dxa"/>
            <w:vMerge w:val="restart"/>
            <w:vAlign w:val="center"/>
          </w:tcPr>
          <w:p w14:paraId="51D04A8E" w14:textId="1DD5BE45" w:rsidR="002B338F" w:rsidRPr="00174676" w:rsidRDefault="002B338F" w:rsidP="002B338F">
            <w:pPr>
              <w:pStyle w:val="Institutionquisigne"/>
              <w:spacing w:before="0"/>
              <w:jc w:val="center"/>
              <w:rPr>
                <w:b/>
                <w:bCs/>
                <w:i w:val="0"/>
                <w:iCs/>
                <w:sz w:val="22"/>
              </w:rPr>
            </w:pPr>
            <w:r w:rsidRPr="00174676">
              <w:rPr>
                <w:b/>
                <w:bCs/>
                <w:i w:val="0"/>
                <w:iCs/>
                <w:noProof/>
                <w:sz w:val="22"/>
              </w:rPr>
              <w:lastRenderedPageBreak/>
              <w:t>Konkrētais mērķis</w:t>
            </w:r>
          </w:p>
        </w:tc>
        <w:tc>
          <w:tcPr>
            <w:tcW w:w="992" w:type="dxa"/>
            <w:vMerge w:val="restart"/>
            <w:vAlign w:val="center"/>
          </w:tcPr>
          <w:p w14:paraId="3EC9079F" w14:textId="3C51C3BA" w:rsidR="002B338F" w:rsidRPr="00174676" w:rsidRDefault="002B338F" w:rsidP="002B338F">
            <w:pPr>
              <w:pStyle w:val="Institutionquisigne"/>
              <w:spacing w:before="0"/>
              <w:jc w:val="center"/>
              <w:rPr>
                <w:b/>
                <w:bCs/>
                <w:i w:val="0"/>
                <w:iCs/>
                <w:noProof/>
                <w:sz w:val="22"/>
              </w:rPr>
            </w:pPr>
            <w:r w:rsidRPr="00174676">
              <w:rPr>
                <w:b/>
                <w:bCs/>
                <w:i w:val="0"/>
                <w:iCs/>
                <w:noProof/>
                <w:sz w:val="22"/>
              </w:rPr>
              <w:t>Darbības nosaukums/ atsauces numurs</w:t>
            </w:r>
          </w:p>
        </w:tc>
        <w:tc>
          <w:tcPr>
            <w:tcW w:w="850" w:type="dxa"/>
            <w:vMerge w:val="restart"/>
            <w:vAlign w:val="center"/>
          </w:tcPr>
          <w:p w14:paraId="41363707" w14:textId="27CE8758" w:rsidR="002B338F" w:rsidRPr="00174676" w:rsidRDefault="002B338F" w:rsidP="002B338F">
            <w:pPr>
              <w:pStyle w:val="Institutionquisigne"/>
              <w:spacing w:before="0"/>
              <w:jc w:val="center"/>
              <w:rPr>
                <w:b/>
                <w:bCs/>
                <w:i w:val="0"/>
                <w:iCs/>
                <w:noProof/>
                <w:sz w:val="22"/>
              </w:rPr>
            </w:pPr>
            <w:r w:rsidRPr="00174676">
              <w:rPr>
                <w:b/>
                <w:bCs/>
                <w:i w:val="0"/>
                <w:iCs/>
                <w:noProof/>
                <w:sz w:val="22"/>
              </w:rPr>
              <w:t>Saņēmējs</w:t>
            </w:r>
          </w:p>
        </w:tc>
        <w:tc>
          <w:tcPr>
            <w:tcW w:w="993" w:type="dxa"/>
            <w:vMerge w:val="restart"/>
            <w:vAlign w:val="center"/>
          </w:tcPr>
          <w:p w14:paraId="57E9E055" w14:textId="392B0D77" w:rsidR="002B338F" w:rsidRPr="00174676" w:rsidRDefault="002B338F" w:rsidP="002B338F">
            <w:pPr>
              <w:pStyle w:val="Institutionquisigne"/>
              <w:spacing w:before="0"/>
              <w:jc w:val="center"/>
              <w:rPr>
                <w:b/>
                <w:bCs/>
                <w:i w:val="0"/>
                <w:iCs/>
                <w:noProof/>
                <w:sz w:val="22"/>
              </w:rPr>
            </w:pPr>
            <w:r w:rsidRPr="00174676">
              <w:rPr>
                <w:b/>
                <w:bCs/>
                <w:i w:val="0"/>
                <w:iCs/>
                <w:noProof/>
                <w:sz w:val="22"/>
              </w:rPr>
              <w:t>Īstenošanas periods</w:t>
            </w:r>
          </w:p>
        </w:tc>
        <w:tc>
          <w:tcPr>
            <w:tcW w:w="1559" w:type="dxa"/>
            <w:vMerge w:val="restart"/>
            <w:vAlign w:val="center"/>
          </w:tcPr>
          <w:p w14:paraId="42500016" w14:textId="410DE785" w:rsidR="002B338F" w:rsidRPr="00174676" w:rsidRDefault="002B338F" w:rsidP="002B338F">
            <w:pPr>
              <w:pStyle w:val="Institutionquisigne"/>
              <w:spacing w:before="0"/>
              <w:jc w:val="center"/>
              <w:rPr>
                <w:b/>
                <w:bCs/>
                <w:i w:val="0"/>
                <w:iCs/>
                <w:noProof/>
                <w:sz w:val="22"/>
              </w:rPr>
            </w:pPr>
            <w:r w:rsidRPr="00174676">
              <w:rPr>
                <w:b/>
                <w:bCs/>
                <w:i w:val="0"/>
                <w:iCs/>
                <w:noProof/>
                <w:sz w:val="22"/>
              </w:rPr>
              <w:t>Attiecināmās izmaksas uz 30.06.2025.</w:t>
            </w:r>
            <w:r w:rsidRPr="00174676">
              <w:rPr>
                <w:rStyle w:val="FootnoteReference"/>
                <w:b/>
                <w:bCs/>
                <w:i w:val="0"/>
                <w:iCs/>
                <w:noProof/>
                <w:sz w:val="22"/>
              </w:rPr>
              <w:footnoteReference w:id="13"/>
            </w:r>
          </w:p>
        </w:tc>
        <w:tc>
          <w:tcPr>
            <w:tcW w:w="1276" w:type="dxa"/>
            <w:vMerge w:val="restart"/>
            <w:vAlign w:val="center"/>
          </w:tcPr>
          <w:p w14:paraId="1220125A" w14:textId="02DC05D2" w:rsidR="002B338F" w:rsidRPr="00174676" w:rsidRDefault="002B338F" w:rsidP="002B338F">
            <w:pPr>
              <w:pStyle w:val="Institutionquisigne"/>
              <w:spacing w:before="0"/>
              <w:jc w:val="center"/>
              <w:rPr>
                <w:b/>
                <w:bCs/>
                <w:i w:val="0"/>
                <w:iCs/>
                <w:noProof/>
                <w:sz w:val="22"/>
              </w:rPr>
            </w:pPr>
            <w:r w:rsidRPr="00174676">
              <w:rPr>
                <w:b/>
                <w:bCs/>
                <w:i w:val="0"/>
                <w:iCs/>
                <w:noProof/>
                <w:sz w:val="22"/>
              </w:rPr>
              <w:t>Attiecināmie izdevumi uz 30.06.2025.</w:t>
            </w:r>
            <w:r w:rsidRPr="00174676">
              <w:rPr>
                <w:rStyle w:val="FootnoteReference"/>
                <w:b/>
                <w:bCs/>
                <w:i w:val="0"/>
                <w:iCs/>
                <w:noProof/>
                <w:sz w:val="22"/>
              </w:rPr>
              <w:footnoteReference w:id="14"/>
            </w:r>
          </w:p>
        </w:tc>
        <w:tc>
          <w:tcPr>
            <w:tcW w:w="2584" w:type="dxa"/>
            <w:gridSpan w:val="2"/>
            <w:vAlign w:val="center"/>
          </w:tcPr>
          <w:p w14:paraId="3067F68A" w14:textId="62A5CF3A" w:rsidR="002B338F" w:rsidRPr="00174676" w:rsidRDefault="002B338F" w:rsidP="002B338F">
            <w:pPr>
              <w:pStyle w:val="Institutionquisigne"/>
              <w:spacing w:before="0"/>
              <w:jc w:val="center"/>
              <w:rPr>
                <w:b/>
                <w:bCs/>
                <w:i w:val="0"/>
                <w:iCs/>
                <w:noProof/>
                <w:sz w:val="22"/>
              </w:rPr>
            </w:pPr>
            <w:r w:rsidRPr="00174676">
              <w:rPr>
                <w:b/>
                <w:bCs/>
                <w:i w:val="0"/>
                <w:iCs/>
                <w:noProof/>
                <w:sz w:val="22"/>
              </w:rPr>
              <w:t>Progress attiecīgo kopīgo un/vai konkrēto programmas rādītāju sasniegšanā</w:t>
            </w:r>
            <w:r w:rsidRPr="00174676">
              <w:rPr>
                <w:rStyle w:val="FootnoteReference"/>
                <w:b/>
                <w:bCs/>
                <w:i w:val="0"/>
                <w:iCs/>
                <w:noProof/>
                <w:sz w:val="22"/>
              </w:rPr>
              <w:footnoteReference w:id="15"/>
            </w:r>
          </w:p>
        </w:tc>
      </w:tr>
      <w:tr w:rsidR="002B338F" w:rsidRPr="002B338F" w14:paraId="6DEF2F89" w14:textId="77777777" w:rsidTr="002B338F">
        <w:trPr>
          <w:trHeight w:val="1833"/>
        </w:trPr>
        <w:tc>
          <w:tcPr>
            <w:tcW w:w="1064" w:type="dxa"/>
            <w:vMerge/>
            <w:vAlign w:val="center"/>
          </w:tcPr>
          <w:p w14:paraId="33D9C3D7" w14:textId="77777777" w:rsidR="002B338F" w:rsidRPr="00174676" w:rsidRDefault="002B338F" w:rsidP="002B338F">
            <w:pPr>
              <w:pStyle w:val="Institutionquisigne"/>
              <w:spacing w:before="0"/>
              <w:jc w:val="center"/>
              <w:rPr>
                <w:b/>
                <w:bCs/>
                <w:i w:val="0"/>
                <w:iCs/>
                <w:sz w:val="22"/>
              </w:rPr>
            </w:pPr>
          </w:p>
        </w:tc>
        <w:tc>
          <w:tcPr>
            <w:tcW w:w="992" w:type="dxa"/>
            <w:vMerge/>
            <w:vAlign w:val="center"/>
          </w:tcPr>
          <w:p w14:paraId="443AEDD1" w14:textId="77777777" w:rsidR="002B338F" w:rsidRPr="00174676" w:rsidRDefault="002B338F" w:rsidP="002B338F">
            <w:pPr>
              <w:pStyle w:val="Institutionquisigne"/>
              <w:spacing w:before="0"/>
              <w:jc w:val="center"/>
              <w:rPr>
                <w:b/>
                <w:bCs/>
                <w:i w:val="0"/>
                <w:iCs/>
                <w:noProof/>
                <w:sz w:val="22"/>
              </w:rPr>
            </w:pPr>
          </w:p>
        </w:tc>
        <w:tc>
          <w:tcPr>
            <w:tcW w:w="850" w:type="dxa"/>
            <w:vMerge/>
            <w:vAlign w:val="center"/>
          </w:tcPr>
          <w:p w14:paraId="23C2352F" w14:textId="77777777" w:rsidR="002B338F" w:rsidRPr="00174676" w:rsidRDefault="002B338F" w:rsidP="002B338F">
            <w:pPr>
              <w:pStyle w:val="Institutionquisigne"/>
              <w:spacing w:before="0"/>
              <w:jc w:val="center"/>
              <w:rPr>
                <w:b/>
                <w:bCs/>
                <w:i w:val="0"/>
                <w:iCs/>
                <w:noProof/>
                <w:sz w:val="22"/>
              </w:rPr>
            </w:pPr>
          </w:p>
        </w:tc>
        <w:tc>
          <w:tcPr>
            <w:tcW w:w="993" w:type="dxa"/>
            <w:vMerge/>
            <w:vAlign w:val="center"/>
          </w:tcPr>
          <w:p w14:paraId="6C7EFFC6" w14:textId="77777777" w:rsidR="002B338F" w:rsidRPr="00174676" w:rsidRDefault="002B338F" w:rsidP="002B338F">
            <w:pPr>
              <w:pStyle w:val="Institutionquisigne"/>
              <w:spacing w:before="0"/>
              <w:jc w:val="center"/>
              <w:rPr>
                <w:b/>
                <w:bCs/>
                <w:i w:val="0"/>
                <w:iCs/>
                <w:noProof/>
                <w:sz w:val="22"/>
              </w:rPr>
            </w:pPr>
          </w:p>
        </w:tc>
        <w:tc>
          <w:tcPr>
            <w:tcW w:w="1559" w:type="dxa"/>
            <w:vMerge/>
            <w:vAlign w:val="center"/>
          </w:tcPr>
          <w:p w14:paraId="5F273581" w14:textId="77777777" w:rsidR="002B338F" w:rsidRPr="00174676" w:rsidRDefault="002B338F" w:rsidP="002B338F">
            <w:pPr>
              <w:pStyle w:val="Institutionquisigne"/>
              <w:spacing w:before="0"/>
              <w:jc w:val="center"/>
              <w:rPr>
                <w:b/>
                <w:bCs/>
                <w:i w:val="0"/>
                <w:iCs/>
                <w:noProof/>
                <w:sz w:val="22"/>
              </w:rPr>
            </w:pPr>
          </w:p>
        </w:tc>
        <w:tc>
          <w:tcPr>
            <w:tcW w:w="1276" w:type="dxa"/>
            <w:vMerge/>
            <w:vAlign w:val="center"/>
          </w:tcPr>
          <w:p w14:paraId="7E3C8953" w14:textId="77777777" w:rsidR="002B338F" w:rsidRPr="00174676" w:rsidRDefault="002B338F" w:rsidP="002B338F">
            <w:pPr>
              <w:pStyle w:val="Institutionquisigne"/>
              <w:spacing w:before="0"/>
              <w:jc w:val="center"/>
              <w:rPr>
                <w:b/>
                <w:bCs/>
                <w:i w:val="0"/>
                <w:iCs/>
                <w:noProof/>
                <w:sz w:val="22"/>
              </w:rPr>
            </w:pPr>
          </w:p>
        </w:tc>
        <w:tc>
          <w:tcPr>
            <w:tcW w:w="1275" w:type="dxa"/>
            <w:vAlign w:val="center"/>
          </w:tcPr>
          <w:p w14:paraId="736D31D5" w14:textId="75349CFA" w:rsidR="002B338F" w:rsidRPr="00174676" w:rsidRDefault="002B338F" w:rsidP="002B338F">
            <w:pPr>
              <w:pStyle w:val="Institutionquisigne"/>
              <w:spacing w:before="0"/>
              <w:jc w:val="center"/>
              <w:rPr>
                <w:b/>
                <w:bCs/>
                <w:i w:val="0"/>
                <w:iCs/>
                <w:noProof/>
                <w:sz w:val="22"/>
              </w:rPr>
            </w:pPr>
            <w:r w:rsidRPr="00174676">
              <w:rPr>
                <w:b/>
                <w:bCs/>
                <w:i w:val="0"/>
                <w:iCs/>
                <w:noProof/>
                <w:sz w:val="22"/>
              </w:rPr>
              <w:t>Iznākums</w:t>
            </w:r>
          </w:p>
        </w:tc>
        <w:tc>
          <w:tcPr>
            <w:tcW w:w="1309" w:type="dxa"/>
            <w:vAlign w:val="center"/>
          </w:tcPr>
          <w:p w14:paraId="3F1D9BCF" w14:textId="68AD7CC3" w:rsidR="002B338F" w:rsidRPr="00174676" w:rsidRDefault="002B338F" w:rsidP="002B338F">
            <w:pPr>
              <w:pStyle w:val="Institutionquisigne"/>
              <w:spacing w:before="0"/>
              <w:jc w:val="center"/>
              <w:rPr>
                <w:b/>
                <w:bCs/>
                <w:i w:val="0"/>
                <w:iCs/>
                <w:noProof/>
                <w:sz w:val="22"/>
              </w:rPr>
            </w:pPr>
            <w:r w:rsidRPr="00174676">
              <w:rPr>
                <w:b/>
                <w:bCs/>
                <w:i w:val="0"/>
                <w:iCs/>
                <w:noProof/>
                <w:sz w:val="22"/>
              </w:rPr>
              <w:t>Rezultāts</w:t>
            </w:r>
          </w:p>
        </w:tc>
      </w:tr>
      <w:tr w:rsidR="002B338F" w:rsidRPr="002B338F" w14:paraId="711E9B53" w14:textId="77777777" w:rsidTr="002B338F">
        <w:tc>
          <w:tcPr>
            <w:tcW w:w="1064" w:type="dxa"/>
            <w:vAlign w:val="center"/>
          </w:tcPr>
          <w:p w14:paraId="49C12398" w14:textId="40648FF1" w:rsidR="002B338F" w:rsidRPr="002B338F" w:rsidRDefault="002B338F" w:rsidP="002B338F">
            <w:pPr>
              <w:pStyle w:val="Institutionquisigne"/>
              <w:spacing w:before="0"/>
              <w:jc w:val="center"/>
              <w:rPr>
                <w:i w:val="0"/>
                <w:noProof/>
                <w:sz w:val="22"/>
              </w:rPr>
            </w:pPr>
            <w:r w:rsidRPr="002B338F">
              <w:rPr>
                <w:i w:val="0"/>
                <w:sz w:val="22"/>
              </w:rPr>
              <w:t>Eiropas integrētā robežu pārvaldība</w:t>
            </w:r>
          </w:p>
        </w:tc>
        <w:tc>
          <w:tcPr>
            <w:tcW w:w="992" w:type="dxa"/>
            <w:vAlign w:val="center"/>
          </w:tcPr>
          <w:p w14:paraId="117F5477" w14:textId="6CF2E943" w:rsidR="002B338F" w:rsidRPr="002B338F" w:rsidRDefault="002B338F" w:rsidP="002B338F">
            <w:pPr>
              <w:pStyle w:val="Institutionquisigne"/>
              <w:spacing w:before="0"/>
              <w:jc w:val="center"/>
              <w:rPr>
                <w:noProof/>
                <w:sz w:val="22"/>
              </w:rPr>
            </w:pPr>
            <w:r w:rsidRPr="002B338F">
              <w:rPr>
                <w:noProof/>
                <w:sz w:val="22"/>
              </w:rPr>
              <w:t>BMVI/2021/SA/1.5.8</w:t>
            </w:r>
          </w:p>
        </w:tc>
        <w:tc>
          <w:tcPr>
            <w:tcW w:w="850" w:type="dxa"/>
            <w:vAlign w:val="center"/>
          </w:tcPr>
          <w:p w14:paraId="5CD80F54" w14:textId="3DEBB1F1"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67D0E8E6" w14:textId="376012E5" w:rsidR="002B338F" w:rsidRPr="002B338F" w:rsidRDefault="002B338F" w:rsidP="002B338F">
            <w:pPr>
              <w:pStyle w:val="Institutionquisigne"/>
              <w:spacing w:before="0"/>
              <w:jc w:val="center"/>
              <w:rPr>
                <w:i w:val="0"/>
                <w:iCs/>
                <w:noProof/>
                <w:sz w:val="22"/>
              </w:rPr>
            </w:pPr>
            <w:r w:rsidRPr="002B338F">
              <w:rPr>
                <w:i w:val="0"/>
                <w:iCs/>
                <w:noProof/>
                <w:sz w:val="22"/>
              </w:rPr>
              <w:t>01.06.2023.-31.07.2026.</w:t>
            </w:r>
          </w:p>
        </w:tc>
        <w:tc>
          <w:tcPr>
            <w:tcW w:w="1559" w:type="dxa"/>
            <w:vAlign w:val="center"/>
          </w:tcPr>
          <w:p w14:paraId="5483A229" w14:textId="3C9DB5D3" w:rsidR="002B338F" w:rsidRPr="002B338F" w:rsidRDefault="002B338F" w:rsidP="002B338F">
            <w:pPr>
              <w:pStyle w:val="Institutionquisigne"/>
              <w:spacing w:before="0"/>
              <w:jc w:val="center"/>
              <w:rPr>
                <w:i w:val="0"/>
                <w:noProof/>
                <w:sz w:val="22"/>
              </w:rPr>
            </w:pPr>
            <w:r w:rsidRPr="002B338F">
              <w:rPr>
                <w:i w:val="0"/>
                <w:noProof/>
                <w:sz w:val="22"/>
              </w:rPr>
              <w:t>11 140 690</w:t>
            </w:r>
          </w:p>
        </w:tc>
        <w:tc>
          <w:tcPr>
            <w:tcW w:w="1276" w:type="dxa"/>
            <w:vAlign w:val="center"/>
          </w:tcPr>
          <w:p w14:paraId="58F0DA3B" w14:textId="7F910011" w:rsidR="002B338F" w:rsidRPr="002B338F" w:rsidRDefault="002B338F" w:rsidP="002B338F">
            <w:pPr>
              <w:pStyle w:val="Institutionquisigne"/>
              <w:spacing w:before="0"/>
              <w:jc w:val="center"/>
              <w:rPr>
                <w:i w:val="0"/>
                <w:noProof/>
                <w:sz w:val="22"/>
              </w:rPr>
            </w:pPr>
            <w:r w:rsidRPr="002B338F">
              <w:rPr>
                <w:i w:val="0"/>
                <w:noProof/>
                <w:sz w:val="22"/>
              </w:rPr>
              <w:t xml:space="preserve">8 023 516,58 </w:t>
            </w:r>
          </w:p>
        </w:tc>
        <w:tc>
          <w:tcPr>
            <w:tcW w:w="1275" w:type="dxa"/>
            <w:vAlign w:val="center"/>
          </w:tcPr>
          <w:p w14:paraId="2AF0F362" w14:textId="192D5CFF" w:rsidR="002B338F" w:rsidRPr="002B338F" w:rsidRDefault="002B338F" w:rsidP="002B338F">
            <w:pPr>
              <w:pStyle w:val="Institutionquisigne"/>
              <w:spacing w:before="0"/>
              <w:jc w:val="center"/>
              <w:rPr>
                <w:i w:val="0"/>
                <w:noProof/>
                <w:sz w:val="22"/>
              </w:rPr>
            </w:pPr>
            <w:r w:rsidRPr="002B338F">
              <w:rPr>
                <w:i w:val="0"/>
                <w:noProof/>
                <w:sz w:val="22"/>
              </w:rPr>
              <w:t>224</w:t>
            </w:r>
          </w:p>
        </w:tc>
        <w:tc>
          <w:tcPr>
            <w:tcW w:w="1309" w:type="dxa"/>
            <w:vAlign w:val="center"/>
          </w:tcPr>
          <w:p w14:paraId="78B5CA4B" w14:textId="745DA0EE" w:rsidR="002B338F" w:rsidRPr="002B338F" w:rsidRDefault="002B338F" w:rsidP="002B338F">
            <w:pPr>
              <w:pStyle w:val="Institutionquisigne"/>
              <w:spacing w:before="0"/>
              <w:jc w:val="center"/>
              <w:rPr>
                <w:i w:val="0"/>
                <w:noProof/>
                <w:sz w:val="22"/>
              </w:rPr>
            </w:pPr>
            <w:r w:rsidRPr="002B338F">
              <w:rPr>
                <w:i w:val="0"/>
                <w:noProof/>
                <w:sz w:val="22"/>
              </w:rPr>
              <w:t>nav</w:t>
            </w:r>
          </w:p>
        </w:tc>
      </w:tr>
      <w:tr w:rsidR="002B338F" w:rsidRPr="002B338F" w14:paraId="19BC257D" w14:textId="77777777" w:rsidTr="002B338F">
        <w:tc>
          <w:tcPr>
            <w:tcW w:w="1064" w:type="dxa"/>
            <w:vAlign w:val="center"/>
          </w:tcPr>
          <w:p w14:paraId="55C1AA10" w14:textId="46F3CE8F" w:rsidR="002B338F" w:rsidRPr="002B338F" w:rsidRDefault="002B338F" w:rsidP="002B338F">
            <w:pPr>
              <w:pStyle w:val="Institutionquisigne"/>
              <w:spacing w:before="0"/>
              <w:jc w:val="center"/>
              <w:rPr>
                <w:i w:val="0"/>
                <w:sz w:val="22"/>
              </w:rPr>
            </w:pPr>
            <w:r w:rsidRPr="002B338F">
              <w:rPr>
                <w:i w:val="0"/>
                <w:sz w:val="22"/>
              </w:rPr>
              <w:t>Eiropas integrētā robežu pārvaldība</w:t>
            </w:r>
          </w:p>
        </w:tc>
        <w:tc>
          <w:tcPr>
            <w:tcW w:w="992" w:type="dxa"/>
            <w:vAlign w:val="center"/>
          </w:tcPr>
          <w:p w14:paraId="01A6069A" w14:textId="124826C8" w:rsidR="002B338F" w:rsidRPr="002B338F" w:rsidRDefault="002B338F" w:rsidP="002B338F">
            <w:pPr>
              <w:pStyle w:val="Institutionquisigne"/>
              <w:spacing w:before="0"/>
              <w:jc w:val="center"/>
              <w:rPr>
                <w:noProof/>
                <w:sz w:val="22"/>
              </w:rPr>
            </w:pPr>
            <w:r w:rsidRPr="002B338F">
              <w:rPr>
                <w:noProof/>
                <w:sz w:val="22"/>
              </w:rPr>
              <w:t>BMVI/2021/SA/1.5.8</w:t>
            </w:r>
          </w:p>
        </w:tc>
        <w:tc>
          <w:tcPr>
            <w:tcW w:w="850" w:type="dxa"/>
            <w:vAlign w:val="center"/>
          </w:tcPr>
          <w:p w14:paraId="5957ECCE" w14:textId="75049088" w:rsidR="002B338F" w:rsidRPr="002B338F" w:rsidRDefault="002B338F" w:rsidP="002B338F">
            <w:pPr>
              <w:pStyle w:val="Institutionquisigne"/>
              <w:spacing w:before="0"/>
              <w:jc w:val="center"/>
              <w:rPr>
                <w:i w:val="0"/>
                <w:iCs/>
                <w:noProof/>
                <w:sz w:val="22"/>
              </w:rPr>
            </w:pPr>
            <w:r w:rsidRPr="002B338F">
              <w:rPr>
                <w:i w:val="0"/>
                <w:iCs/>
                <w:noProof/>
                <w:sz w:val="22"/>
              </w:rPr>
              <w:t>NVA</w:t>
            </w:r>
          </w:p>
        </w:tc>
        <w:tc>
          <w:tcPr>
            <w:tcW w:w="993" w:type="dxa"/>
            <w:vAlign w:val="center"/>
          </w:tcPr>
          <w:p w14:paraId="1D2470C8" w14:textId="216C082B" w:rsidR="002B338F" w:rsidRPr="002B338F" w:rsidRDefault="002B338F" w:rsidP="002B338F">
            <w:pPr>
              <w:pStyle w:val="Institutionquisigne"/>
              <w:spacing w:before="0"/>
              <w:jc w:val="center"/>
              <w:rPr>
                <w:i w:val="0"/>
                <w:iCs/>
                <w:noProof/>
                <w:sz w:val="22"/>
              </w:rPr>
            </w:pPr>
            <w:r w:rsidRPr="002B338F">
              <w:rPr>
                <w:i w:val="0"/>
                <w:iCs/>
                <w:noProof/>
                <w:sz w:val="22"/>
              </w:rPr>
              <w:t>01.03.2023.-31.08.2025.</w:t>
            </w:r>
          </w:p>
        </w:tc>
        <w:tc>
          <w:tcPr>
            <w:tcW w:w="1559" w:type="dxa"/>
            <w:vAlign w:val="center"/>
          </w:tcPr>
          <w:p w14:paraId="1A0774B6" w14:textId="174BD580" w:rsidR="002B338F" w:rsidRPr="002B338F" w:rsidRDefault="002B338F" w:rsidP="002B338F">
            <w:pPr>
              <w:pStyle w:val="Institutionquisigne"/>
              <w:spacing w:before="0"/>
              <w:jc w:val="center"/>
              <w:rPr>
                <w:i w:val="0"/>
                <w:iCs/>
                <w:noProof/>
                <w:sz w:val="22"/>
              </w:rPr>
            </w:pPr>
            <w:r w:rsidRPr="002B338F">
              <w:rPr>
                <w:i w:val="0"/>
                <w:iCs/>
                <w:noProof/>
                <w:sz w:val="22"/>
              </w:rPr>
              <w:t>3 633 924</w:t>
            </w:r>
          </w:p>
        </w:tc>
        <w:tc>
          <w:tcPr>
            <w:tcW w:w="1276" w:type="dxa"/>
            <w:vAlign w:val="center"/>
          </w:tcPr>
          <w:p w14:paraId="2B152B9B" w14:textId="190F4B37" w:rsidR="002B338F" w:rsidRPr="002B338F" w:rsidRDefault="002B338F" w:rsidP="002B338F">
            <w:pPr>
              <w:pStyle w:val="Institutionquisigne"/>
              <w:spacing w:before="0"/>
              <w:jc w:val="center"/>
              <w:rPr>
                <w:i w:val="0"/>
                <w:iCs/>
                <w:noProof/>
                <w:sz w:val="22"/>
              </w:rPr>
            </w:pPr>
            <w:r w:rsidRPr="002B338F">
              <w:rPr>
                <w:i w:val="0"/>
                <w:iCs/>
                <w:noProof/>
                <w:sz w:val="22"/>
              </w:rPr>
              <w:t>3 366 501,10</w:t>
            </w:r>
          </w:p>
        </w:tc>
        <w:tc>
          <w:tcPr>
            <w:tcW w:w="1275" w:type="dxa"/>
            <w:vAlign w:val="center"/>
          </w:tcPr>
          <w:p w14:paraId="6636A9B4" w14:textId="2781A7AE"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5A195AC5" w14:textId="340A73B6"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79758E8A" w14:textId="77777777" w:rsidTr="002B338F">
        <w:tc>
          <w:tcPr>
            <w:tcW w:w="1064" w:type="dxa"/>
            <w:vAlign w:val="center"/>
          </w:tcPr>
          <w:p w14:paraId="28DD4E47" w14:textId="1005DB1F" w:rsidR="002B338F" w:rsidRPr="002B338F" w:rsidRDefault="002B338F" w:rsidP="002B338F">
            <w:pPr>
              <w:pStyle w:val="Institutionquisigne"/>
              <w:spacing w:before="0"/>
              <w:jc w:val="center"/>
              <w:rPr>
                <w:i w:val="0"/>
                <w:sz w:val="22"/>
              </w:rPr>
            </w:pPr>
            <w:r w:rsidRPr="002B338F">
              <w:rPr>
                <w:i w:val="0"/>
                <w:sz w:val="22"/>
              </w:rPr>
              <w:t>Eiropas integrētā robežu pārvaldība</w:t>
            </w:r>
          </w:p>
        </w:tc>
        <w:tc>
          <w:tcPr>
            <w:tcW w:w="992" w:type="dxa"/>
            <w:vAlign w:val="center"/>
          </w:tcPr>
          <w:p w14:paraId="4D10B07D" w14:textId="4BB3EB1C" w:rsidR="002B338F" w:rsidRPr="002B338F" w:rsidRDefault="002B338F" w:rsidP="002B338F">
            <w:pPr>
              <w:pStyle w:val="Institutionquisigne"/>
              <w:spacing w:before="0"/>
              <w:jc w:val="center"/>
              <w:rPr>
                <w:noProof/>
                <w:sz w:val="22"/>
              </w:rPr>
            </w:pPr>
            <w:r w:rsidRPr="002B338F">
              <w:rPr>
                <w:noProof/>
                <w:sz w:val="22"/>
              </w:rPr>
              <w:t>BMVI/2021/SA/1.5.8</w:t>
            </w:r>
          </w:p>
        </w:tc>
        <w:tc>
          <w:tcPr>
            <w:tcW w:w="850" w:type="dxa"/>
            <w:vAlign w:val="center"/>
          </w:tcPr>
          <w:p w14:paraId="144F9C2E" w14:textId="504F6983"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4D275259" w14:textId="6AE27D97" w:rsidR="002B338F" w:rsidRPr="002B338F" w:rsidRDefault="002B338F" w:rsidP="002B338F">
            <w:pPr>
              <w:pStyle w:val="Institutionquisigne"/>
              <w:spacing w:before="0"/>
              <w:jc w:val="center"/>
              <w:rPr>
                <w:i w:val="0"/>
                <w:iCs/>
                <w:noProof/>
                <w:sz w:val="22"/>
              </w:rPr>
            </w:pPr>
            <w:r w:rsidRPr="002B338F">
              <w:rPr>
                <w:i w:val="0"/>
                <w:iCs/>
                <w:noProof/>
                <w:sz w:val="22"/>
              </w:rPr>
              <w:t>08.03.2023.-30.11.2027.</w:t>
            </w:r>
          </w:p>
        </w:tc>
        <w:tc>
          <w:tcPr>
            <w:tcW w:w="1559" w:type="dxa"/>
            <w:vAlign w:val="center"/>
          </w:tcPr>
          <w:p w14:paraId="788EFEAA" w14:textId="4EED836A" w:rsidR="002B338F" w:rsidRPr="002B338F" w:rsidRDefault="002B338F" w:rsidP="002B338F">
            <w:pPr>
              <w:pStyle w:val="Institutionquisigne"/>
              <w:spacing w:before="0"/>
              <w:jc w:val="center"/>
              <w:rPr>
                <w:i w:val="0"/>
                <w:iCs/>
                <w:noProof/>
                <w:sz w:val="22"/>
              </w:rPr>
            </w:pPr>
            <w:r w:rsidRPr="002B338F">
              <w:rPr>
                <w:i w:val="0"/>
                <w:iCs/>
                <w:noProof/>
                <w:sz w:val="22"/>
              </w:rPr>
              <w:t>58 222 782</w:t>
            </w:r>
          </w:p>
        </w:tc>
        <w:tc>
          <w:tcPr>
            <w:tcW w:w="1276" w:type="dxa"/>
            <w:vAlign w:val="center"/>
          </w:tcPr>
          <w:p w14:paraId="20CCB3E6" w14:textId="12329665" w:rsidR="002B338F" w:rsidRPr="002B338F" w:rsidRDefault="002B338F" w:rsidP="002B338F">
            <w:pPr>
              <w:pStyle w:val="Institutionquisigne"/>
              <w:spacing w:before="0"/>
              <w:jc w:val="center"/>
              <w:rPr>
                <w:i w:val="0"/>
                <w:iCs/>
                <w:noProof/>
                <w:sz w:val="22"/>
              </w:rPr>
            </w:pPr>
            <w:r w:rsidRPr="002B338F">
              <w:rPr>
                <w:i w:val="0"/>
                <w:iCs/>
                <w:noProof/>
                <w:sz w:val="22"/>
              </w:rPr>
              <w:t>7 872 848</w:t>
            </w:r>
          </w:p>
        </w:tc>
        <w:tc>
          <w:tcPr>
            <w:tcW w:w="1275" w:type="dxa"/>
            <w:vAlign w:val="center"/>
          </w:tcPr>
          <w:p w14:paraId="681E4702" w14:textId="4A880DC4"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6C970A5D" w14:textId="608500A7"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3161FCBE" w14:textId="77777777" w:rsidTr="002B338F">
        <w:tc>
          <w:tcPr>
            <w:tcW w:w="1064" w:type="dxa"/>
            <w:vAlign w:val="center"/>
          </w:tcPr>
          <w:p w14:paraId="2C50C8A0" w14:textId="6976E872" w:rsidR="002B338F" w:rsidRPr="002B338F" w:rsidRDefault="002B338F" w:rsidP="002B338F">
            <w:pPr>
              <w:pStyle w:val="Institutionquisigne"/>
              <w:spacing w:before="0"/>
              <w:jc w:val="center"/>
              <w:rPr>
                <w:i w:val="0"/>
                <w:sz w:val="22"/>
              </w:rPr>
            </w:pPr>
            <w:r w:rsidRPr="002B338F">
              <w:rPr>
                <w:i w:val="0"/>
                <w:sz w:val="22"/>
              </w:rPr>
              <w:t>Eiropas integrētā robežu pārvaldība</w:t>
            </w:r>
          </w:p>
        </w:tc>
        <w:tc>
          <w:tcPr>
            <w:tcW w:w="992" w:type="dxa"/>
            <w:vAlign w:val="center"/>
          </w:tcPr>
          <w:p w14:paraId="322D7705" w14:textId="11C05F31" w:rsidR="002B338F" w:rsidRPr="002B338F" w:rsidRDefault="002B338F" w:rsidP="002B338F">
            <w:pPr>
              <w:pStyle w:val="Institutionquisigne"/>
              <w:spacing w:before="0"/>
              <w:jc w:val="center"/>
              <w:rPr>
                <w:noProof/>
                <w:sz w:val="22"/>
              </w:rPr>
            </w:pPr>
            <w:r w:rsidRPr="002B338F">
              <w:rPr>
                <w:noProof/>
                <w:sz w:val="22"/>
              </w:rPr>
              <w:t>BMVI/2021/SA/1.5.8</w:t>
            </w:r>
          </w:p>
        </w:tc>
        <w:tc>
          <w:tcPr>
            <w:tcW w:w="850" w:type="dxa"/>
            <w:vAlign w:val="center"/>
          </w:tcPr>
          <w:p w14:paraId="153BCCF1" w14:textId="1C10A55B"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3231F006" w14:textId="72401AB8" w:rsidR="002B338F" w:rsidRPr="002B338F" w:rsidRDefault="002B338F" w:rsidP="002B338F">
            <w:pPr>
              <w:pStyle w:val="Institutionquisigne"/>
              <w:spacing w:before="0"/>
              <w:jc w:val="center"/>
              <w:rPr>
                <w:i w:val="0"/>
                <w:iCs/>
                <w:noProof/>
                <w:sz w:val="22"/>
              </w:rPr>
            </w:pPr>
            <w:r w:rsidRPr="002B338F">
              <w:rPr>
                <w:i w:val="0"/>
                <w:iCs/>
                <w:noProof/>
                <w:sz w:val="22"/>
              </w:rPr>
              <w:t>01.06.2023.-31.03.2025.</w:t>
            </w:r>
          </w:p>
        </w:tc>
        <w:tc>
          <w:tcPr>
            <w:tcW w:w="1559" w:type="dxa"/>
            <w:vAlign w:val="center"/>
          </w:tcPr>
          <w:p w14:paraId="40D1F20B" w14:textId="29F5DC26" w:rsidR="002B338F" w:rsidRPr="002B338F" w:rsidRDefault="002B338F" w:rsidP="002B338F">
            <w:pPr>
              <w:pStyle w:val="Institutionquisigne"/>
              <w:spacing w:before="0"/>
              <w:jc w:val="center"/>
              <w:rPr>
                <w:i w:val="0"/>
                <w:iCs/>
                <w:noProof/>
                <w:sz w:val="22"/>
              </w:rPr>
            </w:pPr>
            <w:r w:rsidRPr="002B338F">
              <w:rPr>
                <w:i w:val="0"/>
                <w:iCs/>
                <w:noProof/>
                <w:sz w:val="22"/>
              </w:rPr>
              <w:t>2 850 814</w:t>
            </w:r>
          </w:p>
        </w:tc>
        <w:tc>
          <w:tcPr>
            <w:tcW w:w="1276" w:type="dxa"/>
            <w:vAlign w:val="center"/>
          </w:tcPr>
          <w:p w14:paraId="513F5DFF" w14:textId="3490EFF8" w:rsidR="002B338F" w:rsidRPr="002B338F" w:rsidRDefault="002B338F" w:rsidP="002B338F">
            <w:pPr>
              <w:pStyle w:val="Institutionquisigne"/>
              <w:spacing w:before="0"/>
              <w:jc w:val="center"/>
              <w:rPr>
                <w:i w:val="0"/>
                <w:iCs/>
                <w:noProof/>
                <w:sz w:val="22"/>
              </w:rPr>
            </w:pPr>
            <w:r w:rsidRPr="002B338F">
              <w:rPr>
                <w:i w:val="0"/>
                <w:iCs/>
                <w:noProof/>
                <w:sz w:val="22"/>
              </w:rPr>
              <w:t>2 804 507,15</w:t>
            </w:r>
          </w:p>
        </w:tc>
        <w:tc>
          <w:tcPr>
            <w:tcW w:w="1275" w:type="dxa"/>
            <w:vAlign w:val="center"/>
          </w:tcPr>
          <w:p w14:paraId="0705DCDA" w14:textId="3A979744" w:rsidR="002B338F" w:rsidRPr="002B338F" w:rsidRDefault="002B338F" w:rsidP="002B338F">
            <w:pPr>
              <w:pStyle w:val="Institutionquisigne"/>
              <w:spacing w:before="0"/>
              <w:jc w:val="center"/>
              <w:rPr>
                <w:i w:val="0"/>
                <w:iCs/>
                <w:noProof/>
                <w:sz w:val="22"/>
              </w:rPr>
            </w:pPr>
            <w:r w:rsidRPr="002B338F">
              <w:rPr>
                <w:i w:val="0"/>
                <w:iCs/>
                <w:noProof/>
                <w:sz w:val="22"/>
              </w:rPr>
              <w:t>164</w:t>
            </w:r>
          </w:p>
        </w:tc>
        <w:tc>
          <w:tcPr>
            <w:tcW w:w="1309" w:type="dxa"/>
            <w:vAlign w:val="center"/>
          </w:tcPr>
          <w:p w14:paraId="06F6492D" w14:textId="57764FEB"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3BBAC3E7" w14:textId="77777777" w:rsidTr="002B338F">
        <w:tc>
          <w:tcPr>
            <w:tcW w:w="1064" w:type="dxa"/>
            <w:vAlign w:val="center"/>
          </w:tcPr>
          <w:p w14:paraId="0FE14D02" w14:textId="70E4CCC0" w:rsidR="002B338F" w:rsidRPr="002B338F" w:rsidRDefault="002B338F" w:rsidP="002B338F">
            <w:pPr>
              <w:pStyle w:val="Institutionquisigne"/>
              <w:spacing w:before="0"/>
              <w:jc w:val="center"/>
              <w:rPr>
                <w:i w:val="0"/>
                <w:sz w:val="22"/>
              </w:rPr>
            </w:pPr>
            <w:r w:rsidRPr="002B338F">
              <w:rPr>
                <w:i w:val="0"/>
                <w:sz w:val="22"/>
              </w:rPr>
              <w:t>Eiropas integrētā robežu pārvaldība</w:t>
            </w:r>
          </w:p>
        </w:tc>
        <w:tc>
          <w:tcPr>
            <w:tcW w:w="992" w:type="dxa"/>
            <w:vAlign w:val="center"/>
          </w:tcPr>
          <w:p w14:paraId="5153FCE0" w14:textId="148FCE8D" w:rsidR="002B338F" w:rsidRPr="002B338F" w:rsidRDefault="002B338F" w:rsidP="002B338F">
            <w:pPr>
              <w:pStyle w:val="Institutionquisigne"/>
              <w:spacing w:before="0"/>
              <w:jc w:val="center"/>
              <w:rPr>
                <w:noProof/>
                <w:sz w:val="22"/>
              </w:rPr>
            </w:pPr>
            <w:r w:rsidRPr="002B338F">
              <w:rPr>
                <w:noProof/>
                <w:sz w:val="22"/>
              </w:rPr>
              <w:t>BMVI/2021/SA/1.5.8</w:t>
            </w:r>
          </w:p>
        </w:tc>
        <w:tc>
          <w:tcPr>
            <w:tcW w:w="850" w:type="dxa"/>
            <w:vAlign w:val="center"/>
          </w:tcPr>
          <w:p w14:paraId="1E18EB3A" w14:textId="6BF3A0CE"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3D04DF58" w14:textId="628E59A8" w:rsidR="002B338F" w:rsidRPr="002B338F" w:rsidRDefault="002B338F" w:rsidP="002B338F">
            <w:pPr>
              <w:pStyle w:val="Institutionquisigne"/>
              <w:spacing w:before="0"/>
              <w:jc w:val="center"/>
              <w:rPr>
                <w:i w:val="0"/>
                <w:iCs/>
                <w:noProof/>
                <w:sz w:val="22"/>
              </w:rPr>
            </w:pPr>
            <w:r w:rsidRPr="002B338F">
              <w:rPr>
                <w:i w:val="0"/>
                <w:iCs/>
                <w:noProof/>
                <w:sz w:val="22"/>
              </w:rPr>
              <w:t>01.05.2024.-31.12.2027.</w:t>
            </w:r>
          </w:p>
        </w:tc>
        <w:tc>
          <w:tcPr>
            <w:tcW w:w="1559" w:type="dxa"/>
            <w:vAlign w:val="center"/>
          </w:tcPr>
          <w:p w14:paraId="7EF9138C" w14:textId="7B6A20FF" w:rsidR="002B338F" w:rsidRPr="002B338F" w:rsidRDefault="002B338F" w:rsidP="002B338F">
            <w:pPr>
              <w:pStyle w:val="Institutionquisigne"/>
              <w:spacing w:before="0"/>
              <w:jc w:val="center"/>
              <w:rPr>
                <w:i w:val="0"/>
                <w:iCs/>
                <w:noProof/>
                <w:sz w:val="22"/>
              </w:rPr>
            </w:pPr>
            <w:r w:rsidRPr="002B338F">
              <w:rPr>
                <w:i w:val="0"/>
                <w:iCs/>
                <w:noProof/>
                <w:sz w:val="22"/>
              </w:rPr>
              <w:t>3 110 593</w:t>
            </w:r>
          </w:p>
        </w:tc>
        <w:tc>
          <w:tcPr>
            <w:tcW w:w="1276" w:type="dxa"/>
            <w:vAlign w:val="center"/>
          </w:tcPr>
          <w:p w14:paraId="346FE73C" w14:textId="74BA2C35" w:rsidR="002B338F" w:rsidRPr="002B338F" w:rsidRDefault="002B338F" w:rsidP="002B338F">
            <w:pPr>
              <w:pStyle w:val="Institutionquisigne"/>
              <w:spacing w:before="0"/>
              <w:jc w:val="center"/>
              <w:rPr>
                <w:i w:val="0"/>
                <w:iCs/>
                <w:noProof/>
                <w:sz w:val="22"/>
              </w:rPr>
            </w:pPr>
            <w:r w:rsidRPr="002B338F">
              <w:rPr>
                <w:i w:val="0"/>
                <w:iCs/>
                <w:noProof/>
                <w:sz w:val="22"/>
              </w:rPr>
              <w:t>377 666,11</w:t>
            </w:r>
          </w:p>
        </w:tc>
        <w:tc>
          <w:tcPr>
            <w:tcW w:w="1275" w:type="dxa"/>
            <w:vAlign w:val="center"/>
          </w:tcPr>
          <w:p w14:paraId="4406A890" w14:textId="7981BAC0" w:rsidR="002B338F" w:rsidRPr="002B338F" w:rsidRDefault="002B338F" w:rsidP="002B338F">
            <w:pPr>
              <w:pStyle w:val="Institutionquisigne"/>
              <w:spacing w:before="0"/>
              <w:jc w:val="center"/>
              <w:rPr>
                <w:i w:val="0"/>
                <w:iCs/>
                <w:noProof/>
                <w:sz w:val="22"/>
              </w:rPr>
            </w:pPr>
            <w:r w:rsidRPr="002B338F">
              <w:rPr>
                <w:i w:val="0"/>
                <w:iCs/>
                <w:noProof/>
                <w:sz w:val="22"/>
              </w:rPr>
              <w:t>1</w:t>
            </w:r>
          </w:p>
        </w:tc>
        <w:tc>
          <w:tcPr>
            <w:tcW w:w="1309" w:type="dxa"/>
            <w:vAlign w:val="center"/>
          </w:tcPr>
          <w:p w14:paraId="4E7D65E4" w14:textId="581DDB3C"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05EC30F8" w14:textId="77777777" w:rsidTr="002B338F">
        <w:tc>
          <w:tcPr>
            <w:tcW w:w="1064" w:type="dxa"/>
            <w:vAlign w:val="center"/>
          </w:tcPr>
          <w:p w14:paraId="03497EA9" w14:textId="0C70782C" w:rsidR="002B338F" w:rsidRPr="002B338F" w:rsidRDefault="002B338F" w:rsidP="002B338F">
            <w:pPr>
              <w:pStyle w:val="Institutionquisigne"/>
              <w:spacing w:before="0"/>
              <w:jc w:val="center"/>
              <w:rPr>
                <w:b/>
                <w:bCs/>
                <w:i w:val="0"/>
                <w:sz w:val="22"/>
              </w:rPr>
            </w:pPr>
            <w:r w:rsidRPr="002B338F">
              <w:rPr>
                <w:b/>
                <w:bCs/>
                <w:noProof/>
                <w:sz w:val="22"/>
              </w:rPr>
              <w:t>Kopā BMVI/2021/SA/1.5.8</w:t>
            </w:r>
          </w:p>
        </w:tc>
        <w:tc>
          <w:tcPr>
            <w:tcW w:w="992" w:type="dxa"/>
            <w:vAlign w:val="center"/>
          </w:tcPr>
          <w:p w14:paraId="358CDAE2" w14:textId="51BEEEA0" w:rsidR="002B338F" w:rsidRPr="002B338F" w:rsidRDefault="002B338F" w:rsidP="002B338F">
            <w:pPr>
              <w:pStyle w:val="Institutionquisigne"/>
              <w:spacing w:before="0"/>
              <w:jc w:val="center"/>
              <w:rPr>
                <w:b/>
                <w:bCs/>
                <w:noProof/>
                <w:sz w:val="22"/>
              </w:rPr>
            </w:pPr>
            <w:r w:rsidRPr="002B338F">
              <w:rPr>
                <w:b/>
                <w:bCs/>
                <w:noProof/>
                <w:sz w:val="22"/>
              </w:rPr>
              <w:t>BMVI/2021/SA/1.5.8</w:t>
            </w:r>
          </w:p>
        </w:tc>
        <w:tc>
          <w:tcPr>
            <w:tcW w:w="850" w:type="dxa"/>
            <w:vAlign w:val="center"/>
          </w:tcPr>
          <w:p w14:paraId="77B5E080" w14:textId="24D54445" w:rsidR="002B338F" w:rsidRPr="002B338F" w:rsidRDefault="002B338F" w:rsidP="002B338F">
            <w:pPr>
              <w:pStyle w:val="Institutionquisigne"/>
              <w:spacing w:before="0"/>
              <w:jc w:val="center"/>
              <w:rPr>
                <w:b/>
                <w:bCs/>
                <w:i w:val="0"/>
                <w:iCs/>
                <w:noProof/>
                <w:sz w:val="22"/>
              </w:rPr>
            </w:pPr>
            <w:r w:rsidRPr="002B338F">
              <w:rPr>
                <w:b/>
                <w:bCs/>
                <w:i w:val="0"/>
                <w:iCs/>
                <w:noProof/>
                <w:sz w:val="22"/>
              </w:rPr>
              <w:t>-</w:t>
            </w:r>
          </w:p>
        </w:tc>
        <w:tc>
          <w:tcPr>
            <w:tcW w:w="993" w:type="dxa"/>
            <w:vAlign w:val="center"/>
          </w:tcPr>
          <w:p w14:paraId="17727B86" w14:textId="24A8E43C" w:rsidR="002B338F" w:rsidRPr="002B338F" w:rsidRDefault="002B338F" w:rsidP="002B338F">
            <w:pPr>
              <w:pStyle w:val="Institutionquisigne"/>
              <w:spacing w:before="0"/>
              <w:jc w:val="center"/>
              <w:rPr>
                <w:b/>
                <w:bCs/>
                <w:i w:val="0"/>
                <w:iCs/>
                <w:noProof/>
                <w:sz w:val="22"/>
              </w:rPr>
            </w:pPr>
            <w:r w:rsidRPr="002B338F">
              <w:rPr>
                <w:b/>
                <w:bCs/>
                <w:i w:val="0"/>
                <w:iCs/>
                <w:noProof/>
                <w:sz w:val="22"/>
              </w:rPr>
              <w:t>-</w:t>
            </w:r>
          </w:p>
        </w:tc>
        <w:tc>
          <w:tcPr>
            <w:tcW w:w="1559" w:type="dxa"/>
            <w:vAlign w:val="center"/>
          </w:tcPr>
          <w:p w14:paraId="1DF9823F" w14:textId="1CB42F37" w:rsidR="002B338F" w:rsidRPr="002B338F" w:rsidRDefault="002B338F" w:rsidP="002B338F">
            <w:pPr>
              <w:pStyle w:val="Institutionquisigne"/>
              <w:spacing w:before="0"/>
              <w:jc w:val="center"/>
              <w:rPr>
                <w:b/>
                <w:bCs/>
                <w:i w:val="0"/>
                <w:iCs/>
                <w:noProof/>
                <w:sz w:val="22"/>
              </w:rPr>
            </w:pPr>
            <w:r w:rsidRPr="002B338F">
              <w:rPr>
                <w:b/>
                <w:bCs/>
                <w:i w:val="0"/>
                <w:iCs/>
                <w:noProof/>
                <w:sz w:val="22"/>
              </w:rPr>
              <w:t>78 958 803</w:t>
            </w:r>
          </w:p>
        </w:tc>
        <w:tc>
          <w:tcPr>
            <w:tcW w:w="1276" w:type="dxa"/>
            <w:vAlign w:val="center"/>
          </w:tcPr>
          <w:p w14:paraId="08067811" w14:textId="0C1687F2" w:rsidR="002B338F" w:rsidRPr="002B338F" w:rsidRDefault="002B338F" w:rsidP="002B338F">
            <w:pPr>
              <w:pStyle w:val="Institutionquisigne"/>
              <w:spacing w:before="0"/>
              <w:rPr>
                <w:b/>
                <w:bCs/>
                <w:i w:val="0"/>
                <w:iCs/>
                <w:noProof/>
                <w:sz w:val="22"/>
              </w:rPr>
            </w:pPr>
            <w:r w:rsidRPr="002B338F">
              <w:rPr>
                <w:b/>
                <w:bCs/>
                <w:i w:val="0"/>
                <w:iCs/>
                <w:noProof/>
                <w:sz w:val="22"/>
              </w:rPr>
              <w:t>22 445 038,94</w:t>
            </w:r>
          </w:p>
        </w:tc>
        <w:tc>
          <w:tcPr>
            <w:tcW w:w="1275" w:type="dxa"/>
            <w:vAlign w:val="center"/>
          </w:tcPr>
          <w:p w14:paraId="7B38DB18" w14:textId="7766D925" w:rsidR="002B338F" w:rsidRPr="002B338F" w:rsidRDefault="002B338F" w:rsidP="002B338F">
            <w:pPr>
              <w:pStyle w:val="Institutionquisigne"/>
              <w:spacing w:before="0"/>
              <w:jc w:val="center"/>
              <w:rPr>
                <w:b/>
                <w:bCs/>
                <w:i w:val="0"/>
                <w:iCs/>
                <w:noProof/>
                <w:sz w:val="22"/>
              </w:rPr>
            </w:pPr>
            <w:r w:rsidRPr="002B338F">
              <w:rPr>
                <w:b/>
                <w:bCs/>
                <w:i w:val="0"/>
                <w:iCs/>
                <w:noProof/>
                <w:sz w:val="22"/>
              </w:rPr>
              <w:t>389</w:t>
            </w:r>
          </w:p>
        </w:tc>
        <w:tc>
          <w:tcPr>
            <w:tcW w:w="1309" w:type="dxa"/>
            <w:vAlign w:val="center"/>
          </w:tcPr>
          <w:p w14:paraId="4F3A2D64" w14:textId="17A8F5C9"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23DB7C5A" w14:textId="77777777" w:rsidTr="002B338F">
        <w:tc>
          <w:tcPr>
            <w:tcW w:w="1064" w:type="dxa"/>
            <w:vAlign w:val="center"/>
          </w:tcPr>
          <w:p w14:paraId="08706760" w14:textId="47E9E5C7" w:rsidR="002B338F" w:rsidRPr="002B338F" w:rsidRDefault="002B338F" w:rsidP="002B338F">
            <w:pPr>
              <w:pStyle w:val="Institutionquisigne"/>
              <w:spacing w:before="0"/>
              <w:jc w:val="center"/>
              <w:rPr>
                <w:i w:val="0"/>
                <w:noProof/>
                <w:sz w:val="22"/>
              </w:rPr>
            </w:pPr>
            <w:r w:rsidRPr="002B338F">
              <w:rPr>
                <w:i w:val="0"/>
                <w:sz w:val="22"/>
              </w:rPr>
              <w:t>Eiropas integrētā robežu pārvaldība</w:t>
            </w:r>
          </w:p>
        </w:tc>
        <w:tc>
          <w:tcPr>
            <w:tcW w:w="992" w:type="dxa"/>
            <w:vAlign w:val="center"/>
          </w:tcPr>
          <w:p w14:paraId="5B3A83F9" w14:textId="7320E140" w:rsidR="002B338F" w:rsidRPr="002B338F" w:rsidRDefault="002B338F" w:rsidP="002B338F">
            <w:pPr>
              <w:pStyle w:val="Institutionquisigne"/>
              <w:spacing w:before="0"/>
              <w:jc w:val="center"/>
              <w:rPr>
                <w:noProof/>
                <w:sz w:val="22"/>
              </w:rPr>
            </w:pPr>
            <w:r w:rsidRPr="002B338F">
              <w:rPr>
                <w:noProof/>
                <w:sz w:val="22"/>
              </w:rPr>
              <w:t>BMVI/2023/SA/1.1.4</w:t>
            </w:r>
          </w:p>
        </w:tc>
        <w:tc>
          <w:tcPr>
            <w:tcW w:w="850" w:type="dxa"/>
            <w:vAlign w:val="center"/>
          </w:tcPr>
          <w:p w14:paraId="6EE5C6D7" w14:textId="4F6E4BE9"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000A08B7" w14:textId="2466EC3A" w:rsidR="002B338F" w:rsidRPr="002B338F" w:rsidRDefault="002B338F" w:rsidP="002B338F">
            <w:pPr>
              <w:pStyle w:val="Institutionquisigne"/>
              <w:spacing w:before="0"/>
              <w:jc w:val="center"/>
              <w:rPr>
                <w:i w:val="0"/>
                <w:iCs/>
                <w:noProof/>
                <w:sz w:val="22"/>
              </w:rPr>
            </w:pPr>
            <w:r w:rsidRPr="002B338F">
              <w:rPr>
                <w:i w:val="0"/>
                <w:iCs/>
                <w:noProof/>
                <w:sz w:val="22"/>
              </w:rPr>
              <w:t>01.01.2024.-30.11.2027.</w:t>
            </w:r>
          </w:p>
        </w:tc>
        <w:tc>
          <w:tcPr>
            <w:tcW w:w="1559" w:type="dxa"/>
            <w:vAlign w:val="center"/>
          </w:tcPr>
          <w:p w14:paraId="1BFD0975" w14:textId="06B522E5" w:rsidR="002B338F" w:rsidRPr="002B338F" w:rsidRDefault="002B338F" w:rsidP="002B338F">
            <w:pPr>
              <w:pStyle w:val="Institutionquisigne"/>
              <w:spacing w:before="0"/>
              <w:jc w:val="center"/>
              <w:rPr>
                <w:i w:val="0"/>
                <w:iCs/>
                <w:noProof/>
                <w:sz w:val="22"/>
              </w:rPr>
            </w:pPr>
            <w:r w:rsidRPr="002B338F">
              <w:rPr>
                <w:i w:val="0"/>
                <w:iCs/>
                <w:noProof/>
                <w:sz w:val="22"/>
              </w:rPr>
              <w:t>37 735 849</w:t>
            </w:r>
          </w:p>
        </w:tc>
        <w:tc>
          <w:tcPr>
            <w:tcW w:w="1276" w:type="dxa"/>
            <w:vAlign w:val="center"/>
          </w:tcPr>
          <w:p w14:paraId="55609117" w14:textId="08738B6C" w:rsidR="002B338F" w:rsidRPr="002B338F" w:rsidRDefault="002B338F" w:rsidP="002B338F">
            <w:pPr>
              <w:pStyle w:val="Institutionquisigne"/>
              <w:spacing w:before="0"/>
              <w:jc w:val="center"/>
              <w:rPr>
                <w:i w:val="0"/>
                <w:iCs/>
                <w:noProof/>
                <w:sz w:val="22"/>
              </w:rPr>
            </w:pPr>
            <w:r w:rsidRPr="002B338F">
              <w:rPr>
                <w:i w:val="0"/>
                <w:iCs/>
                <w:noProof/>
                <w:sz w:val="22"/>
              </w:rPr>
              <w:t>4 156 503,97</w:t>
            </w:r>
          </w:p>
        </w:tc>
        <w:tc>
          <w:tcPr>
            <w:tcW w:w="1275" w:type="dxa"/>
            <w:vAlign w:val="center"/>
          </w:tcPr>
          <w:p w14:paraId="74AB00AF" w14:textId="158E558B"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5F4637E7" w14:textId="1074606F"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12470568" w14:textId="77777777" w:rsidTr="002B338F">
        <w:tc>
          <w:tcPr>
            <w:tcW w:w="1064" w:type="dxa"/>
            <w:vAlign w:val="center"/>
          </w:tcPr>
          <w:p w14:paraId="0F7EFCEA" w14:textId="5BA438DF" w:rsidR="002B338F" w:rsidRPr="002B338F" w:rsidRDefault="002B338F" w:rsidP="002B338F">
            <w:pPr>
              <w:pStyle w:val="Institutionquisigne"/>
              <w:spacing w:before="0"/>
              <w:jc w:val="center"/>
              <w:rPr>
                <w:i w:val="0"/>
                <w:noProof/>
                <w:sz w:val="22"/>
              </w:rPr>
            </w:pPr>
            <w:r w:rsidRPr="002B338F">
              <w:rPr>
                <w:i w:val="0"/>
                <w:sz w:val="22"/>
              </w:rPr>
              <w:t>Eiropas integrētā robežu pārvaldība</w:t>
            </w:r>
          </w:p>
        </w:tc>
        <w:tc>
          <w:tcPr>
            <w:tcW w:w="992" w:type="dxa"/>
            <w:vAlign w:val="center"/>
          </w:tcPr>
          <w:p w14:paraId="15B9464C" w14:textId="4626A5D8" w:rsidR="002B338F" w:rsidRPr="002B338F" w:rsidRDefault="002B338F" w:rsidP="002B338F">
            <w:pPr>
              <w:pStyle w:val="Institutionquisigne"/>
              <w:spacing w:before="0"/>
              <w:jc w:val="center"/>
              <w:rPr>
                <w:noProof/>
                <w:sz w:val="22"/>
              </w:rPr>
            </w:pPr>
            <w:r w:rsidRPr="002B338F">
              <w:rPr>
                <w:noProof/>
                <w:sz w:val="22"/>
              </w:rPr>
              <w:t>BMVI/2023-2024/SA/1.2.2</w:t>
            </w:r>
          </w:p>
        </w:tc>
        <w:tc>
          <w:tcPr>
            <w:tcW w:w="850" w:type="dxa"/>
            <w:vAlign w:val="center"/>
          </w:tcPr>
          <w:p w14:paraId="7FCA884E" w14:textId="53B51959"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17DC091B" w14:textId="53E628E0" w:rsidR="002B338F" w:rsidRPr="002B338F" w:rsidRDefault="002B338F" w:rsidP="002B338F">
            <w:pPr>
              <w:pStyle w:val="Institutionquisigne"/>
              <w:spacing w:before="0"/>
              <w:jc w:val="center"/>
              <w:rPr>
                <w:i w:val="0"/>
                <w:iCs/>
                <w:noProof/>
                <w:sz w:val="22"/>
              </w:rPr>
            </w:pPr>
            <w:r w:rsidRPr="002B338F">
              <w:rPr>
                <w:i w:val="0"/>
                <w:iCs/>
                <w:noProof/>
                <w:sz w:val="22"/>
              </w:rPr>
              <w:t>01.06.2024.-31.08.2026.</w:t>
            </w:r>
          </w:p>
        </w:tc>
        <w:tc>
          <w:tcPr>
            <w:tcW w:w="1559" w:type="dxa"/>
            <w:vAlign w:val="center"/>
          </w:tcPr>
          <w:p w14:paraId="6F561285" w14:textId="6AEC3430" w:rsidR="002B338F" w:rsidRPr="002B338F" w:rsidRDefault="002B338F" w:rsidP="002B338F">
            <w:pPr>
              <w:pStyle w:val="Institutionquisigne"/>
              <w:spacing w:before="0"/>
              <w:jc w:val="center"/>
              <w:rPr>
                <w:i w:val="0"/>
                <w:iCs/>
                <w:noProof/>
                <w:sz w:val="22"/>
              </w:rPr>
            </w:pPr>
            <w:r w:rsidRPr="002B338F">
              <w:rPr>
                <w:i w:val="0"/>
                <w:iCs/>
                <w:noProof/>
                <w:sz w:val="22"/>
              </w:rPr>
              <w:t>2 256 000</w:t>
            </w:r>
          </w:p>
        </w:tc>
        <w:tc>
          <w:tcPr>
            <w:tcW w:w="1276" w:type="dxa"/>
            <w:vAlign w:val="center"/>
          </w:tcPr>
          <w:p w14:paraId="54115D9E" w14:textId="67E759BE" w:rsidR="002B338F" w:rsidRPr="002B338F" w:rsidRDefault="002B338F" w:rsidP="002B338F">
            <w:pPr>
              <w:pStyle w:val="Institutionquisigne"/>
              <w:spacing w:before="0"/>
              <w:jc w:val="center"/>
              <w:rPr>
                <w:i w:val="0"/>
                <w:iCs/>
                <w:noProof/>
                <w:sz w:val="22"/>
              </w:rPr>
            </w:pPr>
            <w:r w:rsidRPr="002B338F">
              <w:rPr>
                <w:i w:val="0"/>
                <w:iCs/>
                <w:noProof/>
                <w:sz w:val="22"/>
              </w:rPr>
              <w:t>17 030,32</w:t>
            </w:r>
          </w:p>
        </w:tc>
        <w:tc>
          <w:tcPr>
            <w:tcW w:w="1275" w:type="dxa"/>
            <w:vAlign w:val="center"/>
          </w:tcPr>
          <w:p w14:paraId="3941666B" w14:textId="10669FAD"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1D02DF8E" w14:textId="4C086BF1"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0026DA23" w14:textId="77777777" w:rsidTr="002B338F">
        <w:tc>
          <w:tcPr>
            <w:tcW w:w="1064" w:type="dxa"/>
            <w:vAlign w:val="center"/>
          </w:tcPr>
          <w:p w14:paraId="5EDB6C1B" w14:textId="4AAAA5E1" w:rsidR="002B338F" w:rsidRPr="002B338F" w:rsidRDefault="002B338F" w:rsidP="002B338F">
            <w:pPr>
              <w:pStyle w:val="Institutionquisigne"/>
              <w:spacing w:before="0"/>
              <w:jc w:val="center"/>
              <w:rPr>
                <w:i w:val="0"/>
                <w:sz w:val="22"/>
              </w:rPr>
            </w:pPr>
            <w:r w:rsidRPr="002B338F">
              <w:rPr>
                <w:i w:val="0"/>
                <w:sz w:val="22"/>
              </w:rPr>
              <w:t>Eiropas integrētā robežu pārvaldība</w:t>
            </w:r>
          </w:p>
        </w:tc>
        <w:tc>
          <w:tcPr>
            <w:tcW w:w="992" w:type="dxa"/>
            <w:vAlign w:val="center"/>
          </w:tcPr>
          <w:p w14:paraId="22CF2745" w14:textId="0D882285" w:rsidR="002B338F" w:rsidRPr="002B338F" w:rsidRDefault="002B338F" w:rsidP="002B338F">
            <w:pPr>
              <w:pStyle w:val="Institutionquisigne"/>
              <w:spacing w:before="0"/>
              <w:jc w:val="center"/>
              <w:rPr>
                <w:noProof/>
                <w:sz w:val="22"/>
              </w:rPr>
            </w:pPr>
            <w:r w:rsidRPr="002B338F">
              <w:rPr>
                <w:color w:val="000000" w:themeColor="text1"/>
                <w:sz w:val="22"/>
              </w:rPr>
              <w:t>BMVI/2024/SA/1.4.2.</w:t>
            </w:r>
          </w:p>
        </w:tc>
        <w:tc>
          <w:tcPr>
            <w:tcW w:w="850" w:type="dxa"/>
            <w:vAlign w:val="center"/>
          </w:tcPr>
          <w:p w14:paraId="00224548" w14:textId="51BA8EF3" w:rsidR="002B338F" w:rsidRPr="002B338F" w:rsidRDefault="002B338F" w:rsidP="002B338F">
            <w:pPr>
              <w:pStyle w:val="Institutionquisigne"/>
              <w:spacing w:before="0"/>
              <w:jc w:val="center"/>
              <w:rPr>
                <w:i w:val="0"/>
                <w:iCs/>
                <w:noProof/>
                <w:sz w:val="22"/>
              </w:rPr>
            </w:pPr>
            <w:r w:rsidRPr="002B338F">
              <w:rPr>
                <w:i w:val="0"/>
                <w:iCs/>
                <w:noProof/>
                <w:sz w:val="22"/>
              </w:rPr>
              <w:t>VRS</w:t>
            </w:r>
          </w:p>
        </w:tc>
        <w:tc>
          <w:tcPr>
            <w:tcW w:w="993" w:type="dxa"/>
            <w:vAlign w:val="center"/>
          </w:tcPr>
          <w:p w14:paraId="3DC88C03" w14:textId="57C9B753" w:rsidR="002B338F" w:rsidRPr="002B338F" w:rsidRDefault="002B338F" w:rsidP="002B338F">
            <w:pPr>
              <w:pStyle w:val="Institutionquisigne"/>
              <w:spacing w:before="0"/>
              <w:jc w:val="center"/>
              <w:rPr>
                <w:i w:val="0"/>
                <w:iCs/>
                <w:noProof/>
                <w:sz w:val="22"/>
              </w:rPr>
            </w:pPr>
            <w:r w:rsidRPr="002B338F">
              <w:rPr>
                <w:i w:val="0"/>
                <w:iCs/>
                <w:noProof/>
                <w:sz w:val="22"/>
              </w:rPr>
              <w:t>01.01.2025.-30.11.2027.</w:t>
            </w:r>
          </w:p>
        </w:tc>
        <w:tc>
          <w:tcPr>
            <w:tcW w:w="1559" w:type="dxa"/>
            <w:vAlign w:val="center"/>
          </w:tcPr>
          <w:p w14:paraId="51B0130D" w14:textId="1B2AC8A5" w:rsidR="002B338F" w:rsidRPr="002B338F" w:rsidRDefault="002B338F" w:rsidP="002B338F">
            <w:pPr>
              <w:pStyle w:val="Institutionquisigne"/>
              <w:spacing w:before="0"/>
              <w:jc w:val="center"/>
              <w:rPr>
                <w:i w:val="0"/>
                <w:iCs/>
                <w:noProof/>
                <w:sz w:val="22"/>
              </w:rPr>
            </w:pPr>
            <w:r w:rsidRPr="002B338F">
              <w:rPr>
                <w:i w:val="0"/>
                <w:iCs/>
                <w:noProof/>
                <w:sz w:val="22"/>
              </w:rPr>
              <w:t>21 405 416</w:t>
            </w:r>
          </w:p>
        </w:tc>
        <w:tc>
          <w:tcPr>
            <w:tcW w:w="1276" w:type="dxa"/>
            <w:vAlign w:val="center"/>
          </w:tcPr>
          <w:p w14:paraId="6AD7B848" w14:textId="536034A9"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275" w:type="dxa"/>
            <w:vAlign w:val="center"/>
          </w:tcPr>
          <w:p w14:paraId="70C584D6" w14:textId="2CD1259E"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6485E81F" w14:textId="0CB0ADC9"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5B644C45" w14:textId="77777777" w:rsidTr="002B338F">
        <w:tc>
          <w:tcPr>
            <w:tcW w:w="1064" w:type="dxa"/>
            <w:vAlign w:val="center"/>
          </w:tcPr>
          <w:p w14:paraId="42421674" w14:textId="3F3196D3" w:rsidR="002B338F" w:rsidRPr="002B338F" w:rsidRDefault="002B338F" w:rsidP="002B338F">
            <w:pPr>
              <w:pStyle w:val="Institutionquisigne"/>
              <w:spacing w:before="0"/>
              <w:jc w:val="center"/>
              <w:rPr>
                <w:i w:val="0"/>
                <w:sz w:val="22"/>
              </w:rPr>
            </w:pPr>
            <w:r w:rsidRPr="002B338F">
              <w:rPr>
                <w:i w:val="0"/>
                <w:sz w:val="22"/>
              </w:rPr>
              <w:t>Eiropas integrētā robežu pārvaldība</w:t>
            </w:r>
          </w:p>
        </w:tc>
        <w:tc>
          <w:tcPr>
            <w:tcW w:w="992" w:type="dxa"/>
            <w:vAlign w:val="center"/>
          </w:tcPr>
          <w:p w14:paraId="7C643794" w14:textId="31CECA0F" w:rsidR="002B338F" w:rsidRPr="002B338F" w:rsidRDefault="002B338F" w:rsidP="002B338F">
            <w:pPr>
              <w:pStyle w:val="Institutionquisigne"/>
              <w:spacing w:before="0"/>
              <w:jc w:val="center"/>
              <w:rPr>
                <w:color w:val="000000" w:themeColor="text1"/>
                <w:sz w:val="22"/>
              </w:rPr>
            </w:pPr>
            <w:r w:rsidRPr="002B338F">
              <w:rPr>
                <w:color w:val="000000" w:themeColor="text1"/>
                <w:sz w:val="22"/>
              </w:rPr>
              <w:t>BMVI/2021/SA/1.5.4.</w:t>
            </w:r>
          </w:p>
        </w:tc>
        <w:tc>
          <w:tcPr>
            <w:tcW w:w="850" w:type="dxa"/>
            <w:vAlign w:val="center"/>
          </w:tcPr>
          <w:p w14:paraId="2BB527FF" w14:textId="1BFD6A2A" w:rsidR="002B338F" w:rsidRPr="002B338F" w:rsidRDefault="002B338F" w:rsidP="002B338F">
            <w:pPr>
              <w:pStyle w:val="Institutionquisigne"/>
              <w:spacing w:before="0"/>
              <w:jc w:val="center"/>
              <w:rPr>
                <w:i w:val="0"/>
                <w:iCs/>
                <w:noProof/>
                <w:sz w:val="22"/>
              </w:rPr>
            </w:pPr>
            <w:r w:rsidRPr="002B338F">
              <w:rPr>
                <w:i w:val="0"/>
                <w:iCs/>
                <w:noProof/>
                <w:sz w:val="22"/>
              </w:rPr>
              <w:t>IC</w:t>
            </w:r>
          </w:p>
        </w:tc>
        <w:tc>
          <w:tcPr>
            <w:tcW w:w="993" w:type="dxa"/>
            <w:vAlign w:val="center"/>
          </w:tcPr>
          <w:p w14:paraId="5FCC2598" w14:textId="04E2D979" w:rsidR="002B338F" w:rsidRPr="002B338F" w:rsidRDefault="002B338F" w:rsidP="002B338F">
            <w:pPr>
              <w:pStyle w:val="Institutionquisigne"/>
              <w:spacing w:before="0"/>
              <w:jc w:val="center"/>
              <w:rPr>
                <w:i w:val="0"/>
                <w:iCs/>
                <w:noProof/>
                <w:sz w:val="22"/>
              </w:rPr>
            </w:pPr>
            <w:r w:rsidRPr="002B338F">
              <w:rPr>
                <w:i w:val="0"/>
                <w:iCs/>
                <w:noProof/>
                <w:sz w:val="22"/>
              </w:rPr>
              <w:t>01.07.2024.-31.07.2025.</w:t>
            </w:r>
          </w:p>
        </w:tc>
        <w:tc>
          <w:tcPr>
            <w:tcW w:w="1559" w:type="dxa"/>
            <w:vAlign w:val="center"/>
          </w:tcPr>
          <w:p w14:paraId="35CB2EC2" w14:textId="2D0025F0" w:rsidR="002B338F" w:rsidRPr="002B338F" w:rsidRDefault="002B338F" w:rsidP="002B338F">
            <w:pPr>
              <w:pStyle w:val="Institutionquisigne"/>
              <w:spacing w:before="0"/>
              <w:jc w:val="center"/>
              <w:rPr>
                <w:i w:val="0"/>
                <w:iCs/>
                <w:noProof/>
                <w:sz w:val="22"/>
              </w:rPr>
            </w:pPr>
            <w:r w:rsidRPr="002B338F">
              <w:rPr>
                <w:i w:val="0"/>
                <w:iCs/>
                <w:noProof/>
                <w:sz w:val="22"/>
              </w:rPr>
              <w:t>500 000</w:t>
            </w:r>
          </w:p>
        </w:tc>
        <w:tc>
          <w:tcPr>
            <w:tcW w:w="1276" w:type="dxa"/>
            <w:vAlign w:val="center"/>
          </w:tcPr>
          <w:p w14:paraId="4ECD8997" w14:textId="283F2EE1" w:rsidR="002B338F" w:rsidRPr="002B338F" w:rsidRDefault="002B338F" w:rsidP="002B338F">
            <w:pPr>
              <w:pStyle w:val="Institutionquisigne"/>
              <w:spacing w:before="0"/>
              <w:jc w:val="center"/>
              <w:rPr>
                <w:i w:val="0"/>
                <w:iCs/>
                <w:noProof/>
                <w:sz w:val="22"/>
              </w:rPr>
            </w:pPr>
            <w:r w:rsidRPr="002B338F">
              <w:rPr>
                <w:i w:val="0"/>
                <w:iCs/>
                <w:noProof/>
                <w:sz w:val="22"/>
              </w:rPr>
              <w:t>424 569, 78</w:t>
            </w:r>
          </w:p>
        </w:tc>
        <w:tc>
          <w:tcPr>
            <w:tcW w:w="1275" w:type="dxa"/>
            <w:vAlign w:val="center"/>
          </w:tcPr>
          <w:p w14:paraId="3E2439C7" w14:textId="1AF6482E"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0EC94B8E" w14:textId="4E46C330"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25753935" w14:textId="77777777" w:rsidTr="002B338F">
        <w:tc>
          <w:tcPr>
            <w:tcW w:w="1064" w:type="dxa"/>
            <w:vAlign w:val="center"/>
          </w:tcPr>
          <w:p w14:paraId="0C732C2E" w14:textId="7A21E0F4" w:rsidR="002B338F" w:rsidRPr="002B338F" w:rsidRDefault="002B338F" w:rsidP="002B338F">
            <w:pPr>
              <w:pStyle w:val="Institutionquisigne"/>
              <w:spacing w:before="0"/>
              <w:jc w:val="center"/>
              <w:rPr>
                <w:i w:val="0"/>
                <w:noProof/>
                <w:sz w:val="22"/>
              </w:rPr>
            </w:pPr>
            <w:r w:rsidRPr="002B338F">
              <w:rPr>
                <w:i w:val="0"/>
                <w:sz w:val="22"/>
              </w:rPr>
              <w:t>Eiropas integrētā robežu pārvaldība</w:t>
            </w:r>
          </w:p>
        </w:tc>
        <w:tc>
          <w:tcPr>
            <w:tcW w:w="992" w:type="dxa"/>
            <w:vAlign w:val="center"/>
          </w:tcPr>
          <w:p w14:paraId="39728966" w14:textId="00BFD9C5" w:rsidR="002B338F" w:rsidRPr="002B338F" w:rsidRDefault="002B338F" w:rsidP="002B338F">
            <w:pPr>
              <w:pStyle w:val="Institutionquisigne"/>
              <w:spacing w:before="0"/>
              <w:jc w:val="center"/>
              <w:rPr>
                <w:noProof/>
                <w:sz w:val="22"/>
              </w:rPr>
            </w:pPr>
            <w:r w:rsidRPr="002B338F">
              <w:rPr>
                <w:noProof/>
                <w:sz w:val="22"/>
              </w:rPr>
              <w:t>BMVI/2024/SA/1.5.1</w:t>
            </w:r>
          </w:p>
        </w:tc>
        <w:tc>
          <w:tcPr>
            <w:tcW w:w="850" w:type="dxa"/>
            <w:vAlign w:val="center"/>
          </w:tcPr>
          <w:p w14:paraId="7A0DD9BB" w14:textId="5B12080C" w:rsidR="002B338F" w:rsidRPr="002B338F" w:rsidRDefault="002B338F" w:rsidP="002B338F">
            <w:pPr>
              <w:pStyle w:val="Institutionquisigne"/>
              <w:spacing w:before="0"/>
              <w:jc w:val="center"/>
              <w:rPr>
                <w:i w:val="0"/>
                <w:iCs/>
                <w:noProof/>
                <w:sz w:val="22"/>
              </w:rPr>
            </w:pPr>
            <w:r w:rsidRPr="002B338F">
              <w:rPr>
                <w:i w:val="0"/>
                <w:iCs/>
                <w:noProof/>
                <w:sz w:val="22"/>
              </w:rPr>
              <w:t>IeM IC</w:t>
            </w:r>
          </w:p>
        </w:tc>
        <w:tc>
          <w:tcPr>
            <w:tcW w:w="993" w:type="dxa"/>
            <w:vAlign w:val="center"/>
          </w:tcPr>
          <w:p w14:paraId="0066C64F" w14:textId="491E27AF" w:rsidR="002B338F" w:rsidRPr="002B338F" w:rsidRDefault="002B338F" w:rsidP="002B338F">
            <w:pPr>
              <w:pStyle w:val="Institutionquisigne"/>
              <w:spacing w:before="0"/>
              <w:jc w:val="center"/>
              <w:rPr>
                <w:i w:val="0"/>
                <w:iCs/>
                <w:noProof/>
                <w:sz w:val="22"/>
              </w:rPr>
            </w:pPr>
            <w:r w:rsidRPr="002B338F">
              <w:rPr>
                <w:i w:val="0"/>
                <w:iCs/>
                <w:noProof/>
                <w:sz w:val="22"/>
              </w:rPr>
              <w:t>01.06.2024.-31.12.2026.</w:t>
            </w:r>
          </w:p>
        </w:tc>
        <w:tc>
          <w:tcPr>
            <w:tcW w:w="1559" w:type="dxa"/>
            <w:vAlign w:val="center"/>
          </w:tcPr>
          <w:p w14:paraId="01D2836B" w14:textId="17B70B03" w:rsidR="002B338F" w:rsidRPr="002B338F" w:rsidRDefault="002B338F" w:rsidP="002B338F">
            <w:pPr>
              <w:pStyle w:val="Institutionquisigne"/>
              <w:spacing w:before="0"/>
              <w:jc w:val="center"/>
              <w:rPr>
                <w:i w:val="0"/>
                <w:iCs/>
                <w:noProof/>
                <w:sz w:val="22"/>
              </w:rPr>
            </w:pPr>
            <w:r w:rsidRPr="002B338F">
              <w:rPr>
                <w:i w:val="0"/>
                <w:iCs/>
                <w:noProof/>
                <w:sz w:val="22"/>
              </w:rPr>
              <w:t>2 683 437</w:t>
            </w:r>
          </w:p>
        </w:tc>
        <w:tc>
          <w:tcPr>
            <w:tcW w:w="1276" w:type="dxa"/>
            <w:vAlign w:val="center"/>
          </w:tcPr>
          <w:p w14:paraId="040854A0" w14:textId="1784554E" w:rsidR="002B338F" w:rsidRPr="002B338F" w:rsidRDefault="002B338F" w:rsidP="002B338F">
            <w:pPr>
              <w:pStyle w:val="Institutionquisigne"/>
              <w:spacing w:before="0"/>
              <w:jc w:val="center"/>
              <w:rPr>
                <w:i w:val="0"/>
                <w:iCs/>
                <w:noProof/>
                <w:sz w:val="22"/>
              </w:rPr>
            </w:pPr>
            <w:r w:rsidRPr="002B338F">
              <w:rPr>
                <w:i w:val="0"/>
                <w:iCs/>
                <w:noProof/>
                <w:sz w:val="22"/>
              </w:rPr>
              <w:t>275 931,46</w:t>
            </w:r>
          </w:p>
        </w:tc>
        <w:tc>
          <w:tcPr>
            <w:tcW w:w="1275" w:type="dxa"/>
            <w:vAlign w:val="center"/>
          </w:tcPr>
          <w:p w14:paraId="4EA33B2E" w14:textId="3B6AF73A" w:rsidR="002B338F" w:rsidRPr="002B338F" w:rsidRDefault="002B338F" w:rsidP="002B338F">
            <w:pPr>
              <w:pStyle w:val="Institutionquisigne"/>
              <w:spacing w:before="0"/>
              <w:jc w:val="center"/>
              <w:rPr>
                <w:i w:val="0"/>
                <w:iCs/>
                <w:noProof/>
                <w:sz w:val="22"/>
              </w:rPr>
            </w:pPr>
            <w:r w:rsidRPr="002B338F">
              <w:rPr>
                <w:i w:val="0"/>
                <w:iCs/>
                <w:noProof/>
                <w:sz w:val="22"/>
              </w:rPr>
              <w:t>275</w:t>
            </w:r>
          </w:p>
        </w:tc>
        <w:tc>
          <w:tcPr>
            <w:tcW w:w="1309" w:type="dxa"/>
            <w:vAlign w:val="center"/>
          </w:tcPr>
          <w:p w14:paraId="67222F15" w14:textId="1E840FB3" w:rsidR="002B338F" w:rsidRPr="002B338F" w:rsidRDefault="002B338F" w:rsidP="002B338F">
            <w:pPr>
              <w:pStyle w:val="Institutionquisigne"/>
              <w:spacing w:before="0"/>
              <w:jc w:val="center"/>
              <w:rPr>
                <w:i w:val="0"/>
                <w:iCs/>
                <w:noProof/>
                <w:sz w:val="22"/>
              </w:rPr>
            </w:pPr>
            <w:r w:rsidRPr="002B338F">
              <w:rPr>
                <w:i w:val="0"/>
                <w:iCs/>
                <w:noProof/>
                <w:sz w:val="22"/>
              </w:rPr>
              <w:t>nav</w:t>
            </w:r>
          </w:p>
        </w:tc>
      </w:tr>
      <w:tr w:rsidR="002B338F" w:rsidRPr="002B338F" w14:paraId="47F93060" w14:textId="77777777" w:rsidTr="002B338F">
        <w:tc>
          <w:tcPr>
            <w:tcW w:w="1064" w:type="dxa"/>
            <w:vAlign w:val="center"/>
          </w:tcPr>
          <w:p w14:paraId="03C70CEC" w14:textId="3394C060" w:rsidR="002B338F" w:rsidRPr="002B338F" w:rsidRDefault="002B338F" w:rsidP="002B338F">
            <w:pPr>
              <w:pStyle w:val="Institutionquisigne"/>
              <w:spacing w:before="0"/>
              <w:jc w:val="center"/>
              <w:rPr>
                <w:i w:val="0"/>
                <w:sz w:val="22"/>
              </w:rPr>
            </w:pPr>
            <w:r w:rsidRPr="002B338F">
              <w:rPr>
                <w:i w:val="0"/>
                <w:sz w:val="22"/>
              </w:rPr>
              <w:lastRenderedPageBreak/>
              <w:t>Eiropas integrētā robežu pārvaldība</w:t>
            </w:r>
          </w:p>
        </w:tc>
        <w:tc>
          <w:tcPr>
            <w:tcW w:w="992" w:type="dxa"/>
            <w:vAlign w:val="center"/>
          </w:tcPr>
          <w:p w14:paraId="0647596F" w14:textId="3DC1B58E" w:rsidR="002B338F" w:rsidRPr="002B338F" w:rsidRDefault="002B338F" w:rsidP="002B338F">
            <w:pPr>
              <w:pStyle w:val="Institutionquisigne"/>
              <w:spacing w:before="0"/>
              <w:jc w:val="center"/>
              <w:rPr>
                <w:noProof/>
                <w:sz w:val="22"/>
              </w:rPr>
            </w:pPr>
            <w:r w:rsidRPr="002B338F">
              <w:rPr>
                <w:noProof/>
                <w:sz w:val="22"/>
              </w:rPr>
              <w:t>BMVI/2023-2025/SA/1.3.1.</w:t>
            </w:r>
          </w:p>
        </w:tc>
        <w:tc>
          <w:tcPr>
            <w:tcW w:w="850" w:type="dxa"/>
            <w:vAlign w:val="center"/>
          </w:tcPr>
          <w:p w14:paraId="7A3EA46E" w14:textId="484D60A3" w:rsidR="002B338F" w:rsidRPr="002B338F" w:rsidRDefault="002B338F" w:rsidP="002B338F">
            <w:pPr>
              <w:pStyle w:val="Institutionquisigne"/>
              <w:spacing w:before="0"/>
              <w:jc w:val="center"/>
              <w:rPr>
                <w:i w:val="0"/>
                <w:iCs/>
                <w:noProof/>
                <w:sz w:val="22"/>
              </w:rPr>
            </w:pPr>
            <w:r w:rsidRPr="002B338F">
              <w:rPr>
                <w:i w:val="0"/>
                <w:iCs/>
                <w:noProof/>
                <w:sz w:val="22"/>
              </w:rPr>
              <w:t>VRK</w:t>
            </w:r>
          </w:p>
        </w:tc>
        <w:tc>
          <w:tcPr>
            <w:tcW w:w="993" w:type="dxa"/>
            <w:vAlign w:val="center"/>
          </w:tcPr>
          <w:p w14:paraId="5036F723" w14:textId="27A4FA16" w:rsidR="002B338F" w:rsidRPr="002B338F" w:rsidRDefault="002B338F" w:rsidP="002B338F">
            <w:pPr>
              <w:pStyle w:val="Institutionquisigne"/>
              <w:spacing w:before="0"/>
              <w:jc w:val="center"/>
              <w:rPr>
                <w:i w:val="0"/>
                <w:iCs/>
                <w:noProof/>
                <w:sz w:val="22"/>
              </w:rPr>
            </w:pPr>
            <w:r w:rsidRPr="002B338F">
              <w:rPr>
                <w:i w:val="0"/>
                <w:iCs/>
                <w:noProof/>
                <w:sz w:val="22"/>
              </w:rPr>
              <w:t>01.01.2025.-31.12.2026.</w:t>
            </w:r>
          </w:p>
        </w:tc>
        <w:tc>
          <w:tcPr>
            <w:tcW w:w="1559" w:type="dxa"/>
            <w:vAlign w:val="center"/>
          </w:tcPr>
          <w:p w14:paraId="67B3D833" w14:textId="739687C4" w:rsidR="002B338F" w:rsidRPr="002B338F" w:rsidRDefault="002B338F" w:rsidP="002B338F">
            <w:pPr>
              <w:pStyle w:val="Institutionquisigne"/>
              <w:spacing w:before="0"/>
              <w:jc w:val="center"/>
              <w:rPr>
                <w:i w:val="0"/>
                <w:iCs/>
                <w:noProof/>
                <w:sz w:val="22"/>
              </w:rPr>
            </w:pPr>
            <w:r w:rsidRPr="002B338F">
              <w:rPr>
                <w:i w:val="0"/>
                <w:iCs/>
                <w:noProof/>
                <w:sz w:val="22"/>
              </w:rPr>
              <w:t>602 120</w:t>
            </w:r>
          </w:p>
        </w:tc>
        <w:tc>
          <w:tcPr>
            <w:tcW w:w="1276" w:type="dxa"/>
            <w:vAlign w:val="center"/>
          </w:tcPr>
          <w:p w14:paraId="7979F83D" w14:textId="60765EA4" w:rsidR="002B338F" w:rsidRPr="002B338F" w:rsidRDefault="002B338F" w:rsidP="002B338F">
            <w:pPr>
              <w:pStyle w:val="Institutionquisigne"/>
              <w:spacing w:before="0"/>
              <w:jc w:val="center"/>
              <w:rPr>
                <w:i w:val="0"/>
                <w:iCs/>
                <w:noProof/>
                <w:sz w:val="22"/>
              </w:rPr>
            </w:pPr>
            <w:r w:rsidRPr="002B338F">
              <w:rPr>
                <w:i w:val="0"/>
                <w:iCs/>
                <w:noProof/>
                <w:sz w:val="22"/>
              </w:rPr>
              <w:t>34 441,32</w:t>
            </w:r>
          </w:p>
        </w:tc>
        <w:tc>
          <w:tcPr>
            <w:tcW w:w="1275" w:type="dxa"/>
            <w:vAlign w:val="center"/>
          </w:tcPr>
          <w:p w14:paraId="57352296" w14:textId="7F1AE133" w:rsidR="002B338F" w:rsidRPr="002B338F" w:rsidRDefault="002B338F" w:rsidP="002B338F">
            <w:pPr>
              <w:pStyle w:val="Institutionquisigne"/>
              <w:spacing w:before="0"/>
              <w:jc w:val="center"/>
              <w:rPr>
                <w:i w:val="0"/>
                <w:iCs/>
                <w:noProof/>
                <w:sz w:val="22"/>
              </w:rPr>
            </w:pPr>
            <w:r w:rsidRPr="002B338F">
              <w:rPr>
                <w:i w:val="0"/>
                <w:iCs/>
                <w:noProof/>
                <w:sz w:val="22"/>
              </w:rPr>
              <w:t>0</w:t>
            </w:r>
          </w:p>
        </w:tc>
        <w:tc>
          <w:tcPr>
            <w:tcW w:w="1309" w:type="dxa"/>
            <w:vAlign w:val="center"/>
          </w:tcPr>
          <w:p w14:paraId="2C7CBA06" w14:textId="3FDADD86" w:rsidR="002B338F" w:rsidRPr="002B338F" w:rsidRDefault="002B338F" w:rsidP="002B338F">
            <w:pPr>
              <w:pStyle w:val="Institutionquisigne"/>
              <w:spacing w:before="0"/>
              <w:jc w:val="center"/>
              <w:rPr>
                <w:i w:val="0"/>
                <w:iCs/>
                <w:noProof/>
                <w:sz w:val="22"/>
              </w:rPr>
            </w:pPr>
            <w:r w:rsidRPr="002B338F">
              <w:rPr>
                <w:i w:val="0"/>
                <w:iCs/>
                <w:noProof/>
                <w:sz w:val="22"/>
              </w:rPr>
              <w:t>nav</w:t>
            </w:r>
          </w:p>
        </w:tc>
      </w:tr>
    </w:tbl>
    <w:p w14:paraId="3E39B790" w14:textId="0E4FA527" w:rsidR="00AD502C" w:rsidRPr="002B338F" w:rsidRDefault="007F0153" w:rsidP="007F0153">
      <w:pPr>
        <w:pStyle w:val="ManualHeading2"/>
        <w:rPr>
          <w:noProof/>
          <w:sz w:val="22"/>
        </w:rPr>
      </w:pPr>
      <w:r w:rsidRPr="002B338F">
        <w:rPr>
          <w:sz w:val="22"/>
        </w:rPr>
        <w:t>1.6.</w:t>
      </w:r>
      <w:r w:rsidRPr="002B338F">
        <w:rPr>
          <w:sz w:val="22"/>
        </w:rPr>
        <w:tab/>
      </w:r>
      <w:r w:rsidR="00AD502C" w:rsidRPr="002B338F">
        <w:rPr>
          <w:i/>
          <w:noProof/>
          <w:sz w:val="22"/>
        </w:rPr>
        <w:t>ETIAS</w:t>
      </w:r>
      <w:r w:rsidR="00AD502C" w:rsidRPr="002B338F">
        <w:rPr>
          <w:noProof/>
          <w:sz w:val="22"/>
        </w:rPr>
        <w:t xml:space="preserve"> – Regulas (ES) 2021/1148 29. panta 2. punkta g) apakšpunkts</w:t>
      </w:r>
    </w:p>
    <w:p w14:paraId="4743E541" w14:textId="3F542B71" w:rsidR="00AD502C" w:rsidRPr="002B338F" w:rsidRDefault="0053671E" w:rsidP="00C51DAB">
      <w:pPr>
        <w:jc w:val="both"/>
        <w:rPr>
          <w:noProof/>
          <w:sz w:val="22"/>
          <w:szCs w:val="22"/>
        </w:rPr>
      </w:pPr>
      <w:r w:rsidRPr="002B338F">
        <w:rPr>
          <w:noProof/>
          <w:sz w:val="22"/>
          <w:szCs w:val="22"/>
        </w:rPr>
        <w:t>Sniedziet informāciju par izdevumiem, kuri veikti saskaņā ar Eiropas Parlamenta un Padomes Regulas (ES) 2018/1240</w:t>
      </w:r>
      <w:r w:rsidRPr="002B338F">
        <w:rPr>
          <w:rStyle w:val="FootnoteReference"/>
          <w:noProof/>
          <w:sz w:val="22"/>
          <w:szCs w:val="22"/>
        </w:rPr>
        <w:footnoteReference w:id="16"/>
      </w:r>
      <w:r w:rsidRPr="002B338F">
        <w:rPr>
          <w:noProof/>
          <w:sz w:val="22"/>
          <w:szCs w:val="22"/>
        </w:rPr>
        <w:t xml:space="preserve"> 85. panta 2. un 3. punktu un ir iekļauti pārskatos saskaņā ar Regulas (ES) 2021/1060 98. pantu, un sadaliet tos atbilstīgi turpmākās tabulas virsrakstiem. </w:t>
      </w:r>
    </w:p>
    <w:p w14:paraId="1B135F5A" w14:textId="77777777" w:rsidR="00A73600" w:rsidRPr="002B338F" w:rsidRDefault="00A73600" w:rsidP="00C51DAB">
      <w:pPr>
        <w:jc w:val="both"/>
        <w:rPr>
          <w:noProof/>
          <w:sz w:val="22"/>
          <w:szCs w:val="22"/>
        </w:rPr>
      </w:pPr>
    </w:p>
    <w:tbl>
      <w:tblPr>
        <w:tblStyle w:val="TableGridLight"/>
        <w:tblW w:w="0" w:type="auto"/>
        <w:tblLook w:val="04A0" w:firstRow="1" w:lastRow="0" w:firstColumn="1" w:lastColumn="0" w:noHBand="0" w:noVBand="1"/>
      </w:tblPr>
      <w:tblGrid>
        <w:gridCol w:w="5835"/>
        <w:gridCol w:w="3228"/>
      </w:tblGrid>
      <w:tr w:rsidR="006E742C" w:rsidRPr="002B338F" w14:paraId="1C4BF6D2" w14:textId="77777777" w:rsidTr="00AD502C">
        <w:tc>
          <w:tcPr>
            <w:tcW w:w="5920" w:type="dxa"/>
          </w:tcPr>
          <w:p w14:paraId="12BED591" w14:textId="77777777" w:rsidR="00AD502C" w:rsidRPr="002B338F" w:rsidRDefault="00AD502C" w:rsidP="00AD502C">
            <w:pPr>
              <w:rPr>
                <w:noProof/>
                <w:sz w:val="22"/>
                <w:szCs w:val="22"/>
              </w:rPr>
            </w:pPr>
            <w:r w:rsidRPr="002B338F">
              <w:rPr>
                <w:noProof/>
                <w:sz w:val="22"/>
                <w:szCs w:val="22"/>
              </w:rPr>
              <w:t>Izmaksu veids</w:t>
            </w:r>
          </w:p>
        </w:tc>
        <w:tc>
          <w:tcPr>
            <w:tcW w:w="3260" w:type="dxa"/>
          </w:tcPr>
          <w:p w14:paraId="3E13E52E" w14:textId="410E1B28" w:rsidR="00AD502C" w:rsidRPr="002B338F" w:rsidRDefault="00AD502C" w:rsidP="00AD502C">
            <w:pPr>
              <w:rPr>
                <w:noProof/>
                <w:sz w:val="22"/>
                <w:szCs w:val="22"/>
              </w:rPr>
            </w:pPr>
            <w:r w:rsidRPr="002B338F">
              <w:rPr>
                <w:noProof/>
                <w:sz w:val="22"/>
                <w:szCs w:val="22"/>
              </w:rPr>
              <w:t xml:space="preserve">Izdevumi grāmatvedības </w:t>
            </w:r>
            <w:r w:rsidR="00514036" w:rsidRPr="002B338F">
              <w:rPr>
                <w:noProof/>
                <w:sz w:val="22"/>
                <w:szCs w:val="22"/>
              </w:rPr>
              <w:t>periodā</w:t>
            </w:r>
          </w:p>
        </w:tc>
      </w:tr>
      <w:tr w:rsidR="006E742C" w:rsidRPr="002B338F" w14:paraId="03F07507" w14:textId="77777777" w:rsidTr="00721DFF">
        <w:tc>
          <w:tcPr>
            <w:tcW w:w="5920" w:type="dxa"/>
          </w:tcPr>
          <w:p w14:paraId="2948995A" w14:textId="00E9C552" w:rsidR="00AD502C" w:rsidRPr="002B338F" w:rsidRDefault="00E45982" w:rsidP="00AD502C">
            <w:pPr>
              <w:rPr>
                <w:noProof/>
                <w:sz w:val="22"/>
                <w:szCs w:val="22"/>
              </w:rPr>
            </w:pPr>
            <w:r w:rsidRPr="002B338F">
              <w:rPr>
                <w:noProof/>
                <w:sz w:val="22"/>
                <w:szCs w:val="22"/>
              </w:rPr>
              <w:t>Lielapjoma IT sistēmas – Eiropas ceļošanas informācijas un atļauju sistēma (</w:t>
            </w:r>
            <w:r w:rsidRPr="002B338F">
              <w:rPr>
                <w:i/>
                <w:noProof/>
                <w:sz w:val="22"/>
                <w:szCs w:val="22"/>
              </w:rPr>
              <w:t>ETIAS</w:t>
            </w:r>
            <w:r w:rsidRPr="002B338F">
              <w:rPr>
                <w:noProof/>
                <w:sz w:val="22"/>
                <w:szCs w:val="22"/>
              </w:rPr>
              <w:t>) – Regulas (ES) 2018/1240 85. panta 2. punkts</w:t>
            </w:r>
          </w:p>
        </w:tc>
        <w:tc>
          <w:tcPr>
            <w:tcW w:w="3260" w:type="dxa"/>
            <w:vAlign w:val="center"/>
          </w:tcPr>
          <w:p w14:paraId="612FDAF9" w14:textId="1B7C5581" w:rsidR="00AD502C" w:rsidRPr="002B338F" w:rsidRDefault="00524E17" w:rsidP="00721DFF">
            <w:pPr>
              <w:jc w:val="center"/>
              <w:rPr>
                <w:noProof/>
                <w:sz w:val="22"/>
                <w:szCs w:val="22"/>
              </w:rPr>
            </w:pPr>
            <w:r w:rsidRPr="002B338F">
              <w:rPr>
                <w:noProof/>
                <w:sz w:val="22"/>
                <w:szCs w:val="22"/>
              </w:rPr>
              <w:t>0</w:t>
            </w:r>
            <w:r w:rsidR="00F27BD5" w:rsidRPr="002B338F">
              <w:rPr>
                <w:noProof/>
                <w:sz w:val="22"/>
                <w:szCs w:val="22"/>
              </w:rPr>
              <w:t>,00</w:t>
            </w:r>
          </w:p>
        </w:tc>
      </w:tr>
      <w:tr w:rsidR="006E742C" w:rsidRPr="002B338F" w14:paraId="14FDCC00" w14:textId="77777777" w:rsidTr="00721DFF">
        <w:tc>
          <w:tcPr>
            <w:tcW w:w="5920" w:type="dxa"/>
          </w:tcPr>
          <w:p w14:paraId="3AC6369B" w14:textId="234378D6" w:rsidR="00AD502C" w:rsidRPr="002B338F" w:rsidRDefault="00E45982" w:rsidP="00AD502C">
            <w:pPr>
              <w:rPr>
                <w:noProof/>
                <w:sz w:val="22"/>
                <w:szCs w:val="22"/>
              </w:rPr>
            </w:pPr>
            <w:r w:rsidRPr="002B338F">
              <w:rPr>
                <w:noProof/>
                <w:sz w:val="22"/>
                <w:szCs w:val="22"/>
              </w:rPr>
              <w:t>Lielapjoma IT sistēmas – Eiropas ceļošanas informācijas un atļauju sistēma (</w:t>
            </w:r>
            <w:r w:rsidRPr="002B338F">
              <w:rPr>
                <w:i/>
                <w:noProof/>
                <w:sz w:val="22"/>
                <w:szCs w:val="22"/>
              </w:rPr>
              <w:t>ETIAS</w:t>
            </w:r>
            <w:r w:rsidRPr="002B338F">
              <w:rPr>
                <w:noProof/>
                <w:sz w:val="22"/>
                <w:szCs w:val="22"/>
              </w:rPr>
              <w:t>) – Regulas (ES) 2018/1240 85. panta 3. punkts</w:t>
            </w:r>
          </w:p>
        </w:tc>
        <w:tc>
          <w:tcPr>
            <w:tcW w:w="3260" w:type="dxa"/>
            <w:vAlign w:val="center"/>
          </w:tcPr>
          <w:p w14:paraId="6129A076" w14:textId="5E86F7DE" w:rsidR="00AD502C" w:rsidRPr="002B338F" w:rsidRDefault="00F27BD5" w:rsidP="00721DFF">
            <w:pPr>
              <w:jc w:val="center"/>
              <w:rPr>
                <w:noProof/>
                <w:sz w:val="22"/>
                <w:szCs w:val="22"/>
              </w:rPr>
            </w:pPr>
            <w:r w:rsidRPr="002B338F">
              <w:rPr>
                <w:noProof/>
                <w:sz w:val="22"/>
                <w:szCs w:val="22"/>
              </w:rPr>
              <w:t>0,00</w:t>
            </w:r>
          </w:p>
        </w:tc>
      </w:tr>
    </w:tbl>
    <w:p w14:paraId="4B28E5E8" w14:textId="42E2B53C" w:rsidR="00AD502C" w:rsidRPr="002B338F" w:rsidRDefault="007F0153" w:rsidP="007F0153">
      <w:pPr>
        <w:pStyle w:val="ManualHeading2"/>
        <w:rPr>
          <w:noProof/>
          <w:sz w:val="22"/>
        </w:rPr>
      </w:pPr>
      <w:r w:rsidRPr="002B338F">
        <w:rPr>
          <w:sz w:val="22"/>
        </w:rPr>
        <w:t>1.7.</w:t>
      </w:r>
      <w:r w:rsidRPr="002B338F">
        <w:rPr>
          <w:sz w:val="22"/>
        </w:rPr>
        <w:tab/>
      </w:r>
      <w:r w:rsidR="00AD502C" w:rsidRPr="002B338F">
        <w:rPr>
          <w:noProof/>
          <w:sz w:val="22"/>
        </w:rPr>
        <w:t>Tikai 2024. gadā: projektu turpināšana – Regulas (ES) 2021/1148 33. panta 4. punkta e) apakšpunkts</w:t>
      </w:r>
    </w:p>
    <w:p w14:paraId="7B08CAEC" w14:textId="77777777" w:rsidR="00AD502C" w:rsidRPr="002B338F" w:rsidRDefault="0053671E" w:rsidP="00AD502C">
      <w:pPr>
        <w:pStyle w:val="Institutionquisigne"/>
        <w:spacing w:before="120" w:after="120"/>
        <w:rPr>
          <w:bCs/>
          <w:i w:val="0"/>
          <w:noProof/>
          <w:sz w:val="22"/>
        </w:rPr>
      </w:pPr>
      <w:r w:rsidRPr="002B338F">
        <w:rPr>
          <w:i w:val="0"/>
          <w:noProof/>
          <w:sz w:val="22"/>
        </w:rPr>
        <w:t>Paziņojiet par visiem projektiem, kas turpināti pēc 2021. gada 1. janvāra un kas atlasīti un sākti saskaņā ar Eiropas Parlamenta un Padomes Regulu (ES) Nr. 515/2014</w:t>
      </w:r>
      <w:r w:rsidRPr="002B338F">
        <w:rPr>
          <w:rStyle w:val="FootnoteReference"/>
          <w:bCs/>
          <w:i w:val="0"/>
          <w:noProof/>
          <w:sz w:val="22"/>
        </w:rPr>
        <w:footnoteReference w:id="17"/>
      </w:r>
      <w:r w:rsidRPr="002B338F">
        <w:rPr>
          <w:i w:val="0"/>
          <w:noProof/>
          <w:sz w:val="22"/>
        </w:rPr>
        <w:t>, ievērojot Eiropas Parlamenta un Padomes Regulu (ES) Nr. 514/2014</w:t>
      </w:r>
      <w:r w:rsidRPr="002B338F">
        <w:rPr>
          <w:rStyle w:val="FootnoteReference"/>
          <w:bCs/>
          <w:i w:val="0"/>
          <w:noProof/>
          <w:sz w:val="22"/>
        </w:rPr>
        <w:footnoteReference w:id="18"/>
      </w:r>
      <w:r w:rsidRPr="002B338F">
        <w:rPr>
          <w:i w:val="0"/>
          <w:noProof/>
          <w:sz w:val="22"/>
        </w:rPr>
        <w:t>.</w:t>
      </w:r>
    </w:p>
    <w:tbl>
      <w:tblPr>
        <w:tblStyle w:val="TableGrid"/>
        <w:tblW w:w="0" w:type="auto"/>
        <w:tblLook w:val="04A0" w:firstRow="1" w:lastRow="0" w:firstColumn="1" w:lastColumn="0" w:noHBand="0" w:noVBand="1"/>
      </w:tblPr>
      <w:tblGrid>
        <w:gridCol w:w="9063"/>
      </w:tblGrid>
      <w:tr w:rsidR="006E742C" w:rsidRPr="002B338F" w14:paraId="7462E57C" w14:textId="77777777" w:rsidTr="00E45665">
        <w:tc>
          <w:tcPr>
            <w:tcW w:w="9289" w:type="dxa"/>
          </w:tcPr>
          <w:p w14:paraId="1F4F4B8C" w14:textId="77777777" w:rsidR="00AD502C" w:rsidRPr="002B338F" w:rsidRDefault="0031211D" w:rsidP="009D2860">
            <w:pPr>
              <w:pStyle w:val="Personnequisigne"/>
              <w:rPr>
                <w:noProof/>
                <w:sz w:val="22"/>
              </w:rPr>
            </w:pPr>
            <w:r w:rsidRPr="002B338F">
              <w:rPr>
                <w:noProof/>
                <w:sz w:val="22"/>
              </w:rPr>
              <w:t>Šeit ierakstiet tekstu. Ne vairāk kā 4000 rakstzīmes.</w:t>
            </w:r>
          </w:p>
          <w:p w14:paraId="1B5DB12E" w14:textId="56E4BDC8" w:rsidR="00CE4D36" w:rsidRPr="002B338F" w:rsidRDefault="00EB616C" w:rsidP="00EB616C">
            <w:pPr>
              <w:pStyle w:val="Institutionquisigne"/>
              <w:spacing w:before="120"/>
              <w:rPr>
                <w:i w:val="0"/>
                <w:sz w:val="22"/>
              </w:rPr>
            </w:pPr>
            <w:r w:rsidRPr="002B338F">
              <w:rPr>
                <w:i w:val="0"/>
                <w:sz w:val="22"/>
              </w:rPr>
              <w:t>Nav attiecināms.</w:t>
            </w:r>
          </w:p>
        </w:tc>
      </w:tr>
    </w:tbl>
    <w:p w14:paraId="110AB398" w14:textId="3A0DEA4F" w:rsidR="00AD502C" w:rsidRPr="002B338F" w:rsidRDefault="007F0153" w:rsidP="007F0153">
      <w:pPr>
        <w:pStyle w:val="ManualHeading1"/>
        <w:rPr>
          <w:noProof/>
          <w:sz w:val="22"/>
        </w:rPr>
      </w:pPr>
      <w:r w:rsidRPr="002B338F">
        <w:rPr>
          <w:sz w:val="22"/>
        </w:rPr>
        <w:t>2.</w:t>
      </w:r>
      <w:r w:rsidRPr="002B338F">
        <w:rPr>
          <w:sz w:val="22"/>
        </w:rPr>
        <w:tab/>
      </w:r>
      <w:r w:rsidR="00AD502C" w:rsidRPr="002B338F">
        <w:rPr>
          <w:noProof/>
          <w:sz w:val="22"/>
        </w:rPr>
        <w:t xml:space="preserve">Papildināmība </w:t>
      </w:r>
    </w:p>
    <w:p w14:paraId="62989746" w14:textId="6375D233" w:rsidR="00AD502C" w:rsidRPr="002B338F" w:rsidRDefault="007F0153" w:rsidP="007F0153">
      <w:pPr>
        <w:pStyle w:val="ManualHeading2"/>
        <w:rPr>
          <w:noProof/>
          <w:sz w:val="22"/>
        </w:rPr>
      </w:pPr>
      <w:r w:rsidRPr="002B338F">
        <w:rPr>
          <w:sz w:val="22"/>
        </w:rPr>
        <w:t>2.1.</w:t>
      </w:r>
      <w:r w:rsidRPr="002B338F">
        <w:rPr>
          <w:sz w:val="22"/>
        </w:rPr>
        <w:tab/>
      </w:r>
      <w:r w:rsidR="00AD502C" w:rsidRPr="002B338F">
        <w:rPr>
          <w:noProof/>
          <w:sz w:val="22"/>
        </w:rPr>
        <w:t>Papildināmība ar citiem Savienības fondiem – Regulas (ES) 2021/1148 29. panta 2. punkta c) apakšpunkts</w:t>
      </w:r>
    </w:p>
    <w:p w14:paraId="12F03618" w14:textId="6C3E6B58" w:rsidR="00AD502C" w:rsidRPr="002B338F" w:rsidRDefault="004F0A2D" w:rsidP="00C51DAB">
      <w:pPr>
        <w:jc w:val="both"/>
        <w:rPr>
          <w:noProof/>
          <w:sz w:val="22"/>
          <w:szCs w:val="22"/>
        </w:rPr>
      </w:pPr>
      <w:r w:rsidRPr="002B338F">
        <w:rPr>
          <w:noProof/>
          <w:sz w:val="22"/>
          <w:szCs w:val="22"/>
        </w:rPr>
        <w:t>Aprakstiet papildināmību un attiecīgā gadījumā sinerģiju starp darbībām, kas atbalstītas no instrumenta, un atbalstu, ko sniedz no citiem Savienības fondiem drošības jomā, jo īpaši no finansiāla atbalsta instrumenta muitas kontroles iekārtām, Iekšējās drošības fonda, Patvēruma, migrācijas un integrācijas fonda, Savienības ārējās finansēšanas instrumentiem</w:t>
      </w:r>
      <w:r w:rsidRPr="002B338F">
        <w:rPr>
          <w:rStyle w:val="FootnoteReference"/>
          <w:noProof/>
          <w:sz w:val="22"/>
          <w:szCs w:val="22"/>
        </w:rPr>
        <w:footnoteReference w:id="19"/>
      </w:r>
      <w:r w:rsidRPr="002B338F">
        <w:rPr>
          <w:noProof/>
          <w:sz w:val="22"/>
          <w:szCs w:val="22"/>
        </w:rPr>
        <w:t xml:space="preserve">, vai saistībā ar daudzfunkcionālām jūrniecības darbībām. </w:t>
      </w:r>
    </w:p>
    <w:p w14:paraId="2457EC25" w14:textId="2BC32E7C" w:rsidR="00AD502C" w:rsidRPr="002B338F" w:rsidRDefault="004F0A2D" w:rsidP="00C51DAB">
      <w:pPr>
        <w:jc w:val="both"/>
        <w:rPr>
          <w:noProof/>
          <w:sz w:val="22"/>
          <w:szCs w:val="22"/>
        </w:rPr>
      </w:pPr>
      <w:r w:rsidRPr="002B338F">
        <w:rPr>
          <w:noProof/>
          <w:sz w:val="22"/>
          <w:szCs w:val="22"/>
        </w:rPr>
        <w:t>Aprakstiet arī to aktivitāšu papildināmību, kas veiktas, lai stiprinātu aģentūru sadarbību</w:t>
      </w:r>
      <w:r w:rsidRPr="002B338F">
        <w:rPr>
          <w:rStyle w:val="FootnoteReference"/>
          <w:noProof/>
          <w:sz w:val="22"/>
          <w:szCs w:val="22"/>
        </w:rPr>
        <w:footnoteReference w:id="20"/>
      </w:r>
      <w:r w:rsidRPr="002B338F">
        <w:rPr>
          <w:noProof/>
          <w:sz w:val="22"/>
          <w:szCs w:val="22"/>
        </w:rPr>
        <w:t xml:space="preserve">, tostarp sadarbību ar Eiropas Robežu un krasta apsardzes aģentūru un attiecīgajām valstu iestādēm. </w:t>
      </w:r>
    </w:p>
    <w:p w14:paraId="5C0B0E79" w14:textId="77777777" w:rsidR="00AD502C" w:rsidRPr="002B338F" w:rsidRDefault="004F0A2D" w:rsidP="00C51DAB">
      <w:pPr>
        <w:jc w:val="both"/>
        <w:rPr>
          <w:noProof/>
          <w:sz w:val="22"/>
          <w:szCs w:val="22"/>
        </w:rPr>
      </w:pPr>
      <w:r w:rsidRPr="002B338F">
        <w:rPr>
          <w:noProof/>
          <w:sz w:val="22"/>
          <w:szCs w:val="22"/>
        </w:rPr>
        <w:lastRenderedPageBreak/>
        <w:t>Īpašu uzmanību pievērsiet:</w:t>
      </w:r>
    </w:p>
    <w:p w14:paraId="2F37194A" w14:textId="4F6EE869" w:rsidR="00AD502C" w:rsidRPr="002B338F" w:rsidRDefault="00AD502C" w:rsidP="00C51DAB">
      <w:pPr>
        <w:pStyle w:val="Tiret0"/>
        <w:numPr>
          <w:ilvl w:val="0"/>
          <w:numId w:val="10"/>
        </w:numPr>
        <w:rPr>
          <w:noProof/>
          <w:sz w:val="22"/>
        </w:rPr>
      </w:pPr>
      <w:r w:rsidRPr="002B338F">
        <w:rPr>
          <w:noProof/>
          <w:sz w:val="22"/>
        </w:rPr>
        <w:t>papildināmībai ar jebkādiem Savienības ārējās finansēšanas instrumentiem attiecībā uz darbībām, ko veic trešās valstīs vai saistībā ar tām, un uzsveriet aspektus, kas atbilst Savienības ārpolitikas principiem un vispārējiem mērķiem,</w:t>
      </w:r>
    </w:p>
    <w:p w14:paraId="6FD203D9" w14:textId="143274D1" w:rsidR="00AD502C" w:rsidRPr="002B338F" w:rsidRDefault="00C07548" w:rsidP="00C51DAB">
      <w:pPr>
        <w:pStyle w:val="Tiret0"/>
        <w:numPr>
          <w:ilvl w:val="0"/>
          <w:numId w:val="10"/>
        </w:numPr>
        <w:rPr>
          <w:noProof/>
          <w:sz w:val="22"/>
        </w:rPr>
      </w:pPr>
      <w:r w:rsidRPr="002B338F">
        <w:rPr>
          <w:noProof/>
          <w:sz w:val="22"/>
        </w:rPr>
        <w:t xml:space="preserve">tādu veicinošu mehānismu izmantošanai kā esoša organizatoriska un procesuāla kārtība, kas palīdz panākt sinerģiju un papildināmību, kā arī visām grāmatvedības </w:t>
      </w:r>
      <w:r w:rsidR="00F83E88">
        <w:rPr>
          <w:noProof/>
          <w:sz w:val="22"/>
        </w:rPr>
        <w:t>perioda</w:t>
      </w:r>
      <w:r w:rsidRPr="002B338F">
        <w:rPr>
          <w:noProof/>
          <w:sz w:val="22"/>
        </w:rPr>
        <w:t xml:space="preserve"> laikā veiktajām darbībām ar nolūku tās uzlabot. </w:t>
      </w:r>
    </w:p>
    <w:tbl>
      <w:tblPr>
        <w:tblStyle w:val="TableGrid"/>
        <w:tblW w:w="9282" w:type="dxa"/>
        <w:tblLook w:val="04A0" w:firstRow="1" w:lastRow="0" w:firstColumn="1" w:lastColumn="0" w:noHBand="0" w:noVBand="1"/>
      </w:tblPr>
      <w:tblGrid>
        <w:gridCol w:w="9282"/>
      </w:tblGrid>
      <w:tr w:rsidR="006E742C" w:rsidRPr="002B338F" w14:paraId="4D1B48F0" w14:textId="77777777" w:rsidTr="00A25016">
        <w:tc>
          <w:tcPr>
            <w:tcW w:w="9282" w:type="dxa"/>
          </w:tcPr>
          <w:p w14:paraId="2F2B086E" w14:textId="77777777" w:rsidR="00AD502C" w:rsidRPr="002B338F" w:rsidRDefault="0031211D" w:rsidP="00E45665">
            <w:pPr>
              <w:pStyle w:val="Personnequisigne"/>
              <w:rPr>
                <w:noProof/>
                <w:sz w:val="22"/>
              </w:rPr>
            </w:pPr>
            <w:r w:rsidRPr="002B338F">
              <w:rPr>
                <w:noProof/>
                <w:sz w:val="22"/>
              </w:rPr>
              <w:t>Šeit ierakstiet tekstu. Ne vairāk kā 6000 rakstzīmes.</w:t>
            </w:r>
          </w:p>
          <w:p w14:paraId="6C94AB03" w14:textId="14741EDE" w:rsidR="00882430" w:rsidRDefault="00882430" w:rsidP="00882430">
            <w:pPr>
              <w:pStyle w:val="Personnequisigne"/>
              <w:ind w:firstLine="601"/>
              <w:jc w:val="both"/>
              <w:rPr>
                <w:rFonts w:eastAsia="Times New Roman"/>
                <w:i w:val="0"/>
                <w:noProof/>
                <w:color w:val="000000" w:themeColor="text1"/>
                <w:sz w:val="22"/>
              </w:rPr>
            </w:pPr>
            <w:r w:rsidRPr="0C66EB91">
              <w:rPr>
                <w:rFonts w:eastAsia="Times New Roman"/>
                <w:i w:val="0"/>
                <w:noProof/>
                <w:color w:val="000000" w:themeColor="text1"/>
                <w:sz w:val="22"/>
              </w:rPr>
              <w:t xml:space="preserve">Fonds ir iekļauts Partnerības līgumā ES investīciju fondu 2021.–2027. gada plānošanas periodam. Papildināmību ar citiem ES fondiem uzrauga </w:t>
            </w:r>
            <w:r>
              <w:rPr>
                <w:rFonts w:eastAsia="Times New Roman"/>
                <w:i w:val="0"/>
                <w:noProof/>
                <w:color w:val="000000" w:themeColor="text1"/>
                <w:sz w:val="22"/>
              </w:rPr>
              <w:t>RPVP</w:t>
            </w:r>
            <w:r w:rsidRPr="0C66EB91">
              <w:rPr>
                <w:rFonts w:eastAsia="Times New Roman"/>
                <w:i w:val="0"/>
                <w:noProof/>
                <w:color w:val="000000" w:themeColor="text1"/>
                <w:sz w:val="22"/>
              </w:rPr>
              <w:t xml:space="preserve"> UK, kā arī vadošās iestādes izveidotā Projektu uzraudzības padome.</w:t>
            </w:r>
          </w:p>
          <w:p w14:paraId="1E718688" w14:textId="2F494C44" w:rsidR="00882430" w:rsidRPr="00A43524" w:rsidRDefault="00882430" w:rsidP="00882430">
            <w:pPr>
              <w:pStyle w:val="NormalWeb"/>
              <w:spacing w:before="0" w:beforeAutospacing="0" w:after="0" w:afterAutospacing="0"/>
              <w:ind w:firstLine="851"/>
              <w:jc w:val="both"/>
              <w:rPr>
                <w:sz w:val="22"/>
                <w:szCs w:val="20"/>
              </w:rPr>
            </w:pPr>
            <w:bookmarkStart w:id="27" w:name="_Hlk221202092"/>
            <w:r w:rsidRPr="00A43524">
              <w:rPr>
                <w:noProof/>
                <w:sz w:val="22"/>
                <w:szCs w:val="20"/>
              </w:rPr>
              <w:t xml:space="preserve">Pamatojoties uz Iekšlietu ministrijas </w:t>
            </w:r>
            <w:r w:rsidRPr="00A43524">
              <w:rPr>
                <w:sz w:val="22"/>
                <w:szCs w:val="22"/>
              </w:rPr>
              <w:t>2025. gada 8. augusta</w:t>
            </w:r>
            <w:r w:rsidRPr="00A43524">
              <w:rPr>
                <w:noProof/>
                <w:sz w:val="22"/>
                <w:szCs w:val="20"/>
              </w:rPr>
              <w:t xml:space="preserve"> rīkojumu 1-2/989/25, RPVP 2021.-2027. gada plānošanas perioda UK sastāvā ir iekļauts UK loceklis ar balsstiesībām no Finanšu ministrijas ES fondu Stratēģijas departamenta Izvērtēšanas nodaļas, kas UK lēmuma saskaņošanas laikā sniedz savu viedokli un nodrošina demarkāciju ar citiem finanšu instrumentiem savas kompetences ietvaros.</w:t>
            </w:r>
          </w:p>
          <w:p w14:paraId="08528737" w14:textId="77777777" w:rsidR="00F120AA" w:rsidRPr="006E742C" w:rsidRDefault="00F120AA" w:rsidP="00F120AA">
            <w:pPr>
              <w:pStyle w:val="Institutionquisigne"/>
              <w:spacing w:before="0"/>
              <w:ind w:firstLine="879"/>
              <w:rPr>
                <w:i w:val="0"/>
                <w:sz w:val="22"/>
              </w:rPr>
            </w:pPr>
            <w:r w:rsidRPr="006E742C">
              <w:rPr>
                <w:i w:val="0"/>
                <w:sz w:val="22"/>
              </w:rPr>
              <w:t xml:space="preserve">RPVP un Finansiālais atbalsta instruments muitas kontroles iekārtām 2021.–2027. gada plānošanas periodā ir savstarpēji papildinoši instrumenti, kas konceptuāli ir vērsti uz ES ārējo robežu drošības un aizsardzības veicināšanu un kuru sinerģija un </w:t>
            </w:r>
            <w:proofErr w:type="spellStart"/>
            <w:r w:rsidRPr="006E742C">
              <w:rPr>
                <w:i w:val="0"/>
                <w:sz w:val="22"/>
              </w:rPr>
              <w:t>papildināmība</w:t>
            </w:r>
            <w:proofErr w:type="spellEnd"/>
            <w:r w:rsidRPr="006E742C">
              <w:rPr>
                <w:i w:val="0"/>
                <w:sz w:val="22"/>
              </w:rPr>
              <w:t xml:space="preserve"> Latvijā izpaužas tā, ka finansējums no abiem instrumentiem tiek izmantots, lai:</w:t>
            </w:r>
          </w:p>
          <w:p w14:paraId="6119EF91" w14:textId="77777777" w:rsidR="00F120AA" w:rsidRPr="006E742C" w:rsidRDefault="00F120AA" w:rsidP="00F120AA">
            <w:pPr>
              <w:pStyle w:val="Institutionquisigne"/>
              <w:spacing w:before="0"/>
              <w:ind w:left="455" w:hanging="426"/>
              <w:rPr>
                <w:i w:val="0"/>
                <w:sz w:val="22"/>
              </w:rPr>
            </w:pPr>
            <w:r w:rsidRPr="006E742C">
              <w:rPr>
                <w:i w:val="0"/>
                <w:sz w:val="22"/>
              </w:rPr>
              <w:t>1. Stiprinātu robežas drošību un uzraudzību, piemēram, RPVP finansē sensoru, videonovērošanas kameru un datu pārraides tīklu izbūvi, savukārt ES Finansiālais atbalsta instruments muitas kontroles iekārtām finansē dažādus tehniskos līdzekļus, piemēram, rentgena iekārtas, skenerus un smagās kravas pārbaudes iekārtas. Šo līdzekļu kopīga izmantošana ļauj veidot efektīvu robežu pārvaldības sistēmu, kas spēj efektīvi novērst drošības apdraudējumus;</w:t>
            </w:r>
          </w:p>
          <w:p w14:paraId="3B087C6C" w14:textId="77777777" w:rsidR="00F120AA" w:rsidRPr="006E742C" w:rsidRDefault="00F120AA" w:rsidP="00F120AA">
            <w:pPr>
              <w:pStyle w:val="Institutionquisigne"/>
              <w:spacing w:before="0"/>
              <w:ind w:left="455" w:hanging="426"/>
              <w:rPr>
                <w:i w:val="0"/>
                <w:sz w:val="22"/>
              </w:rPr>
            </w:pPr>
            <w:r w:rsidRPr="006E742C">
              <w:rPr>
                <w:i w:val="0"/>
                <w:sz w:val="22"/>
              </w:rPr>
              <w:t>2. Atvieglotu likumīgu ceļošanu, piemēram, RPVP finansē vīzu pieteikumu iesniegumu pieņemšanas un izskatīšanas procesu modernizāciju, savukārt ES Finansiālais atbalsta instruments muitas kontroles iekārtām finansē muitas pakalpojumu modernizāciju. Šī līdzekļu kopīga izmantošana ļauj ES pilsoņiem un ārzemniekiem ērtāk un ātrāk pārvietoties pa ES teritoriju;</w:t>
            </w:r>
          </w:p>
          <w:p w14:paraId="66EA7F1C" w14:textId="4F9A008B" w:rsidR="00882430" w:rsidRPr="00882430" w:rsidRDefault="00F120AA" w:rsidP="00A07752">
            <w:pPr>
              <w:pStyle w:val="Personnequisigne"/>
              <w:jc w:val="both"/>
            </w:pPr>
            <w:r w:rsidRPr="006E742C">
              <w:rPr>
                <w:i w:val="0"/>
                <w:sz w:val="22"/>
              </w:rPr>
              <w:t>3.  Novērstu neatbilstīgu imigrāciju un ekonomiskos noziegumus uz robežas, piemēram, RPVP finansē robežsardzes darbinieku mācības, savukārt ES Finansiālais atbalsta instruments muitas kontroles iekārtām finansē muitas darbinieku mācības un tehniskā aprīkojuma iegādi. Šī līdzekļu kopīga izmantošana ļauj ES efektīvāk novērst nelikumīgu imigrāciju un ekonomiskos noziegumus.</w:t>
            </w:r>
            <w:bookmarkEnd w:id="27"/>
          </w:p>
        </w:tc>
      </w:tr>
    </w:tbl>
    <w:p w14:paraId="2AC9EB04" w14:textId="39CC08AE" w:rsidR="00AD502C" w:rsidRPr="002B338F" w:rsidRDefault="007F0153" w:rsidP="007F0153">
      <w:pPr>
        <w:pStyle w:val="ManualHeading2"/>
        <w:rPr>
          <w:noProof/>
          <w:sz w:val="22"/>
        </w:rPr>
      </w:pPr>
      <w:r w:rsidRPr="002B338F">
        <w:rPr>
          <w:sz w:val="22"/>
        </w:rPr>
        <w:t>2.2.</w:t>
      </w:r>
      <w:r w:rsidRPr="002B338F">
        <w:rPr>
          <w:sz w:val="22"/>
        </w:rPr>
        <w:tab/>
      </w:r>
      <w:r w:rsidR="00AD502C" w:rsidRPr="002B338F">
        <w:rPr>
          <w:noProof/>
          <w:sz w:val="22"/>
        </w:rPr>
        <w:t xml:space="preserve">Daudzfunkcionāls aprīkojums un IKT iekārtas – Regulas (ES) 2021/1148 13. panta 14. punkts </w:t>
      </w:r>
    </w:p>
    <w:p w14:paraId="1F49CB67" w14:textId="53774BDC" w:rsidR="008671BE" w:rsidRPr="002B338F" w:rsidRDefault="00956638" w:rsidP="00000DA8">
      <w:pPr>
        <w:jc w:val="both"/>
        <w:rPr>
          <w:noProof/>
          <w:sz w:val="22"/>
          <w:szCs w:val="22"/>
        </w:rPr>
      </w:pPr>
      <w:r w:rsidRPr="002B338F">
        <w:rPr>
          <w:noProof/>
          <w:sz w:val="22"/>
          <w:szCs w:val="22"/>
        </w:rPr>
        <w:t xml:space="preserve">Īsi aprakstiet attiecīgās operācijas, kas saistītas ar aprīkojumu un IKT sistēmām, kuras grāmatvedības </w:t>
      </w:r>
      <w:r w:rsidR="00F83E88">
        <w:rPr>
          <w:noProof/>
          <w:sz w:val="22"/>
          <w:szCs w:val="22"/>
        </w:rPr>
        <w:t>perioda</w:t>
      </w:r>
      <w:r w:rsidRPr="002B338F">
        <w:rPr>
          <w:noProof/>
          <w:sz w:val="22"/>
          <w:szCs w:val="22"/>
        </w:rPr>
        <w:t xml:space="preserve"> laikā iegādātas ar programmas atbalstu un tiek izmantotas tādās papildu jomās kā muitas kontrole, daudzfunkcionālas jūrniecības darbības vai Iekšējās drošības fonda un Patvēruma, migrācijas un integrācijas fonda mērķu sasniegšana. Norādiet vietu vai vietas, kur tika izvietots daudzfunkcionālais aprīkojums un IKT sistēmas. </w:t>
      </w:r>
    </w:p>
    <w:p w14:paraId="6D0CE4D0" w14:textId="08B10E53" w:rsidR="00AD502C" w:rsidRPr="002B338F" w:rsidRDefault="00AD502C" w:rsidP="00000DA8">
      <w:pPr>
        <w:jc w:val="both"/>
        <w:rPr>
          <w:noProof/>
          <w:sz w:val="22"/>
          <w:szCs w:val="22"/>
        </w:rPr>
      </w:pPr>
      <w:r w:rsidRPr="002B338F">
        <w:rPr>
          <w:noProof/>
          <w:sz w:val="22"/>
          <w:szCs w:val="22"/>
        </w:rPr>
        <w:t xml:space="preserve">Attiecībā uz aprīkojumu sniedziet arī informāciju par laikposmu, kurā tas tika izmantots papildu jomās. </w:t>
      </w:r>
    </w:p>
    <w:tbl>
      <w:tblPr>
        <w:tblStyle w:val="TableGrid"/>
        <w:tblW w:w="0" w:type="auto"/>
        <w:tblLook w:val="04A0" w:firstRow="1" w:lastRow="0" w:firstColumn="1" w:lastColumn="0" w:noHBand="0" w:noVBand="1"/>
      </w:tblPr>
      <w:tblGrid>
        <w:gridCol w:w="9063"/>
      </w:tblGrid>
      <w:tr w:rsidR="006E742C" w:rsidRPr="002B338F" w14:paraId="474D1C7C" w14:textId="77777777" w:rsidTr="00E45665">
        <w:tc>
          <w:tcPr>
            <w:tcW w:w="9289" w:type="dxa"/>
          </w:tcPr>
          <w:p w14:paraId="61E6AFC7" w14:textId="6D1F4B25" w:rsidR="00AD502C" w:rsidRPr="002B338F" w:rsidRDefault="00CE6F79" w:rsidP="00E45665">
            <w:pPr>
              <w:pStyle w:val="Personnequisigne"/>
              <w:rPr>
                <w:noProof/>
                <w:sz w:val="22"/>
              </w:rPr>
            </w:pPr>
            <w:r w:rsidRPr="002B338F">
              <w:rPr>
                <w:noProof/>
                <w:sz w:val="22"/>
              </w:rPr>
              <w:t>Šeit ierakstiet tekstu. Ne vairāk kā 3000 rakstzīmes.</w:t>
            </w:r>
          </w:p>
          <w:p w14:paraId="22B2FAD2" w14:textId="669051F7" w:rsidR="00164AC1" w:rsidRPr="002B338F" w:rsidRDefault="00167E78" w:rsidP="00AE5975">
            <w:pPr>
              <w:pStyle w:val="Institutionquisigne"/>
              <w:spacing w:before="120"/>
              <w:ind w:firstLine="881"/>
              <w:rPr>
                <w:i w:val="0"/>
                <w:sz w:val="22"/>
              </w:rPr>
            </w:pPr>
            <w:r w:rsidRPr="006E742C">
              <w:rPr>
                <w:i w:val="0"/>
                <w:sz w:val="22"/>
              </w:rPr>
              <w:t>Grāmatvedības periodā nav operāciju, kas saistītas ar aprīkojumu un IKT sistēmām, kas iegādātas ar programmas atbalstu un tiek izmantotas tādās papildu jomās kā muitas kontrole, daudzfunkcionālas jūrniecības darbības vai Iekšējās drošības fonda un Patvēruma, migrācijas un integrācijas fonda mērķu sasniegšana.</w:t>
            </w:r>
          </w:p>
        </w:tc>
      </w:tr>
    </w:tbl>
    <w:p w14:paraId="744AA4D9" w14:textId="2F65CA14" w:rsidR="008671BE" w:rsidRPr="002B338F" w:rsidRDefault="0078471E" w:rsidP="00C51DAB">
      <w:pPr>
        <w:jc w:val="both"/>
        <w:rPr>
          <w:noProof/>
          <w:sz w:val="22"/>
          <w:szCs w:val="22"/>
        </w:rPr>
      </w:pPr>
      <w:r w:rsidRPr="002B338F">
        <w:rPr>
          <w:noProof/>
          <w:sz w:val="22"/>
          <w:szCs w:val="22"/>
        </w:rPr>
        <w:lastRenderedPageBreak/>
        <w:t>Par Savienības informācijas sistēmu, ko finansē saskaņā ar Regulu (ES) 2021/1148 un kas noder arī Regulas (ES) 2021/1147 un Regulas (ES) 2021/1149 mērķiem (daudzfunkcionalitāte) vai aktivitātēm, kuras jāveic saskaņā ar Savienības sadarbspējas juridisko satvaru</w:t>
      </w:r>
      <w:r w:rsidRPr="002B338F">
        <w:rPr>
          <w:rStyle w:val="FootnoteReference"/>
          <w:noProof/>
          <w:sz w:val="22"/>
          <w:szCs w:val="22"/>
        </w:rPr>
        <w:footnoteReference w:id="21"/>
      </w:r>
      <w:r w:rsidRPr="002B338F">
        <w:rPr>
          <w:noProof/>
          <w:sz w:val="22"/>
          <w:szCs w:val="22"/>
        </w:rPr>
        <w:t xml:space="preserve">, aizpildiet zemāk redzamo tabulu. </w:t>
      </w:r>
    </w:p>
    <w:tbl>
      <w:tblPr>
        <w:tblStyle w:val="TableGrid"/>
        <w:tblW w:w="9289" w:type="dxa"/>
        <w:tblLayout w:type="fixed"/>
        <w:tblLook w:val="04A0" w:firstRow="1" w:lastRow="0" w:firstColumn="1" w:lastColumn="0" w:noHBand="0" w:noVBand="1"/>
      </w:tblPr>
      <w:tblGrid>
        <w:gridCol w:w="959"/>
        <w:gridCol w:w="992"/>
        <w:gridCol w:w="1276"/>
        <w:gridCol w:w="1134"/>
        <w:gridCol w:w="1559"/>
        <w:gridCol w:w="992"/>
        <w:gridCol w:w="1134"/>
        <w:gridCol w:w="1243"/>
      </w:tblGrid>
      <w:tr w:rsidR="006E742C" w:rsidRPr="002B338F" w14:paraId="79BBB9BD" w14:textId="77777777" w:rsidTr="00151819">
        <w:trPr>
          <w:trHeight w:val="688"/>
        </w:trPr>
        <w:tc>
          <w:tcPr>
            <w:tcW w:w="959" w:type="dxa"/>
            <w:vAlign w:val="center"/>
          </w:tcPr>
          <w:p w14:paraId="6EA316EF" w14:textId="77777777" w:rsidR="008671BE" w:rsidRPr="002B338F" w:rsidRDefault="008671BE" w:rsidP="00F12B44">
            <w:pPr>
              <w:pStyle w:val="Institutionquisigne"/>
              <w:spacing w:before="0"/>
              <w:jc w:val="center"/>
              <w:rPr>
                <w:i w:val="0"/>
                <w:noProof/>
                <w:sz w:val="22"/>
              </w:rPr>
            </w:pPr>
            <w:r w:rsidRPr="002B338F">
              <w:rPr>
                <w:i w:val="0"/>
                <w:noProof/>
                <w:sz w:val="22"/>
              </w:rPr>
              <w:t>Konkrētais mērķis</w:t>
            </w:r>
          </w:p>
        </w:tc>
        <w:tc>
          <w:tcPr>
            <w:tcW w:w="992" w:type="dxa"/>
            <w:vAlign w:val="center"/>
          </w:tcPr>
          <w:p w14:paraId="01B3C3A4" w14:textId="77777777" w:rsidR="008671BE" w:rsidRPr="002B338F" w:rsidRDefault="008671BE" w:rsidP="0059250C">
            <w:pPr>
              <w:pStyle w:val="Institutionquisigne"/>
              <w:spacing w:before="0"/>
              <w:jc w:val="center"/>
              <w:rPr>
                <w:i w:val="0"/>
                <w:noProof/>
                <w:sz w:val="22"/>
              </w:rPr>
            </w:pPr>
            <w:r w:rsidRPr="002B338F">
              <w:rPr>
                <w:i w:val="0"/>
                <w:noProof/>
                <w:sz w:val="22"/>
              </w:rPr>
              <w:t>Operācijas nosaukums</w:t>
            </w:r>
          </w:p>
        </w:tc>
        <w:tc>
          <w:tcPr>
            <w:tcW w:w="1276" w:type="dxa"/>
            <w:vAlign w:val="center"/>
          </w:tcPr>
          <w:p w14:paraId="686524F2" w14:textId="77777777" w:rsidR="008671BE" w:rsidRPr="002B338F" w:rsidRDefault="008671BE" w:rsidP="0059250C">
            <w:pPr>
              <w:pStyle w:val="Institutionquisigne"/>
              <w:spacing w:before="0"/>
              <w:jc w:val="center"/>
              <w:rPr>
                <w:i w:val="0"/>
                <w:noProof/>
                <w:sz w:val="22"/>
              </w:rPr>
            </w:pPr>
            <w:r w:rsidRPr="002B338F">
              <w:rPr>
                <w:i w:val="0"/>
                <w:noProof/>
                <w:sz w:val="22"/>
              </w:rPr>
              <w:t>Operācijas saņēmējs</w:t>
            </w:r>
          </w:p>
        </w:tc>
        <w:tc>
          <w:tcPr>
            <w:tcW w:w="1134" w:type="dxa"/>
            <w:vAlign w:val="center"/>
          </w:tcPr>
          <w:p w14:paraId="0B4744DE" w14:textId="77777777" w:rsidR="008671BE" w:rsidRPr="002B338F" w:rsidRDefault="008671BE" w:rsidP="0059250C">
            <w:pPr>
              <w:pStyle w:val="Institutionquisigne"/>
              <w:spacing w:before="0"/>
              <w:jc w:val="center"/>
              <w:rPr>
                <w:i w:val="0"/>
                <w:noProof/>
                <w:sz w:val="22"/>
              </w:rPr>
            </w:pPr>
            <w:r w:rsidRPr="002B338F">
              <w:rPr>
                <w:i w:val="0"/>
                <w:noProof/>
                <w:sz w:val="22"/>
              </w:rPr>
              <w:t>Operācijas mērķis</w:t>
            </w:r>
          </w:p>
        </w:tc>
        <w:tc>
          <w:tcPr>
            <w:tcW w:w="1559" w:type="dxa"/>
            <w:vAlign w:val="center"/>
          </w:tcPr>
          <w:p w14:paraId="4829A0CF" w14:textId="77777777" w:rsidR="008671BE" w:rsidRPr="002B338F" w:rsidRDefault="008671BE" w:rsidP="0059250C">
            <w:pPr>
              <w:pStyle w:val="Institutionquisigne"/>
              <w:spacing w:before="0"/>
              <w:jc w:val="center"/>
              <w:rPr>
                <w:i w:val="0"/>
                <w:noProof/>
                <w:sz w:val="22"/>
              </w:rPr>
            </w:pPr>
            <w:r w:rsidRPr="002B338F">
              <w:rPr>
                <w:i w:val="0"/>
                <w:noProof/>
                <w:sz w:val="22"/>
              </w:rPr>
              <w:t>Īstenošanas periods</w:t>
            </w:r>
          </w:p>
        </w:tc>
        <w:tc>
          <w:tcPr>
            <w:tcW w:w="992" w:type="dxa"/>
            <w:vAlign w:val="center"/>
          </w:tcPr>
          <w:p w14:paraId="000B0CD4" w14:textId="77777777" w:rsidR="008671BE" w:rsidRPr="002B338F" w:rsidRDefault="008671BE" w:rsidP="0059250C">
            <w:pPr>
              <w:pStyle w:val="Institutionquisigne"/>
              <w:spacing w:before="0"/>
              <w:jc w:val="center"/>
              <w:rPr>
                <w:i w:val="0"/>
                <w:noProof/>
                <w:sz w:val="22"/>
              </w:rPr>
            </w:pPr>
            <w:r w:rsidRPr="002B338F">
              <w:rPr>
                <w:i w:val="0"/>
                <w:noProof/>
                <w:sz w:val="22"/>
              </w:rPr>
              <w:t>Līdzfinansējuma likme</w:t>
            </w:r>
          </w:p>
        </w:tc>
        <w:tc>
          <w:tcPr>
            <w:tcW w:w="1134" w:type="dxa"/>
            <w:vAlign w:val="center"/>
          </w:tcPr>
          <w:p w14:paraId="42F7DC82" w14:textId="77777777" w:rsidR="008671BE" w:rsidRPr="002B338F" w:rsidRDefault="008671BE" w:rsidP="0059250C">
            <w:pPr>
              <w:pStyle w:val="Institutionquisigne"/>
              <w:spacing w:before="0"/>
              <w:jc w:val="center"/>
              <w:rPr>
                <w:i w:val="0"/>
                <w:noProof/>
                <w:sz w:val="22"/>
              </w:rPr>
            </w:pPr>
            <w:r w:rsidRPr="002B338F">
              <w:rPr>
                <w:i w:val="0"/>
                <w:noProof/>
                <w:sz w:val="22"/>
              </w:rPr>
              <w:t>Attiecināmās izmaksas</w:t>
            </w:r>
            <w:r w:rsidRPr="002B338F">
              <w:rPr>
                <w:rStyle w:val="FootnoteReference"/>
                <w:b/>
                <w:i w:val="0"/>
                <w:noProof/>
                <w:sz w:val="22"/>
              </w:rPr>
              <w:footnoteReference w:id="22"/>
            </w:r>
          </w:p>
        </w:tc>
        <w:tc>
          <w:tcPr>
            <w:tcW w:w="1243" w:type="dxa"/>
            <w:vAlign w:val="center"/>
          </w:tcPr>
          <w:p w14:paraId="39D3499C" w14:textId="77777777" w:rsidR="008671BE" w:rsidRPr="002B338F" w:rsidRDefault="008671BE" w:rsidP="0059250C">
            <w:pPr>
              <w:pStyle w:val="Institutionquisigne"/>
              <w:spacing w:before="0"/>
              <w:jc w:val="center"/>
              <w:rPr>
                <w:i w:val="0"/>
                <w:noProof/>
                <w:sz w:val="22"/>
              </w:rPr>
            </w:pPr>
            <w:r w:rsidRPr="002B338F">
              <w:rPr>
                <w:i w:val="0"/>
                <w:noProof/>
                <w:sz w:val="22"/>
              </w:rPr>
              <w:t>Attiecināmie izdevumi</w:t>
            </w:r>
            <w:r w:rsidRPr="002B338F">
              <w:rPr>
                <w:rStyle w:val="FootnoteReference"/>
                <w:b/>
                <w:i w:val="0"/>
                <w:noProof/>
                <w:sz w:val="22"/>
              </w:rPr>
              <w:footnoteReference w:id="23"/>
            </w:r>
          </w:p>
        </w:tc>
      </w:tr>
      <w:tr w:rsidR="006E742C" w:rsidRPr="002B338F" w14:paraId="28F32C1B" w14:textId="77777777" w:rsidTr="00F123CA">
        <w:trPr>
          <w:trHeight w:val="255"/>
        </w:trPr>
        <w:tc>
          <w:tcPr>
            <w:tcW w:w="959" w:type="dxa"/>
            <w:vAlign w:val="center"/>
          </w:tcPr>
          <w:p w14:paraId="31D18039" w14:textId="68EE98C4" w:rsidR="00F27BD5" w:rsidRPr="002B338F" w:rsidRDefault="00F27BD5" w:rsidP="00F27BD5">
            <w:pPr>
              <w:pStyle w:val="Institutionquisigne"/>
              <w:spacing w:before="0"/>
              <w:jc w:val="center"/>
              <w:rPr>
                <w:i w:val="0"/>
                <w:noProof/>
                <w:sz w:val="22"/>
              </w:rPr>
            </w:pPr>
            <w:r w:rsidRPr="002B338F">
              <w:rPr>
                <w:i w:val="0"/>
                <w:noProof/>
                <w:sz w:val="22"/>
              </w:rPr>
              <w:t>Nav attiecināms</w:t>
            </w:r>
          </w:p>
        </w:tc>
        <w:tc>
          <w:tcPr>
            <w:tcW w:w="992" w:type="dxa"/>
          </w:tcPr>
          <w:p w14:paraId="4D30C839" w14:textId="36C1EFB9" w:rsidR="00F27BD5" w:rsidRPr="002B338F" w:rsidRDefault="00F27BD5" w:rsidP="00F27BD5">
            <w:pPr>
              <w:pStyle w:val="Institutionquisigne"/>
              <w:spacing w:before="0"/>
              <w:jc w:val="center"/>
              <w:rPr>
                <w:noProof/>
                <w:sz w:val="22"/>
              </w:rPr>
            </w:pPr>
            <w:r w:rsidRPr="002B338F">
              <w:rPr>
                <w:i w:val="0"/>
                <w:noProof/>
                <w:sz w:val="22"/>
              </w:rPr>
              <w:t>Nav attiecināms</w:t>
            </w:r>
          </w:p>
        </w:tc>
        <w:tc>
          <w:tcPr>
            <w:tcW w:w="1276" w:type="dxa"/>
          </w:tcPr>
          <w:p w14:paraId="637E116A" w14:textId="79C61E01" w:rsidR="00F27BD5" w:rsidRPr="002B338F" w:rsidRDefault="00F27BD5" w:rsidP="00F27BD5">
            <w:pPr>
              <w:pStyle w:val="Institutionquisigne"/>
              <w:spacing w:before="0"/>
              <w:jc w:val="center"/>
              <w:rPr>
                <w:noProof/>
                <w:sz w:val="22"/>
              </w:rPr>
            </w:pPr>
            <w:r w:rsidRPr="002B338F">
              <w:rPr>
                <w:i w:val="0"/>
                <w:noProof/>
                <w:sz w:val="22"/>
              </w:rPr>
              <w:t>Nav attiecināms</w:t>
            </w:r>
          </w:p>
        </w:tc>
        <w:tc>
          <w:tcPr>
            <w:tcW w:w="1134" w:type="dxa"/>
          </w:tcPr>
          <w:p w14:paraId="766F001F" w14:textId="24CB0DCD" w:rsidR="00F27BD5" w:rsidRPr="002B338F" w:rsidRDefault="00F27BD5" w:rsidP="00F27BD5">
            <w:pPr>
              <w:pStyle w:val="Institutionquisigne"/>
              <w:spacing w:before="0"/>
              <w:jc w:val="center"/>
              <w:rPr>
                <w:noProof/>
                <w:sz w:val="22"/>
              </w:rPr>
            </w:pPr>
            <w:r w:rsidRPr="002B338F">
              <w:rPr>
                <w:i w:val="0"/>
                <w:noProof/>
                <w:sz w:val="22"/>
              </w:rPr>
              <w:t>Nav attiecināms</w:t>
            </w:r>
          </w:p>
        </w:tc>
        <w:tc>
          <w:tcPr>
            <w:tcW w:w="1559" w:type="dxa"/>
          </w:tcPr>
          <w:p w14:paraId="1B64A5B1" w14:textId="6F37BDE6" w:rsidR="00F27BD5" w:rsidRPr="002B338F" w:rsidRDefault="00F27BD5" w:rsidP="00F27BD5">
            <w:pPr>
              <w:pStyle w:val="Institutionquisigne"/>
              <w:spacing w:before="0"/>
              <w:jc w:val="center"/>
              <w:rPr>
                <w:noProof/>
                <w:sz w:val="22"/>
              </w:rPr>
            </w:pPr>
            <w:r w:rsidRPr="002B338F">
              <w:rPr>
                <w:i w:val="0"/>
                <w:noProof/>
                <w:sz w:val="22"/>
              </w:rPr>
              <w:t>Nav attiecināms</w:t>
            </w:r>
          </w:p>
        </w:tc>
        <w:tc>
          <w:tcPr>
            <w:tcW w:w="992" w:type="dxa"/>
          </w:tcPr>
          <w:p w14:paraId="7F3537A9" w14:textId="00030AD2" w:rsidR="00F27BD5" w:rsidRPr="002B338F" w:rsidRDefault="00F27BD5" w:rsidP="00F27BD5">
            <w:pPr>
              <w:pStyle w:val="Institutionquisigne"/>
              <w:spacing w:before="0"/>
              <w:jc w:val="center"/>
              <w:rPr>
                <w:noProof/>
                <w:sz w:val="22"/>
              </w:rPr>
            </w:pPr>
            <w:r w:rsidRPr="002B338F">
              <w:rPr>
                <w:i w:val="0"/>
                <w:noProof/>
                <w:sz w:val="22"/>
              </w:rPr>
              <w:t>Nav attiecināms</w:t>
            </w:r>
          </w:p>
        </w:tc>
        <w:tc>
          <w:tcPr>
            <w:tcW w:w="1134" w:type="dxa"/>
          </w:tcPr>
          <w:p w14:paraId="37A54FB9" w14:textId="3FFAC2C4" w:rsidR="00F27BD5" w:rsidRPr="002B338F" w:rsidRDefault="00F27BD5" w:rsidP="00F27BD5">
            <w:pPr>
              <w:pStyle w:val="Institutionquisigne"/>
              <w:spacing w:before="0"/>
              <w:jc w:val="center"/>
              <w:rPr>
                <w:noProof/>
                <w:sz w:val="22"/>
              </w:rPr>
            </w:pPr>
            <w:r w:rsidRPr="002B338F">
              <w:rPr>
                <w:i w:val="0"/>
                <w:noProof/>
                <w:sz w:val="22"/>
              </w:rPr>
              <w:t>Nav attiecināms</w:t>
            </w:r>
          </w:p>
        </w:tc>
        <w:tc>
          <w:tcPr>
            <w:tcW w:w="1243" w:type="dxa"/>
          </w:tcPr>
          <w:p w14:paraId="5BF03376" w14:textId="55BFF3C2" w:rsidR="00F27BD5" w:rsidRPr="002B338F" w:rsidRDefault="00F27BD5" w:rsidP="00F27BD5">
            <w:pPr>
              <w:pStyle w:val="Institutionquisigne"/>
              <w:spacing w:before="0"/>
              <w:jc w:val="center"/>
              <w:rPr>
                <w:noProof/>
                <w:sz w:val="22"/>
              </w:rPr>
            </w:pPr>
            <w:r w:rsidRPr="002B338F">
              <w:rPr>
                <w:i w:val="0"/>
                <w:noProof/>
                <w:sz w:val="22"/>
              </w:rPr>
              <w:t>Nav attiecināms</w:t>
            </w:r>
          </w:p>
        </w:tc>
      </w:tr>
    </w:tbl>
    <w:p w14:paraId="13EFD36A" w14:textId="1900410B" w:rsidR="00AD502C" w:rsidRPr="002B338F" w:rsidRDefault="007F0153" w:rsidP="007F0153">
      <w:pPr>
        <w:pStyle w:val="ManualHeading2"/>
        <w:rPr>
          <w:noProof/>
          <w:sz w:val="22"/>
        </w:rPr>
      </w:pPr>
      <w:r w:rsidRPr="002B338F">
        <w:rPr>
          <w:sz w:val="22"/>
        </w:rPr>
        <w:t>2.3.</w:t>
      </w:r>
      <w:r w:rsidRPr="002B338F">
        <w:rPr>
          <w:sz w:val="22"/>
        </w:rPr>
        <w:tab/>
      </w:r>
      <w:r w:rsidR="00AD502C" w:rsidRPr="002B338F">
        <w:rPr>
          <w:noProof/>
          <w:sz w:val="22"/>
        </w:rPr>
        <w:t>Daudzgadu plānošana aprīkojuma iegādei – Regulas (ES) 2021/1148 13. panta 14. punkta d) apakšpunkts</w:t>
      </w:r>
    </w:p>
    <w:p w14:paraId="728E478C" w14:textId="77777777" w:rsidR="00AD502C" w:rsidRPr="002B338F" w:rsidRDefault="00F12B44" w:rsidP="00000DA8">
      <w:pPr>
        <w:jc w:val="both"/>
        <w:rPr>
          <w:noProof/>
          <w:sz w:val="22"/>
          <w:szCs w:val="22"/>
        </w:rPr>
      </w:pPr>
      <w:r w:rsidRPr="002B338F">
        <w:rPr>
          <w:noProof/>
          <w:sz w:val="22"/>
          <w:szCs w:val="22"/>
        </w:rPr>
        <w:t xml:space="preserve">Norādiet, kāda daudzgadu plānošana ir noteikta paredzamajai aprīkojuma iegādei saskaņā ar instrumentu. </w:t>
      </w:r>
    </w:p>
    <w:tbl>
      <w:tblPr>
        <w:tblStyle w:val="TableGrid"/>
        <w:tblW w:w="0" w:type="auto"/>
        <w:tblLook w:val="04A0" w:firstRow="1" w:lastRow="0" w:firstColumn="1" w:lastColumn="0" w:noHBand="0" w:noVBand="1"/>
      </w:tblPr>
      <w:tblGrid>
        <w:gridCol w:w="9063"/>
      </w:tblGrid>
      <w:tr w:rsidR="006E742C" w:rsidRPr="002B338F" w14:paraId="7354CD64" w14:textId="77777777" w:rsidTr="00A90970">
        <w:tc>
          <w:tcPr>
            <w:tcW w:w="9289" w:type="dxa"/>
          </w:tcPr>
          <w:p w14:paraId="7EA09E16" w14:textId="77777777" w:rsidR="00AD502C" w:rsidRPr="002B338F" w:rsidRDefault="00CE6F79" w:rsidP="00CE6F79">
            <w:pPr>
              <w:pStyle w:val="Personnequisigne"/>
              <w:rPr>
                <w:noProof/>
                <w:sz w:val="22"/>
              </w:rPr>
            </w:pPr>
            <w:r w:rsidRPr="002B338F">
              <w:rPr>
                <w:noProof/>
                <w:sz w:val="22"/>
              </w:rPr>
              <w:t>Šeit ierakstiet tekstu. Ne vairāk kā 3000 rakstzīmes.</w:t>
            </w:r>
          </w:p>
          <w:p w14:paraId="4B9EBC51" w14:textId="4086F560" w:rsidR="00320A29" w:rsidRDefault="00320A29" w:rsidP="009D1E0F">
            <w:pPr>
              <w:rPr>
                <w:noProof/>
                <w:sz w:val="22"/>
                <w:szCs w:val="22"/>
              </w:rPr>
            </w:pPr>
            <w:r w:rsidRPr="002B338F">
              <w:rPr>
                <w:noProof/>
                <w:sz w:val="22"/>
                <w:szCs w:val="22"/>
              </w:rPr>
              <w:t>Aprīkojuma, ko paredzēts iegādāties ar finansiāla atbalsta instrumenta robežu pārvaldībai un vīzu politikai 2021.-</w:t>
            </w:r>
            <w:r w:rsidR="007122D6" w:rsidRPr="002B338F">
              <w:rPr>
                <w:noProof/>
                <w:sz w:val="22"/>
                <w:szCs w:val="22"/>
              </w:rPr>
              <w:t>2</w:t>
            </w:r>
            <w:r w:rsidRPr="002B338F">
              <w:rPr>
                <w:noProof/>
                <w:sz w:val="22"/>
                <w:szCs w:val="22"/>
              </w:rPr>
              <w:t>027. gadam atbalstu</w:t>
            </w:r>
            <w:r w:rsidRPr="002B338F">
              <w:rPr>
                <w:noProof/>
                <w:sz w:val="22"/>
                <w:szCs w:val="22"/>
                <w:vertAlign w:val="superscript"/>
              </w:rPr>
              <w:footnoteReference w:id="24"/>
            </w:r>
            <w:r w:rsidRPr="002B338F">
              <w:rPr>
                <w:noProof/>
                <w:sz w:val="22"/>
                <w:szCs w:val="22"/>
              </w:rPr>
              <w:t>, saraksts</w:t>
            </w:r>
            <w:r w:rsidR="009E1798" w:rsidRPr="002B338F">
              <w:rPr>
                <w:rStyle w:val="FootnoteReference"/>
                <w:noProof/>
                <w:sz w:val="22"/>
                <w:szCs w:val="22"/>
              </w:rPr>
              <w:footnoteReference w:id="25"/>
            </w:r>
            <w:r w:rsidRPr="002B338F">
              <w:rPr>
                <w:noProof/>
                <w:sz w:val="22"/>
                <w:szCs w:val="22"/>
              </w:rPr>
              <w:t>:</w:t>
            </w:r>
          </w:p>
          <w:p w14:paraId="1E91372A" w14:textId="43FE1741" w:rsidR="00AD513B" w:rsidRDefault="00AD513B" w:rsidP="009D1E0F">
            <w:pPr>
              <w:rPr>
                <w:noProof/>
                <w:sz w:val="22"/>
                <w:szCs w:val="22"/>
              </w:rPr>
            </w:pPr>
          </w:p>
          <w:tbl>
            <w:tblPr>
              <w:tblStyle w:val="TableGrid"/>
              <w:tblW w:w="0" w:type="auto"/>
              <w:tblLook w:val="04A0" w:firstRow="1" w:lastRow="0" w:firstColumn="1" w:lastColumn="0" w:noHBand="0" w:noVBand="1"/>
            </w:tblPr>
            <w:tblGrid>
              <w:gridCol w:w="1633"/>
              <w:gridCol w:w="1691"/>
              <w:gridCol w:w="903"/>
              <w:gridCol w:w="802"/>
              <w:gridCol w:w="2065"/>
              <w:gridCol w:w="1743"/>
            </w:tblGrid>
            <w:tr w:rsidR="00AD513B" w:rsidRPr="00504DEA" w14:paraId="1E12CEBE" w14:textId="77777777" w:rsidTr="00977157">
              <w:tc>
                <w:tcPr>
                  <w:tcW w:w="1488" w:type="dxa"/>
                  <w:vAlign w:val="center"/>
                </w:tcPr>
                <w:p w14:paraId="71406667" w14:textId="77777777" w:rsidR="00AD513B" w:rsidRPr="00504DEA" w:rsidRDefault="00AD513B" w:rsidP="00AD513B">
                  <w:pPr>
                    <w:jc w:val="center"/>
                    <w:rPr>
                      <w:b/>
                      <w:iCs/>
                      <w:color w:val="000000" w:themeColor="text1"/>
                      <w:sz w:val="20"/>
                      <w:szCs w:val="20"/>
                    </w:rPr>
                  </w:pPr>
                  <w:r w:rsidRPr="00504DEA">
                    <w:rPr>
                      <w:b/>
                      <w:iCs/>
                      <w:color w:val="000000" w:themeColor="text1"/>
                      <w:sz w:val="20"/>
                      <w:szCs w:val="20"/>
                    </w:rPr>
                    <w:t>Projekta Nr.</w:t>
                  </w:r>
                </w:p>
              </w:tc>
              <w:tc>
                <w:tcPr>
                  <w:tcW w:w="1541" w:type="dxa"/>
                  <w:vAlign w:val="center"/>
                </w:tcPr>
                <w:p w14:paraId="4EA56C29" w14:textId="77777777" w:rsidR="00AD513B" w:rsidRPr="00504DEA" w:rsidRDefault="00AD513B" w:rsidP="00AD513B">
                  <w:pPr>
                    <w:rPr>
                      <w:b/>
                      <w:iCs/>
                      <w:color w:val="000000" w:themeColor="text1"/>
                      <w:sz w:val="20"/>
                      <w:szCs w:val="20"/>
                    </w:rPr>
                  </w:pPr>
                  <w:r w:rsidRPr="00504DEA">
                    <w:rPr>
                      <w:b/>
                      <w:iCs/>
                      <w:color w:val="000000" w:themeColor="text1"/>
                      <w:sz w:val="20"/>
                      <w:szCs w:val="20"/>
                    </w:rPr>
                    <w:t>Aprīkojuma veids</w:t>
                  </w:r>
                </w:p>
              </w:tc>
              <w:tc>
                <w:tcPr>
                  <w:tcW w:w="0" w:type="auto"/>
                  <w:vAlign w:val="center"/>
                </w:tcPr>
                <w:p w14:paraId="3B334CB8" w14:textId="77777777" w:rsidR="00AD513B" w:rsidRPr="00504DEA" w:rsidRDefault="00AD513B" w:rsidP="00AD513B">
                  <w:pPr>
                    <w:rPr>
                      <w:b/>
                      <w:iCs/>
                      <w:color w:val="000000" w:themeColor="text1"/>
                      <w:sz w:val="20"/>
                      <w:szCs w:val="20"/>
                    </w:rPr>
                  </w:pPr>
                  <w:r w:rsidRPr="00504DEA">
                    <w:rPr>
                      <w:b/>
                      <w:iCs/>
                      <w:color w:val="000000" w:themeColor="text1"/>
                      <w:sz w:val="20"/>
                      <w:szCs w:val="20"/>
                    </w:rPr>
                    <w:t>Kopējais vienību skaits</w:t>
                  </w:r>
                </w:p>
              </w:tc>
              <w:tc>
                <w:tcPr>
                  <w:tcW w:w="743" w:type="dxa"/>
                  <w:vAlign w:val="center"/>
                </w:tcPr>
                <w:p w14:paraId="3A12F0EE" w14:textId="77777777" w:rsidR="00AD513B" w:rsidRPr="00504DEA" w:rsidRDefault="00AD513B" w:rsidP="00AD513B">
                  <w:pPr>
                    <w:jc w:val="center"/>
                    <w:rPr>
                      <w:b/>
                      <w:iCs/>
                      <w:color w:val="000000" w:themeColor="text1"/>
                      <w:sz w:val="20"/>
                      <w:szCs w:val="20"/>
                    </w:rPr>
                  </w:pPr>
                  <w:r w:rsidRPr="00504DEA">
                    <w:rPr>
                      <w:b/>
                      <w:iCs/>
                      <w:color w:val="000000" w:themeColor="text1"/>
                      <w:sz w:val="20"/>
                      <w:szCs w:val="20"/>
                    </w:rPr>
                    <w:t xml:space="preserve">Iegādes veids </w:t>
                  </w:r>
                  <w:r w:rsidRPr="00504DEA">
                    <w:rPr>
                      <w:rStyle w:val="FootnoteReference"/>
                      <w:b/>
                      <w:iCs/>
                      <w:color w:val="000000" w:themeColor="text1"/>
                      <w:sz w:val="20"/>
                      <w:szCs w:val="20"/>
                    </w:rPr>
                    <w:footnoteReference w:id="26"/>
                  </w:r>
                </w:p>
              </w:tc>
              <w:tc>
                <w:tcPr>
                  <w:tcW w:w="1877" w:type="dxa"/>
                  <w:shd w:val="clear" w:color="auto" w:fill="auto"/>
                  <w:vAlign w:val="center"/>
                </w:tcPr>
                <w:p w14:paraId="03B1BC3F" w14:textId="77777777" w:rsidR="00AD513B" w:rsidRPr="00504DEA" w:rsidRDefault="00AD513B" w:rsidP="00AD513B">
                  <w:pPr>
                    <w:rPr>
                      <w:b/>
                      <w:iCs/>
                      <w:color w:val="000000" w:themeColor="text1"/>
                      <w:sz w:val="20"/>
                      <w:szCs w:val="20"/>
                    </w:rPr>
                  </w:pPr>
                  <w:r w:rsidRPr="00504DEA">
                    <w:rPr>
                      <w:b/>
                      <w:iCs/>
                      <w:color w:val="000000" w:themeColor="text1"/>
                      <w:sz w:val="20"/>
                      <w:szCs w:val="20"/>
                    </w:rPr>
                    <w:t>Paredzamais iepirkuma/iznomāšanas uzsākšanas gads</w:t>
                  </w:r>
                </w:p>
              </w:tc>
              <w:tc>
                <w:tcPr>
                  <w:tcW w:w="0" w:type="auto"/>
                  <w:vAlign w:val="center"/>
                </w:tcPr>
                <w:p w14:paraId="548F71EF" w14:textId="77777777" w:rsidR="00AD513B" w:rsidRPr="00504DEA" w:rsidRDefault="00AD513B" w:rsidP="00AD513B">
                  <w:pPr>
                    <w:ind w:right="180"/>
                    <w:rPr>
                      <w:b/>
                      <w:iCs/>
                      <w:color w:val="000000" w:themeColor="text1"/>
                      <w:sz w:val="20"/>
                      <w:szCs w:val="20"/>
                    </w:rPr>
                  </w:pPr>
                  <w:r w:rsidRPr="00504DEA">
                    <w:rPr>
                      <w:b/>
                      <w:iCs/>
                      <w:color w:val="000000" w:themeColor="text1"/>
                      <w:sz w:val="20"/>
                      <w:szCs w:val="20"/>
                    </w:rPr>
                    <w:t>Piegādes laiks</w:t>
                  </w:r>
                </w:p>
              </w:tc>
            </w:tr>
            <w:tr w:rsidR="00AD513B" w:rsidRPr="00504DEA" w14:paraId="62A63011" w14:textId="77777777" w:rsidTr="00977157">
              <w:tc>
                <w:tcPr>
                  <w:tcW w:w="1488" w:type="dxa"/>
                  <w:vAlign w:val="center"/>
                </w:tcPr>
                <w:p w14:paraId="52921E99" w14:textId="77777777" w:rsidR="00AD513B" w:rsidRPr="00504DEA" w:rsidRDefault="00AD513B" w:rsidP="00AD513B">
                  <w:pPr>
                    <w:rPr>
                      <w:iCs/>
                      <w:color w:val="000000" w:themeColor="text1"/>
                      <w:sz w:val="20"/>
                      <w:szCs w:val="20"/>
                    </w:rPr>
                  </w:pPr>
                  <w:r w:rsidRPr="00504DEA">
                    <w:rPr>
                      <w:iCs/>
                      <w:color w:val="000000" w:themeColor="text1"/>
                      <w:sz w:val="20"/>
                      <w:szCs w:val="20"/>
                    </w:rPr>
                    <w:t>VRS/RPVP/2024/4</w:t>
                  </w:r>
                </w:p>
              </w:tc>
              <w:tc>
                <w:tcPr>
                  <w:tcW w:w="1541" w:type="dxa"/>
                  <w:vAlign w:val="center"/>
                </w:tcPr>
                <w:p w14:paraId="4AACA9AD" w14:textId="77777777" w:rsidR="00AD513B" w:rsidRPr="00504DEA" w:rsidRDefault="00AD513B" w:rsidP="00AD513B">
                  <w:pPr>
                    <w:rPr>
                      <w:iCs/>
                      <w:color w:val="000000" w:themeColor="text1"/>
                      <w:sz w:val="20"/>
                      <w:szCs w:val="20"/>
                    </w:rPr>
                  </w:pPr>
                  <w:r w:rsidRPr="00504DEA">
                    <w:rPr>
                      <w:iCs/>
                      <w:color w:val="000000" w:themeColor="text1"/>
                      <w:sz w:val="20"/>
                      <w:szCs w:val="20"/>
                    </w:rPr>
                    <w:t>Patruļkuģis</w:t>
                  </w:r>
                </w:p>
              </w:tc>
              <w:tc>
                <w:tcPr>
                  <w:tcW w:w="0" w:type="auto"/>
                  <w:vAlign w:val="center"/>
                </w:tcPr>
                <w:p w14:paraId="5CF6205F" w14:textId="77777777" w:rsidR="00AD513B" w:rsidRPr="00504DEA" w:rsidRDefault="00AD513B" w:rsidP="00AD513B">
                  <w:pPr>
                    <w:rPr>
                      <w:iCs/>
                      <w:color w:val="000000" w:themeColor="text1"/>
                      <w:sz w:val="20"/>
                      <w:szCs w:val="20"/>
                    </w:rPr>
                  </w:pPr>
                  <w:r w:rsidRPr="00504DEA">
                    <w:rPr>
                      <w:iCs/>
                      <w:color w:val="000000" w:themeColor="text1"/>
                      <w:sz w:val="20"/>
                      <w:szCs w:val="20"/>
                    </w:rPr>
                    <w:t>1</w:t>
                  </w:r>
                </w:p>
              </w:tc>
              <w:tc>
                <w:tcPr>
                  <w:tcW w:w="743" w:type="dxa"/>
                  <w:vAlign w:val="center"/>
                </w:tcPr>
                <w:p w14:paraId="6944C423"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0E255493" w14:textId="77777777" w:rsidR="00AD513B" w:rsidRPr="00504DEA" w:rsidRDefault="00AD513B" w:rsidP="00AD513B">
                  <w:pPr>
                    <w:rPr>
                      <w:iCs/>
                      <w:color w:val="000000" w:themeColor="text1"/>
                      <w:sz w:val="20"/>
                      <w:szCs w:val="20"/>
                    </w:rPr>
                  </w:pPr>
                  <w:r w:rsidRPr="00504DEA">
                    <w:rPr>
                      <w:iCs/>
                      <w:color w:val="000000" w:themeColor="text1"/>
                      <w:sz w:val="20"/>
                      <w:szCs w:val="20"/>
                    </w:rPr>
                    <w:t>2024</w:t>
                  </w:r>
                </w:p>
              </w:tc>
              <w:tc>
                <w:tcPr>
                  <w:tcW w:w="0" w:type="auto"/>
                  <w:vAlign w:val="center"/>
                </w:tcPr>
                <w:p w14:paraId="492A476B"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p w14:paraId="7602C0AA"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Sagaidāmais reģistrēšanas gads: 2026</w:t>
                  </w:r>
                </w:p>
              </w:tc>
            </w:tr>
            <w:tr w:rsidR="00AD513B" w:rsidRPr="00504DEA" w14:paraId="537261A2" w14:textId="77777777" w:rsidTr="00977157">
              <w:tc>
                <w:tcPr>
                  <w:tcW w:w="1488" w:type="dxa"/>
                  <w:vAlign w:val="center"/>
                </w:tcPr>
                <w:p w14:paraId="1C8EF530" w14:textId="77777777" w:rsidR="00AD513B" w:rsidRPr="00504DEA" w:rsidRDefault="00AD513B" w:rsidP="00AD513B">
                  <w:pPr>
                    <w:rPr>
                      <w:iCs/>
                      <w:color w:val="000000" w:themeColor="text1"/>
                      <w:sz w:val="20"/>
                      <w:szCs w:val="20"/>
                    </w:rPr>
                  </w:pPr>
                  <w:r w:rsidRPr="00504DEA">
                    <w:rPr>
                      <w:iCs/>
                      <w:color w:val="000000" w:themeColor="text1"/>
                      <w:sz w:val="20"/>
                      <w:szCs w:val="20"/>
                    </w:rPr>
                    <w:t>VRS/RPVP/2024/1</w:t>
                  </w:r>
                </w:p>
              </w:tc>
              <w:tc>
                <w:tcPr>
                  <w:tcW w:w="1541" w:type="dxa"/>
                  <w:vAlign w:val="center"/>
                </w:tcPr>
                <w:p w14:paraId="3360F354" w14:textId="77777777" w:rsidR="00AD513B" w:rsidRPr="00504DEA" w:rsidRDefault="00AD513B" w:rsidP="00AD513B">
                  <w:pPr>
                    <w:rPr>
                      <w:iCs/>
                      <w:color w:val="000000" w:themeColor="text1"/>
                      <w:sz w:val="20"/>
                      <w:szCs w:val="20"/>
                    </w:rPr>
                  </w:pPr>
                  <w:r w:rsidRPr="00504DEA">
                    <w:rPr>
                      <w:iCs/>
                      <w:color w:val="000000" w:themeColor="text1"/>
                      <w:sz w:val="20"/>
                      <w:szCs w:val="20"/>
                    </w:rPr>
                    <w:t>Vertikālās pacelšanās un nosēšanās bezpilota gaisa kuģis</w:t>
                  </w:r>
                </w:p>
              </w:tc>
              <w:tc>
                <w:tcPr>
                  <w:tcW w:w="0" w:type="auto"/>
                  <w:vAlign w:val="center"/>
                </w:tcPr>
                <w:p w14:paraId="29639C88" w14:textId="77777777" w:rsidR="00AD513B" w:rsidRPr="00504DEA" w:rsidRDefault="00AD513B" w:rsidP="00AD513B">
                  <w:pPr>
                    <w:rPr>
                      <w:iCs/>
                      <w:color w:val="000000" w:themeColor="text1"/>
                      <w:sz w:val="20"/>
                      <w:szCs w:val="20"/>
                    </w:rPr>
                  </w:pPr>
                  <w:r w:rsidRPr="00504DEA">
                    <w:rPr>
                      <w:iCs/>
                      <w:color w:val="000000" w:themeColor="text1"/>
                      <w:sz w:val="20"/>
                      <w:szCs w:val="20"/>
                    </w:rPr>
                    <w:t>3</w:t>
                  </w:r>
                </w:p>
              </w:tc>
              <w:tc>
                <w:tcPr>
                  <w:tcW w:w="743" w:type="dxa"/>
                  <w:vAlign w:val="center"/>
                </w:tcPr>
                <w:p w14:paraId="6D78DE07"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50EA9D77" w14:textId="77777777" w:rsidR="00AD513B" w:rsidRPr="00504DEA" w:rsidRDefault="00AD513B" w:rsidP="00AD513B">
                  <w:pPr>
                    <w:rPr>
                      <w:iCs/>
                      <w:color w:val="000000" w:themeColor="text1"/>
                      <w:sz w:val="20"/>
                      <w:szCs w:val="20"/>
                    </w:rPr>
                  </w:pPr>
                  <w:r w:rsidRPr="00504DEA">
                    <w:rPr>
                      <w:iCs/>
                      <w:color w:val="000000" w:themeColor="text1"/>
                      <w:sz w:val="20"/>
                      <w:szCs w:val="20"/>
                    </w:rPr>
                    <w:t>2024</w:t>
                  </w:r>
                </w:p>
              </w:tc>
              <w:tc>
                <w:tcPr>
                  <w:tcW w:w="0" w:type="auto"/>
                  <w:vAlign w:val="center"/>
                </w:tcPr>
                <w:p w14:paraId="53A7BFDC"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 xml:space="preserve">Sagaidāmais piegādes gads: 2027, </w:t>
                  </w:r>
                </w:p>
                <w:p w14:paraId="65784EC2"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Sagaidāmais reģistrēšanas gads: 2027</w:t>
                  </w:r>
                </w:p>
              </w:tc>
            </w:tr>
            <w:tr w:rsidR="00AD513B" w:rsidRPr="00504DEA" w14:paraId="25DEF6E9" w14:textId="77777777" w:rsidTr="00977157">
              <w:trPr>
                <w:trHeight w:val="404"/>
              </w:trPr>
              <w:tc>
                <w:tcPr>
                  <w:tcW w:w="1488" w:type="dxa"/>
                  <w:vAlign w:val="center"/>
                </w:tcPr>
                <w:p w14:paraId="6618790A"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53E851C5" w14:textId="77777777" w:rsidR="00AD513B" w:rsidRPr="00504DEA" w:rsidRDefault="00AD513B" w:rsidP="00AD513B">
                  <w:pPr>
                    <w:rPr>
                      <w:iCs/>
                      <w:color w:val="000000" w:themeColor="text1"/>
                      <w:sz w:val="20"/>
                      <w:szCs w:val="20"/>
                    </w:rPr>
                  </w:pPr>
                  <w:r w:rsidRPr="00504DEA">
                    <w:rPr>
                      <w:iCs/>
                      <w:color w:val="000000" w:themeColor="text1"/>
                      <w:sz w:val="20"/>
                      <w:szCs w:val="20"/>
                    </w:rPr>
                    <w:t>GSM ierīču atrašanās vietas noteicējs</w:t>
                  </w:r>
                </w:p>
              </w:tc>
              <w:tc>
                <w:tcPr>
                  <w:tcW w:w="0" w:type="auto"/>
                  <w:vAlign w:val="center"/>
                </w:tcPr>
                <w:p w14:paraId="1295C3F1" w14:textId="77777777" w:rsidR="00AD513B" w:rsidRPr="00504DEA" w:rsidRDefault="00AD513B" w:rsidP="00AD513B">
                  <w:pPr>
                    <w:rPr>
                      <w:iCs/>
                      <w:color w:val="000000" w:themeColor="text1"/>
                      <w:sz w:val="20"/>
                      <w:szCs w:val="20"/>
                    </w:rPr>
                  </w:pPr>
                  <w:r w:rsidRPr="00504DEA">
                    <w:rPr>
                      <w:iCs/>
                      <w:color w:val="000000" w:themeColor="text1"/>
                      <w:sz w:val="20"/>
                      <w:szCs w:val="20"/>
                    </w:rPr>
                    <w:t>2</w:t>
                  </w:r>
                </w:p>
              </w:tc>
              <w:tc>
                <w:tcPr>
                  <w:tcW w:w="743" w:type="dxa"/>
                  <w:vAlign w:val="center"/>
                </w:tcPr>
                <w:p w14:paraId="168AB212"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61DE14E2" w14:textId="77777777" w:rsidR="00AD513B" w:rsidRPr="00504DEA" w:rsidRDefault="00AD513B" w:rsidP="00AD513B">
                  <w:pPr>
                    <w:rPr>
                      <w:iCs/>
                      <w:color w:val="000000" w:themeColor="text1"/>
                      <w:sz w:val="20"/>
                      <w:szCs w:val="20"/>
                    </w:rPr>
                  </w:pPr>
                  <w:r w:rsidRPr="00504DEA">
                    <w:rPr>
                      <w:iCs/>
                      <w:color w:val="000000" w:themeColor="text1"/>
                      <w:sz w:val="20"/>
                      <w:szCs w:val="20"/>
                    </w:rPr>
                    <w:t>2024</w:t>
                  </w:r>
                </w:p>
              </w:tc>
              <w:tc>
                <w:tcPr>
                  <w:tcW w:w="0" w:type="auto"/>
                  <w:vAlign w:val="center"/>
                </w:tcPr>
                <w:p w14:paraId="1FD412B9"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tc>
            </w:tr>
            <w:tr w:rsidR="00AD513B" w:rsidRPr="00504DEA" w14:paraId="0655C1BD" w14:textId="77777777" w:rsidTr="00977157">
              <w:trPr>
                <w:trHeight w:val="439"/>
              </w:trPr>
              <w:tc>
                <w:tcPr>
                  <w:tcW w:w="1488" w:type="dxa"/>
                  <w:vAlign w:val="center"/>
                </w:tcPr>
                <w:p w14:paraId="75B308DB"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7067ACF2" w14:textId="77777777" w:rsidR="00AD513B" w:rsidRPr="00504DEA" w:rsidRDefault="00AD513B" w:rsidP="00AD513B">
                  <w:pPr>
                    <w:rPr>
                      <w:iCs/>
                      <w:color w:val="000000" w:themeColor="text1"/>
                      <w:sz w:val="20"/>
                      <w:szCs w:val="20"/>
                    </w:rPr>
                  </w:pPr>
                  <w:r w:rsidRPr="00504DEA">
                    <w:rPr>
                      <w:iCs/>
                      <w:color w:val="000000" w:themeColor="text1"/>
                      <w:sz w:val="20"/>
                      <w:szCs w:val="20"/>
                    </w:rPr>
                    <w:t xml:space="preserve">Pārnēsājama </w:t>
                  </w:r>
                  <w:proofErr w:type="spellStart"/>
                  <w:r w:rsidRPr="00504DEA">
                    <w:rPr>
                      <w:iCs/>
                      <w:color w:val="000000" w:themeColor="text1"/>
                      <w:sz w:val="20"/>
                      <w:szCs w:val="20"/>
                    </w:rPr>
                    <w:t>pretdronu</w:t>
                  </w:r>
                  <w:proofErr w:type="spellEnd"/>
                  <w:r w:rsidRPr="00504DEA">
                    <w:rPr>
                      <w:iCs/>
                      <w:color w:val="000000" w:themeColor="text1"/>
                      <w:sz w:val="20"/>
                      <w:szCs w:val="20"/>
                    </w:rPr>
                    <w:t xml:space="preserve"> sistēma</w:t>
                  </w:r>
                </w:p>
              </w:tc>
              <w:tc>
                <w:tcPr>
                  <w:tcW w:w="0" w:type="auto"/>
                  <w:vAlign w:val="center"/>
                </w:tcPr>
                <w:p w14:paraId="5462B5A0" w14:textId="77777777" w:rsidR="00AD513B" w:rsidRPr="00504DEA" w:rsidRDefault="00AD513B" w:rsidP="00AD513B">
                  <w:pPr>
                    <w:rPr>
                      <w:iCs/>
                      <w:color w:val="000000" w:themeColor="text1"/>
                      <w:sz w:val="20"/>
                      <w:szCs w:val="20"/>
                    </w:rPr>
                  </w:pPr>
                  <w:r w:rsidRPr="00504DEA">
                    <w:rPr>
                      <w:iCs/>
                      <w:color w:val="000000" w:themeColor="text1"/>
                      <w:sz w:val="20"/>
                      <w:szCs w:val="20"/>
                    </w:rPr>
                    <w:t>21</w:t>
                  </w:r>
                </w:p>
              </w:tc>
              <w:tc>
                <w:tcPr>
                  <w:tcW w:w="743" w:type="dxa"/>
                  <w:vAlign w:val="center"/>
                </w:tcPr>
                <w:p w14:paraId="69DEA2C0"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1D16819C"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0376F9B2"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2024</w:t>
                  </w:r>
                </w:p>
              </w:tc>
            </w:tr>
            <w:tr w:rsidR="00AD513B" w:rsidRPr="00504DEA" w14:paraId="40E4D247" w14:textId="77777777" w:rsidTr="00977157">
              <w:trPr>
                <w:trHeight w:val="529"/>
              </w:trPr>
              <w:tc>
                <w:tcPr>
                  <w:tcW w:w="1488" w:type="dxa"/>
                  <w:vAlign w:val="center"/>
                </w:tcPr>
                <w:p w14:paraId="22F6193F"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56335875" w14:textId="77777777" w:rsidR="00AD513B" w:rsidRPr="00504DEA" w:rsidRDefault="00AD513B" w:rsidP="00AD513B">
                  <w:pPr>
                    <w:rPr>
                      <w:iCs/>
                      <w:color w:val="000000" w:themeColor="text1"/>
                      <w:sz w:val="20"/>
                      <w:szCs w:val="20"/>
                    </w:rPr>
                  </w:pPr>
                  <w:r w:rsidRPr="00504DEA">
                    <w:rPr>
                      <w:iCs/>
                      <w:color w:val="000000" w:themeColor="text1"/>
                      <w:sz w:val="20"/>
                      <w:szCs w:val="20"/>
                    </w:rPr>
                    <w:t xml:space="preserve">Pārnēsājama </w:t>
                  </w:r>
                  <w:proofErr w:type="spellStart"/>
                  <w:r w:rsidRPr="00504DEA">
                    <w:rPr>
                      <w:iCs/>
                      <w:color w:val="000000" w:themeColor="text1"/>
                      <w:sz w:val="20"/>
                      <w:szCs w:val="20"/>
                    </w:rPr>
                    <w:t>dronu</w:t>
                  </w:r>
                  <w:proofErr w:type="spellEnd"/>
                  <w:r w:rsidRPr="00504DEA">
                    <w:rPr>
                      <w:iCs/>
                      <w:color w:val="000000" w:themeColor="text1"/>
                      <w:sz w:val="20"/>
                      <w:szCs w:val="20"/>
                    </w:rPr>
                    <w:t xml:space="preserve"> noteikšanas sistēma</w:t>
                  </w:r>
                </w:p>
              </w:tc>
              <w:tc>
                <w:tcPr>
                  <w:tcW w:w="0" w:type="auto"/>
                  <w:vAlign w:val="center"/>
                </w:tcPr>
                <w:p w14:paraId="0AD560CA" w14:textId="77777777" w:rsidR="00AD513B" w:rsidRPr="00504DEA" w:rsidRDefault="00AD513B" w:rsidP="00AD513B">
                  <w:pPr>
                    <w:rPr>
                      <w:iCs/>
                      <w:color w:val="000000" w:themeColor="text1"/>
                      <w:sz w:val="20"/>
                      <w:szCs w:val="20"/>
                    </w:rPr>
                  </w:pPr>
                  <w:r w:rsidRPr="00504DEA">
                    <w:rPr>
                      <w:iCs/>
                      <w:color w:val="000000" w:themeColor="text1"/>
                      <w:sz w:val="20"/>
                      <w:szCs w:val="20"/>
                    </w:rPr>
                    <w:t>42</w:t>
                  </w:r>
                </w:p>
              </w:tc>
              <w:tc>
                <w:tcPr>
                  <w:tcW w:w="743" w:type="dxa"/>
                  <w:vAlign w:val="center"/>
                </w:tcPr>
                <w:p w14:paraId="36EEE885"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065B0692"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6D17B0C1"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2024</w:t>
                  </w:r>
                </w:p>
              </w:tc>
            </w:tr>
            <w:tr w:rsidR="00AD513B" w:rsidRPr="00504DEA" w14:paraId="10A635C1" w14:textId="77777777" w:rsidTr="00977157">
              <w:trPr>
                <w:trHeight w:val="449"/>
              </w:trPr>
              <w:tc>
                <w:tcPr>
                  <w:tcW w:w="1488" w:type="dxa"/>
                  <w:vAlign w:val="center"/>
                </w:tcPr>
                <w:p w14:paraId="2563B281"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7CC3C7FD" w14:textId="77777777" w:rsidR="00AD513B" w:rsidRPr="00504DEA" w:rsidRDefault="00AD513B" w:rsidP="00AD513B">
                  <w:pPr>
                    <w:rPr>
                      <w:iCs/>
                      <w:color w:val="000000" w:themeColor="text1"/>
                      <w:sz w:val="20"/>
                      <w:szCs w:val="20"/>
                    </w:rPr>
                  </w:pPr>
                  <w:r w:rsidRPr="00504DEA">
                    <w:rPr>
                      <w:iCs/>
                      <w:color w:val="000000" w:themeColor="text1"/>
                      <w:sz w:val="20"/>
                      <w:szCs w:val="20"/>
                    </w:rPr>
                    <w:t>Mobilie konteineri</w:t>
                  </w:r>
                </w:p>
              </w:tc>
              <w:tc>
                <w:tcPr>
                  <w:tcW w:w="0" w:type="auto"/>
                  <w:vAlign w:val="center"/>
                </w:tcPr>
                <w:p w14:paraId="7DDC3FE6" w14:textId="77777777" w:rsidR="00AD513B" w:rsidRPr="00504DEA" w:rsidRDefault="00AD513B" w:rsidP="00AD513B">
                  <w:pPr>
                    <w:rPr>
                      <w:iCs/>
                      <w:color w:val="000000" w:themeColor="text1"/>
                      <w:sz w:val="20"/>
                      <w:szCs w:val="20"/>
                    </w:rPr>
                  </w:pPr>
                  <w:r w:rsidRPr="00504DEA">
                    <w:rPr>
                      <w:iCs/>
                      <w:color w:val="000000" w:themeColor="text1"/>
                      <w:sz w:val="20"/>
                      <w:szCs w:val="20"/>
                    </w:rPr>
                    <w:t>7</w:t>
                  </w:r>
                </w:p>
              </w:tc>
              <w:tc>
                <w:tcPr>
                  <w:tcW w:w="743" w:type="dxa"/>
                  <w:vAlign w:val="center"/>
                </w:tcPr>
                <w:p w14:paraId="058C58AA"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743219D7"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41165420"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2023</w:t>
                  </w:r>
                </w:p>
              </w:tc>
            </w:tr>
            <w:tr w:rsidR="00AD513B" w:rsidRPr="00504DEA" w14:paraId="5EE8148E" w14:textId="77777777" w:rsidTr="00977157">
              <w:trPr>
                <w:trHeight w:val="414"/>
              </w:trPr>
              <w:tc>
                <w:tcPr>
                  <w:tcW w:w="1488" w:type="dxa"/>
                  <w:vAlign w:val="center"/>
                </w:tcPr>
                <w:p w14:paraId="5368F6B1" w14:textId="77777777" w:rsidR="00AD513B" w:rsidRPr="00504DEA" w:rsidRDefault="00AD513B" w:rsidP="00AD513B">
                  <w:pPr>
                    <w:rPr>
                      <w:iCs/>
                      <w:color w:val="000000" w:themeColor="text1"/>
                      <w:sz w:val="20"/>
                      <w:szCs w:val="20"/>
                    </w:rPr>
                  </w:pPr>
                  <w:r w:rsidRPr="00504DEA">
                    <w:rPr>
                      <w:iCs/>
                      <w:color w:val="000000" w:themeColor="text1"/>
                      <w:sz w:val="20"/>
                      <w:szCs w:val="20"/>
                    </w:rPr>
                    <w:lastRenderedPageBreak/>
                    <w:t>VRS/RPVP/2023/4</w:t>
                  </w:r>
                </w:p>
              </w:tc>
              <w:tc>
                <w:tcPr>
                  <w:tcW w:w="1541" w:type="dxa"/>
                  <w:vAlign w:val="center"/>
                </w:tcPr>
                <w:p w14:paraId="7CCCCC5F" w14:textId="77777777" w:rsidR="00AD513B" w:rsidRPr="00504DEA" w:rsidRDefault="00AD513B" w:rsidP="00AD513B">
                  <w:pPr>
                    <w:rPr>
                      <w:iCs/>
                      <w:color w:val="000000" w:themeColor="text1"/>
                      <w:sz w:val="20"/>
                      <w:szCs w:val="20"/>
                    </w:rPr>
                  </w:pPr>
                  <w:r w:rsidRPr="00504DEA">
                    <w:rPr>
                      <w:iCs/>
                      <w:color w:val="000000" w:themeColor="text1"/>
                      <w:sz w:val="20"/>
                      <w:szCs w:val="20"/>
                    </w:rPr>
                    <w:t>Pārnēsājami ģeneratori</w:t>
                  </w:r>
                </w:p>
              </w:tc>
              <w:tc>
                <w:tcPr>
                  <w:tcW w:w="0" w:type="auto"/>
                  <w:vAlign w:val="center"/>
                </w:tcPr>
                <w:p w14:paraId="57C9642D" w14:textId="77777777" w:rsidR="00AD513B" w:rsidRPr="00504DEA" w:rsidRDefault="00AD513B" w:rsidP="00AD513B">
                  <w:pPr>
                    <w:rPr>
                      <w:iCs/>
                      <w:color w:val="000000" w:themeColor="text1"/>
                      <w:sz w:val="20"/>
                      <w:szCs w:val="20"/>
                    </w:rPr>
                  </w:pPr>
                  <w:r w:rsidRPr="00504DEA">
                    <w:rPr>
                      <w:iCs/>
                      <w:color w:val="000000" w:themeColor="text1"/>
                      <w:sz w:val="20"/>
                      <w:szCs w:val="20"/>
                    </w:rPr>
                    <w:t>7</w:t>
                  </w:r>
                </w:p>
              </w:tc>
              <w:tc>
                <w:tcPr>
                  <w:tcW w:w="743" w:type="dxa"/>
                  <w:vAlign w:val="center"/>
                </w:tcPr>
                <w:p w14:paraId="6415025D"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150898D5"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05DBDE34"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2023</w:t>
                  </w:r>
                </w:p>
              </w:tc>
            </w:tr>
            <w:tr w:rsidR="00AD513B" w:rsidRPr="00504DEA" w14:paraId="2548A458" w14:textId="77777777" w:rsidTr="00977157">
              <w:trPr>
                <w:trHeight w:val="365"/>
              </w:trPr>
              <w:tc>
                <w:tcPr>
                  <w:tcW w:w="1488" w:type="dxa"/>
                  <w:vAlign w:val="center"/>
                </w:tcPr>
                <w:p w14:paraId="0869771D"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510B39BF" w14:textId="77777777" w:rsidR="00AD513B" w:rsidRPr="00504DEA" w:rsidRDefault="00AD513B" w:rsidP="00AD513B">
                  <w:pPr>
                    <w:rPr>
                      <w:iCs/>
                      <w:color w:val="000000" w:themeColor="text1"/>
                      <w:sz w:val="20"/>
                      <w:szCs w:val="20"/>
                    </w:rPr>
                  </w:pPr>
                  <w:r w:rsidRPr="00504DEA">
                    <w:rPr>
                      <w:iCs/>
                      <w:color w:val="000000" w:themeColor="text1"/>
                      <w:sz w:val="20"/>
                      <w:szCs w:val="20"/>
                    </w:rPr>
                    <w:t>Ziemas un vasaras apstākļiem piemērotas teltis ar aprīkojumu</w:t>
                  </w:r>
                </w:p>
              </w:tc>
              <w:tc>
                <w:tcPr>
                  <w:tcW w:w="0" w:type="auto"/>
                  <w:vAlign w:val="center"/>
                </w:tcPr>
                <w:p w14:paraId="36B346A7" w14:textId="77777777" w:rsidR="00AD513B" w:rsidRPr="00504DEA" w:rsidRDefault="00AD513B" w:rsidP="00AD513B">
                  <w:pPr>
                    <w:rPr>
                      <w:iCs/>
                      <w:color w:val="000000" w:themeColor="text1"/>
                      <w:sz w:val="20"/>
                      <w:szCs w:val="20"/>
                    </w:rPr>
                  </w:pPr>
                  <w:r w:rsidRPr="00504DEA">
                    <w:rPr>
                      <w:iCs/>
                      <w:color w:val="000000" w:themeColor="text1"/>
                      <w:sz w:val="20"/>
                      <w:szCs w:val="20"/>
                    </w:rPr>
                    <w:t>8</w:t>
                  </w:r>
                </w:p>
              </w:tc>
              <w:tc>
                <w:tcPr>
                  <w:tcW w:w="743" w:type="dxa"/>
                  <w:vAlign w:val="center"/>
                </w:tcPr>
                <w:p w14:paraId="16AA4E96"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1E9582C5"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68C694D5"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2023</w:t>
                  </w:r>
                </w:p>
              </w:tc>
            </w:tr>
            <w:tr w:rsidR="00AD513B" w:rsidRPr="00504DEA" w14:paraId="0A071489" w14:textId="77777777" w:rsidTr="00977157">
              <w:trPr>
                <w:trHeight w:val="441"/>
              </w:trPr>
              <w:tc>
                <w:tcPr>
                  <w:tcW w:w="1488" w:type="dxa"/>
                  <w:vAlign w:val="center"/>
                </w:tcPr>
                <w:p w14:paraId="6ED58C32"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11705E44" w14:textId="77777777" w:rsidR="00AD513B" w:rsidRPr="00504DEA" w:rsidRDefault="00AD513B" w:rsidP="00AD513B">
                  <w:pPr>
                    <w:rPr>
                      <w:iCs/>
                      <w:color w:val="000000" w:themeColor="text1"/>
                      <w:sz w:val="20"/>
                      <w:szCs w:val="20"/>
                    </w:rPr>
                  </w:pPr>
                  <w:r w:rsidRPr="00504DEA">
                    <w:rPr>
                      <w:iCs/>
                      <w:color w:val="000000" w:themeColor="text1"/>
                      <w:sz w:val="20"/>
                      <w:szCs w:val="20"/>
                    </w:rPr>
                    <w:t>Augstas jaudas skaļruņa ierīces</w:t>
                  </w:r>
                </w:p>
              </w:tc>
              <w:tc>
                <w:tcPr>
                  <w:tcW w:w="0" w:type="auto"/>
                  <w:vAlign w:val="center"/>
                </w:tcPr>
                <w:p w14:paraId="1EDD132C" w14:textId="77777777" w:rsidR="00AD513B" w:rsidRPr="00504DEA" w:rsidRDefault="00AD513B" w:rsidP="00AD513B">
                  <w:pPr>
                    <w:rPr>
                      <w:iCs/>
                      <w:color w:val="000000" w:themeColor="text1"/>
                      <w:sz w:val="20"/>
                      <w:szCs w:val="20"/>
                    </w:rPr>
                  </w:pPr>
                  <w:r w:rsidRPr="00504DEA">
                    <w:rPr>
                      <w:iCs/>
                      <w:color w:val="000000" w:themeColor="text1"/>
                      <w:sz w:val="20"/>
                      <w:szCs w:val="20"/>
                    </w:rPr>
                    <w:t>21</w:t>
                  </w:r>
                </w:p>
              </w:tc>
              <w:tc>
                <w:tcPr>
                  <w:tcW w:w="743" w:type="dxa"/>
                  <w:vAlign w:val="center"/>
                </w:tcPr>
                <w:p w14:paraId="223548DE"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713923DE"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3821F6D5"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2023</w:t>
                  </w:r>
                </w:p>
              </w:tc>
            </w:tr>
            <w:tr w:rsidR="00AD513B" w:rsidRPr="00504DEA" w14:paraId="7C63F411" w14:textId="77777777" w:rsidTr="00977157">
              <w:trPr>
                <w:trHeight w:val="405"/>
              </w:trPr>
              <w:tc>
                <w:tcPr>
                  <w:tcW w:w="1488" w:type="dxa"/>
                  <w:vAlign w:val="center"/>
                </w:tcPr>
                <w:p w14:paraId="4CAB865D"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6B4E7945" w14:textId="77777777" w:rsidR="00AD513B" w:rsidRPr="00504DEA" w:rsidRDefault="00AD513B" w:rsidP="00AD513B">
                  <w:pPr>
                    <w:rPr>
                      <w:iCs/>
                      <w:color w:val="000000" w:themeColor="text1"/>
                      <w:sz w:val="20"/>
                      <w:szCs w:val="20"/>
                    </w:rPr>
                  </w:pPr>
                  <w:r w:rsidRPr="00504DEA">
                    <w:rPr>
                      <w:iCs/>
                      <w:color w:val="000000" w:themeColor="text1"/>
                      <w:sz w:val="20"/>
                      <w:szCs w:val="20"/>
                    </w:rPr>
                    <w:t>Saliekamās gultas</w:t>
                  </w:r>
                </w:p>
              </w:tc>
              <w:tc>
                <w:tcPr>
                  <w:tcW w:w="0" w:type="auto"/>
                  <w:vAlign w:val="center"/>
                </w:tcPr>
                <w:p w14:paraId="3C8F43F4" w14:textId="77777777" w:rsidR="00AD513B" w:rsidRPr="00504DEA" w:rsidRDefault="00AD513B" w:rsidP="00AD513B">
                  <w:pPr>
                    <w:rPr>
                      <w:iCs/>
                      <w:color w:val="000000" w:themeColor="text1"/>
                      <w:sz w:val="20"/>
                      <w:szCs w:val="20"/>
                    </w:rPr>
                  </w:pPr>
                  <w:r w:rsidRPr="00504DEA">
                    <w:rPr>
                      <w:iCs/>
                      <w:color w:val="000000" w:themeColor="text1"/>
                      <w:sz w:val="20"/>
                      <w:szCs w:val="20"/>
                    </w:rPr>
                    <w:t>50</w:t>
                  </w:r>
                </w:p>
              </w:tc>
              <w:tc>
                <w:tcPr>
                  <w:tcW w:w="743" w:type="dxa"/>
                  <w:vAlign w:val="center"/>
                </w:tcPr>
                <w:p w14:paraId="5F2EB318"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1D997630"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2357DA71"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2023</w:t>
                  </w:r>
                </w:p>
              </w:tc>
            </w:tr>
            <w:tr w:rsidR="00AD513B" w:rsidRPr="00504DEA" w14:paraId="7863E903" w14:textId="77777777" w:rsidTr="00977157">
              <w:trPr>
                <w:trHeight w:val="454"/>
              </w:trPr>
              <w:tc>
                <w:tcPr>
                  <w:tcW w:w="1488" w:type="dxa"/>
                  <w:vAlign w:val="center"/>
                </w:tcPr>
                <w:p w14:paraId="21973A45" w14:textId="77777777" w:rsidR="00AD513B" w:rsidRPr="00504DEA" w:rsidRDefault="00AD513B" w:rsidP="00AD513B">
                  <w:pPr>
                    <w:rPr>
                      <w:iCs/>
                      <w:color w:val="000000" w:themeColor="text1"/>
                      <w:sz w:val="20"/>
                      <w:szCs w:val="20"/>
                    </w:rPr>
                  </w:pPr>
                  <w:r w:rsidRPr="00504DEA">
                    <w:rPr>
                      <w:iCs/>
                      <w:color w:val="000000" w:themeColor="text1"/>
                      <w:sz w:val="20"/>
                      <w:szCs w:val="20"/>
                    </w:rPr>
                    <w:t>VRS/RPVP/2023/4</w:t>
                  </w:r>
                </w:p>
              </w:tc>
              <w:tc>
                <w:tcPr>
                  <w:tcW w:w="1541" w:type="dxa"/>
                  <w:vAlign w:val="center"/>
                </w:tcPr>
                <w:p w14:paraId="41A339EA" w14:textId="77777777" w:rsidR="00AD513B" w:rsidRPr="00504DEA" w:rsidRDefault="00AD513B" w:rsidP="00AD513B">
                  <w:pPr>
                    <w:rPr>
                      <w:iCs/>
                      <w:color w:val="000000" w:themeColor="text1"/>
                      <w:sz w:val="20"/>
                      <w:szCs w:val="20"/>
                    </w:rPr>
                  </w:pPr>
                  <w:r w:rsidRPr="00504DEA">
                    <w:rPr>
                      <w:iCs/>
                      <w:color w:val="000000" w:themeColor="text1"/>
                      <w:sz w:val="20"/>
                      <w:szCs w:val="20"/>
                    </w:rPr>
                    <w:t>Gaisa sildītājs (ar aprīkojumu) telšu apsildīšanai</w:t>
                  </w:r>
                </w:p>
              </w:tc>
              <w:tc>
                <w:tcPr>
                  <w:tcW w:w="0" w:type="auto"/>
                  <w:vAlign w:val="center"/>
                </w:tcPr>
                <w:p w14:paraId="2DF19F79" w14:textId="77777777" w:rsidR="00AD513B" w:rsidRPr="00504DEA" w:rsidRDefault="00AD513B" w:rsidP="00AD513B">
                  <w:pPr>
                    <w:rPr>
                      <w:iCs/>
                      <w:color w:val="000000" w:themeColor="text1"/>
                      <w:sz w:val="20"/>
                      <w:szCs w:val="20"/>
                    </w:rPr>
                  </w:pPr>
                  <w:r w:rsidRPr="00504DEA">
                    <w:rPr>
                      <w:iCs/>
                      <w:color w:val="000000" w:themeColor="text1"/>
                      <w:sz w:val="20"/>
                      <w:szCs w:val="20"/>
                    </w:rPr>
                    <w:t>8</w:t>
                  </w:r>
                </w:p>
              </w:tc>
              <w:tc>
                <w:tcPr>
                  <w:tcW w:w="743" w:type="dxa"/>
                  <w:vAlign w:val="center"/>
                </w:tcPr>
                <w:p w14:paraId="297FBA27"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241531CD" w14:textId="77777777" w:rsidR="00AD513B" w:rsidRPr="00504DEA" w:rsidRDefault="00AD513B" w:rsidP="00AD513B">
                  <w:pPr>
                    <w:rPr>
                      <w:iCs/>
                      <w:color w:val="000000" w:themeColor="text1"/>
                      <w:sz w:val="20"/>
                      <w:szCs w:val="20"/>
                    </w:rPr>
                  </w:pPr>
                  <w:r w:rsidRPr="00504DEA">
                    <w:rPr>
                      <w:iCs/>
                      <w:color w:val="000000" w:themeColor="text1"/>
                      <w:sz w:val="20"/>
                      <w:szCs w:val="20"/>
                    </w:rPr>
                    <w:t>2023</w:t>
                  </w:r>
                </w:p>
              </w:tc>
              <w:tc>
                <w:tcPr>
                  <w:tcW w:w="0" w:type="auto"/>
                  <w:vAlign w:val="center"/>
                </w:tcPr>
                <w:p w14:paraId="5C2451D3"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2024</w:t>
                  </w:r>
                </w:p>
              </w:tc>
            </w:tr>
            <w:tr w:rsidR="00AD513B" w:rsidRPr="00504DEA" w14:paraId="0B40A4DB" w14:textId="77777777" w:rsidTr="00977157">
              <w:trPr>
                <w:trHeight w:val="378"/>
              </w:trPr>
              <w:tc>
                <w:tcPr>
                  <w:tcW w:w="1488" w:type="dxa"/>
                  <w:vAlign w:val="center"/>
                </w:tcPr>
                <w:p w14:paraId="2BEEFE5E" w14:textId="77777777" w:rsidR="00AD513B" w:rsidRPr="00504DEA" w:rsidRDefault="00AD513B" w:rsidP="00AD513B">
                  <w:pPr>
                    <w:rPr>
                      <w:iCs/>
                      <w:color w:val="000000" w:themeColor="text1"/>
                      <w:sz w:val="20"/>
                      <w:szCs w:val="20"/>
                    </w:rPr>
                  </w:pPr>
                  <w:r w:rsidRPr="00504DEA">
                    <w:rPr>
                      <w:iCs/>
                      <w:color w:val="000000" w:themeColor="text1"/>
                      <w:sz w:val="20"/>
                      <w:szCs w:val="20"/>
                    </w:rPr>
                    <w:t>VRS/RPVP/2024/2</w:t>
                  </w:r>
                </w:p>
              </w:tc>
              <w:tc>
                <w:tcPr>
                  <w:tcW w:w="1541" w:type="dxa"/>
                  <w:vAlign w:val="center"/>
                </w:tcPr>
                <w:p w14:paraId="0AA133BE" w14:textId="77777777" w:rsidR="00AD513B" w:rsidRPr="00504DEA" w:rsidRDefault="00AD513B" w:rsidP="00AD513B">
                  <w:pPr>
                    <w:rPr>
                      <w:iCs/>
                      <w:color w:val="000000" w:themeColor="text1"/>
                      <w:sz w:val="20"/>
                      <w:szCs w:val="20"/>
                    </w:rPr>
                  </w:pPr>
                  <w:r w:rsidRPr="00504DEA">
                    <w:rPr>
                      <w:iCs/>
                      <w:color w:val="000000" w:themeColor="text1"/>
                      <w:sz w:val="20"/>
                      <w:szCs w:val="20"/>
                    </w:rPr>
                    <w:t xml:space="preserve">ABC vārti </w:t>
                  </w:r>
                </w:p>
              </w:tc>
              <w:tc>
                <w:tcPr>
                  <w:tcW w:w="0" w:type="auto"/>
                  <w:vAlign w:val="center"/>
                </w:tcPr>
                <w:p w14:paraId="654AC076" w14:textId="77777777" w:rsidR="00AD513B" w:rsidRPr="00504DEA" w:rsidRDefault="00AD513B" w:rsidP="00AD513B">
                  <w:pPr>
                    <w:rPr>
                      <w:iCs/>
                      <w:color w:val="000000" w:themeColor="text1"/>
                      <w:sz w:val="20"/>
                      <w:szCs w:val="20"/>
                    </w:rPr>
                  </w:pPr>
                  <w:r w:rsidRPr="00504DEA">
                    <w:rPr>
                      <w:iCs/>
                      <w:color w:val="000000" w:themeColor="text1"/>
                      <w:sz w:val="20"/>
                      <w:szCs w:val="20"/>
                    </w:rPr>
                    <w:t>10</w:t>
                  </w:r>
                </w:p>
              </w:tc>
              <w:tc>
                <w:tcPr>
                  <w:tcW w:w="743" w:type="dxa"/>
                  <w:vAlign w:val="center"/>
                </w:tcPr>
                <w:p w14:paraId="7FC650CB"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76168B75" w14:textId="77777777" w:rsidR="00AD513B" w:rsidRPr="00504DEA" w:rsidRDefault="00AD513B" w:rsidP="00AD513B">
                  <w:pPr>
                    <w:rPr>
                      <w:iCs/>
                      <w:color w:val="000000" w:themeColor="text1"/>
                      <w:sz w:val="20"/>
                      <w:szCs w:val="20"/>
                    </w:rPr>
                  </w:pPr>
                  <w:r w:rsidRPr="00504DEA">
                    <w:rPr>
                      <w:iCs/>
                      <w:color w:val="000000" w:themeColor="text1"/>
                      <w:sz w:val="20"/>
                      <w:szCs w:val="20"/>
                    </w:rPr>
                    <w:t>2024</w:t>
                  </w:r>
                </w:p>
              </w:tc>
              <w:tc>
                <w:tcPr>
                  <w:tcW w:w="0" w:type="auto"/>
                  <w:vAlign w:val="center"/>
                </w:tcPr>
                <w:p w14:paraId="59F0F054"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tc>
            </w:tr>
            <w:tr w:rsidR="00AD513B" w:rsidRPr="00504DEA" w14:paraId="0FE5F143" w14:textId="77777777" w:rsidTr="00977157">
              <w:tc>
                <w:tcPr>
                  <w:tcW w:w="1488" w:type="dxa"/>
                  <w:vAlign w:val="center"/>
                </w:tcPr>
                <w:p w14:paraId="4A010CF8"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255B74C4" w14:textId="77777777" w:rsidR="00AD513B" w:rsidRPr="00504DEA" w:rsidRDefault="00AD513B" w:rsidP="00AD513B">
                  <w:pPr>
                    <w:rPr>
                      <w:iCs/>
                      <w:color w:val="000000" w:themeColor="text1"/>
                      <w:sz w:val="20"/>
                      <w:szCs w:val="20"/>
                    </w:rPr>
                  </w:pPr>
                  <w:r w:rsidRPr="00504DEA">
                    <w:rPr>
                      <w:iCs/>
                      <w:color w:val="000000" w:themeColor="text1"/>
                      <w:sz w:val="20"/>
                      <w:szCs w:val="20"/>
                    </w:rPr>
                    <w:t>Aprīkojuma komplekti VRS un VRK videonovērošanas sistēmām</w:t>
                  </w:r>
                </w:p>
              </w:tc>
              <w:tc>
                <w:tcPr>
                  <w:tcW w:w="0" w:type="auto"/>
                  <w:vAlign w:val="center"/>
                </w:tcPr>
                <w:p w14:paraId="409B418B" w14:textId="77777777" w:rsidR="00AD513B" w:rsidRPr="00504DEA" w:rsidRDefault="00AD513B" w:rsidP="00AD513B">
                  <w:pPr>
                    <w:rPr>
                      <w:iCs/>
                      <w:color w:val="000000" w:themeColor="text1"/>
                      <w:sz w:val="20"/>
                      <w:szCs w:val="20"/>
                    </w:rPr>
                  </w:pPr>
                  <w:r w:rsidRPr="00504DEA">
                    <w:rPr>
                      <w:iCs/>
                      <w:color w:val="000000" w:themeColor="text1"/>
                      <w:sz w:val="20"/>
                      <w:szCs w:val="20"/>
                    </w:rPr>
                    <w:t>87</w:t>
                  </w:r>
                </w:p>
              </w:tc>
              <w:tc>
                <w:tcPr>
                  <w:tcW w:w="743" w:type="dxa"/>
                  <w:vAlign w:val="center"/>
                </w:tcPr>
                <w:p w14:paraId="1F2E5022"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4EC4EBA3" w14:textId="77777777" w:rsidR="00AD513B" w:rsidRPr="00504DEA" w:rsidRDefault="00AD513B" w:rsidP="00AD513B">
                  <w:pPr>
                    <w:rPr>
                      <w:iCs/>
                      <w:color w:val="000000" w:themeColor="text1"/>
                      <w:sz w:val="20"/>
                      <w:szCs w:val="20"/>
                    </w:rPr>
                  </w:pPr>
                  <w:r w:rsidRPr="00504DEA">
                    <w:rPr>
                      <w:iCs/>
                      <w:color w:val="000000" w:themeColor="text1"/>
                      <w:sz w:val="20"/>
                      <w:szCs w:val="20"/>
                    </w:rPr>
                    <w:t>2025</w:t>
                  </w:r>
                </w:p>
              </w:tc>
              <w:tc>
                <w:tcPr>
                  <w:tcW w:w="0" w:type="auto"/>
                  <w:vAlign w:val="center"/>
                </w:tcPr>
                <w:p w14:paraId="7390AA66"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Sagaidāmais piegādes gads: 2026</w:t>
                  </w:r>
                </w:p>
              </w:tc>
            </w:tr>
            <w:tr w:rsidR="00AD513B" w:rsidRPr="00504DEA" w14:paraId="1A091381" w14:textId="77777777" w:rsidTr="00977157">
              <w:tc>
                <w:tcPr>
                  <w:tcW w:w="1488" w:type="dxa"/>
                  <w:vAlign w:val="center"/>
                </w:tcPr>
                <w:p w14:paraId="03654187"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5E8F95A2" w14:textId="77777777" w:rsidR="00AD513B" w:rsidRPr="00504DEA" w:rsidRDefault="00AD513B" w:rsidP="00AD513B">
                  <w:pPr>
                    <w:rPr>
                      <w:iCs/>
                      <w:color w:val="000000" w:themeColor="text1"/>
                      <w:sz w:val="20"/>
                      <w:szCs w:val="20"/>
                    </w:rPr>
                  </w:pPr>
                  <w:r w:rsidRPr="00504DEA">
                    <w:rPr>
                      <w:iCs/>
                      <w:color w:val="000000" w:themeColor="text1"/>
                      <w:sz w:val="20"/>
                      <w:szCs w:val="20"/>
                    </w:rPr>
                    <w:t>Sensori VRS sensoru sistēmām</w:t>
                  </w:r>
                </w:p>
              </w:tc>
              <w:tc>
                <w:tcPr>
                  <w:tcW w:w="0" w:type="auto"/>
                  <w:vAlign w:val="center"/>
                </w:tcPr>
                <w:p w14:paraId="456C4D87" w14:textId="77777777" w:rsidR="00AD513B" w:rsidRPr="00504DEA" w:rsidRDefault="00AD513B" w:rsidP="00AD513B">
                  <w:pPr>
                    <w:rPr>
                      <w:iCs/>
                      <w:color w:val="000000" w:themeColor="text1"/>
                      <w:sz w:val="20"/>
                      <w:szCs w:val="20"/>
                    </w:rPr>
                  </w:pPr>
                  <w:r w:rsidRPr="00504DEA">
                    <w:rPr>
                      <w:iCs/>
                      <w:color w:val="000000" w:themeColor="text1"/>
                      <w:sz w:val="20"/>
                      <w:szCs w:val="20"/>
                    </w:rPr>
                    <w:t>306</w:t>
                  </w:r>
                </w:p>
              </w:tc>
              <w:tc>
                <w:tcPr>
                  <w:tcW w:w="743" w:type="dxa"/>
                  <w:vAlign w:val="center"/>
                </w:tcPr>
                <w:p w14:paraId="66E72089"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4BD82892" w14:textId="77777777" w:rsidR="00AD513B" w:rsidRPr="00504DEA" w:rsidRDefault="00AD513B" w:rsidP="00AD513B">
                  <w:pPr>
                    <w:rPr>
                      <w:iCs/>
                      <w:color w:val="000000" w:themeColor="text1"/>
                      <w:sz w:val="20"/>
                      <w:szCs w:val="20"/>
                    </w:rPr>
                  </w:pPr>
                  <w:r w:rsidRPr="00504DEA">
                    <w:rPr>
                      <w:iCs/>
                      <w:color w:val="000000" w:themeColor="text1"/>
                      <w:sz w:val="20"/>
                      <w:szCs w:val="20"/>
                    </w:rPr>
                    <w:t>2025</w:t>
                  </w:r>
                </w:p>
              </w:tc>
              <w:tc>
                <w:tcPr>
                  <w:tcW w:w="0" w:type="auto"/>
                  <w:vAlign w:val="center"/>
                </w:tcPr>
                <w:p w14:paraId="3E994C18"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tc>
            </w:tr>
            <w:tr w:rsidR="00AD513B" w:rsidRPr="00504DEA" w14:paraId="3EFD7EF4" w14:textId="77777777" w:rsidTr="00977157">
              <w:tc>
                <w:tcPr>
                  <w:tcW w:w="1488" w:type="dxa"/>
                  <w:vAlign w:val="center"/>
                </w:tcPr>
                <w:p w14:paraId="693E0D15"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0C88DAF0" w14:textId="77777777" w:rsidR="00AD513B" w:rsidRPr="00504DEA" w:rsidRDefault="00AD513B" w:rsidP="00AD513B">
                  <w:pPr>
                    <w:rPr>
                      <w:iCs/>
                      <w:color w:val="000000" w:themeColor="text1"/>
                      <w:sz w:val="20"/>
                      <w:szCs w:val="20"/>
                    </w:rPr>
                  </w:pPr>
                  <w:r w:rsidRPr="00504DEA">
                    <w:rPr>
                      <w:iCs/>
                      <w:color w:val="000000" w:themeColor="text1"/>
                      <w:sz w:val="20"/>
                      <w:szCs w:val="20"/>
                    </w:rPr>
                    <w:t>Sensoru sakaru tilti VRS sensoru sistēmām</w:t>
                  </w:r>
                </w:p>
              </w:tc>
              <w:tc>
                <w:tcPr>
                  <w:tcW w:w="0" w:type="auto"/>
                  <w:vAlign w:val="center"/>
                </w:tcPr>
                <w:p w14:paraId="7943E9C6" w14:textId="77777777" w:rsidR="00AD513B" w:rsidRPr="00504DEA" w:rsidRDefault="00AD513B" w:rsidP="00AD513B">
                  <w:pPr>
                    <w:rPr>
                      <w:iCs/>
                      <w:color w:val="000000" w:themeColor="text1"/>
                      <w:sz w:val="20"/>
                      <w:szCs w:val="20"/>
                    </w:rPr>
                  </w:pPr>
                  <w:r w:rsidRPr="00504DEA">
                    <w:rPr>
                      <w:iCs/>
                      <w:color w:val="000000" w:themeColor="text1"/>
                      <w:sz w:val="20"/>
                      <w:szCs w:val="20"/>
                    </w:rPr>
                    <w:t>148</w:t>
                  </w:r>
                </w:p>
              </w:tc>
              <w:tc>
                <w:tcPr>
                  <w:tcW w:w="743" w:type="dxa"/>
                  <w:vAlign w:val="center"/>
                </w:tcPr>
                <w:p w14:paraId="3D6C40CC"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7CFEB34A" w14:textId="77777777" w:rsidR="00AD513B" w:rsidRPr="00504DEA" w:rsidRDefault="00AD513B" w:rsidP="00AD513B">
                  <w:pPr>
                    <w:rPr>
                      <w:iCs/>
                      <w:color w:val="000000" w:themeColor="text1"/>
                      <w:sz w:val="20"/>
                      <w:szCs w:val="20"/>
                    </w:rPr>
                  </w:pPr>
                  <w:r w:rsidRPr="00504DEA">
                    <w:rPr>
                      <w:iCs/>
                      <w:color w:val="000000" w:themeColor="text1"/>
                      <w:sz w:val="20"/>
                      <w:szCs w:val="20"/>
                    </w:rPr>
                    <w:t>2025</w:t>
                  </w:r>
                </w:p>
              </w:tc>
              <w:tc>
                <w:tcPr>
                  <w:tcW w:w="0" w:type="auto"/>
                  <w:vAlign w:val="center"/>
                </w:tcPr>
                <w:p w14:paraId="52310E46"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tc>
            </w:tr>
            <w:tr w:rsidR="00AD513B" w:rsidRPr="00504DEA" w14:paraId="2D3F8D1C" w14:textId="77777777" w:rsidTr="00977157">
              <w:tc>
                <w:tcPr>
                  <w:tcW w:w="1488" w:type="dxa"/>
                  <w:vAlign w:val="center"/>
                </w:tcPr>
                <w:p w14:paraId="1DFC2338"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6CDFE73E" w14:textId="77777777" w:rsidR="00AD513B" w:rsidRPr="00504DEA" w:rsidRDefault="00AD513B" w:rsidP="00AD513B">
                  <w:pPr>
                    <w:rPr>
                      <w:iCs/>
                      <w:color w:val="000000" w:themeColor="text1"/>
                      <w:sz w:val="20"/>
                      <w:szCs w:val="20"/>
                    </w:rPr>
                  </w:pPr>
                  <w:r w:rsidRPr="00504DEA">
                    <w:rPr>
                      <w:iCs/>
                      <w:color w:val="000000" w:themeColor="text1"/>
                      <w:sz w:val="20"/>
                      <w:szCs w:val="20"/>
                    </w:rPr>
                    <w:t>Sensora/radiosakaru tilta akumulatori;</w:t>
                  </w:r>
                </w:p>
                <w:p w14:paraId="64B735CC" w14:textId="77777777" w:rsidR="00AD513B" w:rsidRPr="00504DEA" w:rsidRDefault="00AD513B" w:rsidP="00AD513B">
                  <w:pPr>
                    <w:rPr>
                      <w:iCs/>
                      <w:color w:val="000000" w:themeColor="text1"/>
                      <w:sz w:val="20"/>
                      <w:szCs w:val="20"/>
                    </w:rPr>
                  </w:pPr>
                </w:p>
              </w:tc>
              <w:tc>
                <w:tcPr>
                  <w:tcW w:w="0" w:type="auto"/>
                  <w:vAlign w:val="center"/>
                </w:tcPr>
                <w:p w14:paraId="6397D21C" w14:textId="77777777" w:rsidR="00AD513B" w:rsidRPr="00504DEA" w:rsidRDefault="00AD513B" w:rsidP="00AD513B">
                  <w:pPr>
                    <w:rPr>
                      <w:iCs/>
                      <w:color w:val="000000" w:themeColor="text1"/>
                      <w:sz w:val="20"/>
                      <w:szCs w:val="20"/>
                    </w:rPr>
                  </w:pPr>
                  <w:r w:rsidRPr="00504DEA">
                    <w:rPr>
                      <w:iCs/>
                      <w:color w:val="000000" w:themeColor="text1"/>
                      <w:sz w:val="20"/>
                      <w:szCs w:val="20"/>
                    </w:rPr>
                    <w:t>1983</w:t>
                  </w:r>
                </w:p>
              </w:tc>
              <w:tc>
                <w:tcPr>
                  <w:tcW w:w="743" w:type="dxa"/>
                  <w:vAlign w:val="center"/>
                </w:tcPr>
                <w:p w14:paraId="526477CE"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7354E86F" w14:textId="77777777" w:rsidR="00AD513B" w:rsidRPr="00504DEA" w:rsidRDefault="00AD513B" w:rsidP="00AD513B">
                  <w:pPr>
                    <w:rPr>
                      <w:iCs/>
                      <w:color w:val="000000" w:themeColor="text1"/>
                      <w:sz w:val="20"/>
                      <w:szCs w:val="20"/>
                    </w:rPr>
                  </w:pPr>
                  <w:r w:rsidRPr="00504DEA">
                    <w:rPr>
                      <w:iCs/>
                      <w:color w:val="000000" w:themeColor="text1"/>
                      <w:sz w:val="20"/>
                      <w:szCs w:val="20"/>
                    </w:rPr>
                    <w:t>2025</w:t>
                  </w:r>
                </w:p>
              </w:tc>
              <w:tc>
                <w:tcPr>
                  <w:tcW w:w="0" w:type="auto"/>
                  <w:vAlign w:val="center"/>
                </w:tcPr>
                <w:p w14:paraId="1B65D8EC"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tc>
            </w:tr>
            <w:tr w:rsidR="00AD513B" w:rsidRPr="00504DEA" w14:paraId="324E1035" w14:textId="77777777" w:rsidTr="00977157">
              <w:tc>
                <w:tcPr>
                  <w:tcW w:w="1488" w:type="dxa"/>
                  <w:vAlign w:val="center"/>
                </w:tcPr>
                <w:p w14:paraId="7A152790"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189BA897" w14:textId="77777777" w:rsidR="00AD513B" w:rsidRPr="00504DEA" w:rsidRDefault="00AD513B" w:rsidP="00AD513B">
                  <w:pPr>
                    <w:rPr>
                      <w:iCs/>
                      <w:color w:val="000000" w:themeColor="text1"/>
                      <w:sz w:val="20"/>
                      <w:szCs w:val="20"/>
                    </w:rPr>
                  </w:pPr>
                  <w:r w:rsidRPr="00504DEA">
                    <w:rPr>
                      <w:iCs/>
                      <w:color w:val="000000" w:themeColor="text1"/>
                      <w:sz w:val="20"/>
                      <w:szCs w:val="20"/>
                    </w:rPr>
                    <w:t>Programmatori</w:t>
                  </w:r>
                </w:p>
              </w:tc>
              <w:tc>
                <w:tcPr>
                  <w:tcW w:w="0" w:type="auto"/>
                  <w:vAlign w:val="center"/>
                </w:tcPr>
                <w:p w14:paraId="269F6447" w14:textId="77777777" w:rsidR="00AD513B" w:rsidRPr="00504DEA" w:rsidRDefault="00AD513B" w:rsidP="00AD513B">
                  <w:pPr>
                    <w:rPr>
                      <w:iCs/>
                      <w:color w:val="000000" w:themeColor="text1"/>
                      <w:sz w:val="20"/>
                      <w:szCs w:val="20"/>
                    </w:rPr>
                  </w:pPr>
                  <w:r w:rsidRPr="00504DEA">
                    <w:rPr>
                      <w:iCs/>
                      <w:color w:val="000000" w:themeColor="text1"/>
                      <w:sz w:val="20"/>
                      <w:szCs w:val="20"/>
                    </w:rPr>
                    <w:t>19</w:t>
                  </w:r>
                </w:p>
              </w:tc>
              <w:tc>
                <w:tcPr>
                  <w:tcW w:w="743" w:type="dxa"/>
                  <w:vAlign w:val="center"/>
                </w:tcPr>
                <w:p w14:paraId="4BD6ACD8"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05B1A507" w14:textId="77777777" w:rsidR="00AD513B" w:rsidRPr="00504DEA" w:rsidRDefault="00AD513B" w:rsidP="00AD513B">
                  <w:pPr>
                    <w:rPr>
                      <w:iCs/>
                      <w:color w:val="000000" w:themeColor="text1"/>
                      <w:sz w:val="20"/>
                      <w:szCs w:val="20"/>
                    </w:rPr>
                  </w:pPr>
                  <w:r w:rsidRPr="00504DEA">
                    <w:rPr>
                      <w:iCs/>
                      <w:color w:val="000000" w:themeColor="text1"/>
                      <w:sz w:val="20"/>
                      <w:szCs w:val="20"/>
                    </w:rPr>
                    <w:t>2025</w:t>
                  </w:r>
                </w:p>
              </w:tc>
              <w:tc>
                <w:tcPr>
                  <w:tcW w:w="0" w:type="auto"/>
                  <w:vAlign w:val="center"/>
                </w:tcPr>
                <w:p w14:paraId="0B14A6C2"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Piegādāts: 2025</w:t>
                  </w:r>
                </w:p>
              </w:tc>
            </w:tr>
            <w:tr w:rsidR="00AD513B" w:rsidRPr="00504DEA" w14:paraId="7E112DA2" w14:textId="77777777" w:rsidTr="00977157">
              <w:trPr>
                <w:trHeight w:val="451"/>
              </w:trPr>
              <w:tc>
                <w:tcPr>
                  <w:tcW w:w="1488" w:type="dxa"/>
                  <w:vAlign w:val="center"/>
                </w:tcPr>
                <w:p w14:paraId="77D08FC7"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1728ACEC" w14:textId="77777777" w:rsidR="00AD513B" w:rsidRPr="00504DEA" w:rsidRDefault="00AD513B" w:rsidP="00AD513B">
                  <w:pPr>
                    <w:rPr>
                      <w:iCs/>
                      <w:color w:val="000000" w:themeColor="text1"/>
                      <w:sz w:val="20"/>
                      <w:szCs w:val="20"/>
                    </w:rPr>
                  </w:pPr>
                  <w:r w:rsidRPr="00504DEA">
                    <w:rPr>
                      <w:iCs/>
                      <w:color w:val="000000" w:themeColor="text1"/>
                      <w:sz w:val="20"/>
                      <w:szCs w:val="20"/>
                    </w:rPr>
                    <w:t xml:space="preserve">Pārnēsājama </w:t>
                  </w:r>
                  <w:proofErr w:type="spellStart"/>
                  <w:r w:rsidRPr="00504DEA">
                    <w:rPr>
                      <w:iCs/>
                      <w:color w:val="000000" w:themeColor="text1"/>
                      <w:sz w:val="20"/>
                      <w:szCs w:val="20"/>
                    </w:rPr>
                    <w:t>dronu</w:t>
                  </w:r>
                  <w:proofErr w:type="spellEnd"/>
                  <w:r w:rsidRPr="00504DEA">
                    <w:rPr>
                      <w:iCs/>
                      <w:color w:val="000000" w:themeColor="text1"/>
                      <w:sz w:val="20"/>
                      <w:szCs w:val="20"/>
                    </w:rPr>
                    <w:t xml:space="preserve"> noteikšanas sistēma</w:t>
                  </w:r>
                </w:p>
              </w:tc>
              <w:tc>
                <w:tcPr>
                  <w:tcW w:w="0" w:type="auto"/>
                  <w:vAlign w:val="center"/>
                </w:tcPr>
                <w:p w14:paraId="0E7E954E" w14:textId="77777777" w:rsidR="00AD513B" w:rsidRPr="00504DEA" w:rsidRDefault="00AD513B" w:rsidP="00AD513B">
                  <w:pPr>
                    <w:rPr>
                      <w:iCs/>
                      <w:color w:val="000000" w:themeColor="text1"/>
                      <w:sz w:val="20"/>
                      <w:szCs w:val="20"/>
                    </w:rPr>
                  </w:pPr>
                  <w:r w:rsidRPr="00504DEA">
                    <w:rPr>
                      <w:iCs/>
                      <w:color w:val="000000" w:themeColor="text1"/>
                      <w:sz w:val="20"/>
                      <w:szCs w:val="20"/>
                    </w:rPr>
                    <w:t>10</w:t>
                  </w:r>
                </w:p>
              </w:tc>
              <w:tc>
                <w:tcPr>
                  <w:tcW w:w="743" w:type="dxa"/>
                  <w:vAlign w:val="center"/>
                </w:tcPr>
                <w:p w14:paraId="29329453"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1470F678" w14:textId="77777777" w:rsidR="00AD513B" w:rsidRPr="00504DEA" w:rsidRDefault="00AD513B" w:rsidP="00AD513B">
                  <w:pPr>
                    <w:rPr>
                      <w:iCs/>
                      <w:color w:val="000000" w:themeColor="text1"/>
                      <w:sz w:val="20"/>
                      <w:szCs w:val="20"/>
                    </w:rPr>
                  </w:pPr>
                  <w:r w:rsidRPr="00504DEA">
                    <w:rPr>
                      <w:iCs/>
                      <w:color w:val="000000" w:themeColor="text1"/>
                      <w:sz w:val="20"/>
                      <w:szCs w:val="20"/>
                    </w:rPr>
                    <w:t>2026</w:t>
                  </w:r>
                </w:p>
              </w:tc>
              <w:tc>
                <w:tcPr>
                  <w:tcW w:w="0" w:type="auto"/>
                  <w:vAlign w:val="center"/>
                </w:tcPr>
                <w:p w14:paraId="4CAC038E"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Sagaidāmais piegādes gads: 2026</w:t>
                  </w:r>
                </w:p>
              </w:tc>
            </w:tr>
            <w:tr w:rsidR="00AD513B" w:rsidRPr="00504DEA" w14:paraId="0BDF899B" w14:textId="77777777" w:rsidTr="00977157">
              <w:trPr>
                <w:trHeight w:val="408"/>
              </w:trPr>
              <w:tc>
                <w:tcPr>
                  <w:tcW w:w="1488" w:type="dxa"/>
                  <w:vAlign w:val="center"/>
                </w:tcPr>
                <w:p w14:paraId="741091E4"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3AB9C35A" w14:textId="77777777" w:rsidR="00AD513B" w:rsidRPr="00504DEA" w:rsidRDefault="00AD513B" w:rsidP="00AD513B">
                  <w:pPr>
                    <w:rPr>
                      <w:iCs/>
                      <w:color w:val="000000" w:themeColor="text1"/>
                      <w:sz w:val="20"/>
                      <w:szCs w:val="20"/>
                    </w:rPr>
                  </w:pPr>
                  <w:proofErr w:type="spellStart"/>
                  <w:r w:rsidRPr="00504DEA">
                    <w:rPr>
                      <w:iCs/>
                      <w:color w:val="000000" w:themeColor="text1"/>
                      <w:sz w:val="20"/>
                      <w:szCs w:val="20"/>
                    </w:rPr>
                    <w:t>Droni</w:t>
                  </w:r>
                  <w:proofErr w:type="spellEnd"/>
                </w:p>
              </w:tc>
              <w:tc>
                <w:tcPr>
                  <w:tcW w:w="0" w:type="auto"/>
                  <w:vAlign w:val="center"/>
                </w:tcPr>
                <w:p w14:paraId="0388205A" w14:textId="77777777" w:rsidR="00AD513B" w:rsidRPr="00504DEA" w:rsidRDefault="00AD513B" w:rsidP="00AD513B">
                  <w:pPr>
                    <w:rPr>
                      <w:iCs/>
                      <w:color w:val="000000" w:themeColor="text1"/>
                      <w:sz w:val="20"/>
                      <w:szCs w:val="20"/>
                    </w:rPr>
                  </w:pPr>
                  <w:r w:rsidRPr="00504DEA">
                    <w:rPr>
                      <w:iCs/>
                      <w:color w:val="000000" w:themeColor="text1"/>
                      <w:sz w:val="20"/>
                      <w:szCs w:val="20"/>
                    </w:rPr>
                    <w:t>19</w:t>
                  </w:r>
                </w:p>
              </w:tc>
              <w:tc>
                <w:tcPr>
                  <w:tcW w:w="743" w:type="dxa"/>
                  <w:vAlign w:val="center"/>
                </w:tcPr>
                <w:p w14:paraId="184DC935"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7B2CA5AE" w14:textId="77777777" w:rsidR="00AD513B" w:rsidRPr="00504DEA" w:rsidRDefault="00AD513B" w:rsidP="00AD513B">
                  <w:pPr>
                    <w:rPr>
                      <w:iCs/>
                      <w:color w:val="000000" w:themeColor="text1"/>
                      <w:sz w:val="20"/>
                      <w:szCs w:val="20"/>
                    </w:rPr>
                  </w:pPr>
                  <w:r w:rsidRPr="00504DEA">
                    <w:rPr>
                      <w:iCs/>
                      <w:color w:val="000000" w:themeColor="text1"/>
                      <w:sz w:val="20"/>
                      <w:szCs w:val="20"/>
                    </w:rPr>
                    <w:t>2026</w:t>
                  </w:r>
                </w:p>
              </w:tc>
              <w:tc>
                <w:tcPr>
                  <w:tcW w:w="0" w:type="auto"/>
                  <w:vAlign w:val="center"/>
                </w:tcPr>
                <w:p w14:paraId="7ADD0396"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Sagaidāmais piegādes gads: 2026</w:t>
                  </w:r>
                </w:p>
              </w:tc>
            </w:tr>
            <w:tr w:rsidR="00AD513B" w:rsidRPr="00504DEA" w14:paraId="7CB4DB77" w14:textId="77777777" w:rsidTr="00977157">
              <w:trPr>
                <w:trHeight w:val="427"/>
              </w:trPr>
              <w:tc>
                <w:tcPr>
                  <w:tcW w:w="1488" w:type="dxa"/>
                  <w:vAlign w:val="center"/>
                </w:tcPr>
                <w:p w14:paraId="19AEB961" w14:textId="77777777" w:rsidR="00AD513B" w:rsidRPr="00504DEA" w:rsidRDefault="00AD513B" w:rsidP="00AD513B">
                  <w:pPr>
                    <w:rPr>
                      <w:iCs/>
                      <w:color w:val="000000" w:themeColor="text1"/>
                      <w:sz w:val="20"/>
                      <w:szCs w:val="20"/>
                    </w:rPr>
                  </w:pPr>
                  <w:r w:rsidRPr="00504DEA">
                    <w:rPr>
                      <w:iCs/>
                      <w:color w:val="000000" w:themeColor="text1"/>
                      <w:sz w:val="20"/>
                      <w:szCs w:val="20"/>
                    </w:rPr>
                    <w:t>VRS/RPVP/2024/5</w:t>
                  </w:r>
                </w:p>
              </w:tc>
              <w:tc>
                <w:tcPr>
                  <w:tcW w:w="1541" w:type="dxa"/>
                  <w:vAlign w:val="center"/>
                </w:tcPr>
                <w:p w14:paraId="5F0A8F4F" w14:textId="77777777" w:rsidR="00AD513B" w:rsidRPr="00504DEA" w:rsidRDefault="00AD513B" w:rsidP="00AD513B">
                  <w:pPr>
                    <w:rPr>
                      <w:iCs/>
                      <w:color w:val="000000" w:themeColor="text1"/>
                      <w:sz w:val="20"/>
                      <w:szCs w:val="20"/>
                    </w:rPr>
                  </w:pPr>
                  <w:r w:rsidRPr="00504DEA">
                    <w:rPr>
                      <w:iCs/>
                      <w:color w:val="000000" w:themeColor="text1"/>
                      <w:sz w:val="20"/>
                      <w:szCs w:val="20"/>
                    </w:rPr>
                    <w:t>Datu pārraides un uzglabāšanas iekārtu komplekti</w:t>
                  </w:r>
                </w:p>
              </w:tc>
              <w:tc>
                <w:tcPr>
                  <w:tcW w:w="0" w:type="auto"/>
                  <w:vAlign w:val="center"/>
                </w:tcPr>
                <w:p w14:paraId="3328B812" w14:textId="77777777" w:rsidR="00AD513B" w:rsidRPr="00504DEA" w:rsidRDefault="00AD513B" w:rsidP="00AD513B">
                  <w:pPr>
                    <w:rPr>
                      <w:iCs/>
                      <w:color w:val="000000" w:themeColor="text1"/>
                      <w:sz w:val="20"/>
                      <w:szCs w:val="20"/>
                    </w:rPr>
                  </w:pPr>
                  <w:r w:rsidRPr="00504DEA">
                    <w:rPr>
                      <w:iCs/>
                      <w:color w:val="000000" w:themeColor="text1"/>
                      <w:sz w:val="20"/>
                      <w:szCs w:val="20"/>
                    </w:rPr>
                    <w:t>20</w:t>
                  </w:r>
                </w:p>
              </w:tc>
              <w:tc>
                <w:tcPr>
                  <w:tcW w:w="743" w:type="dxa"/>
                  <w:vAlign w:val="center"/>
                </w:tcPr>
                <w:p w14:paraId="3C2A535F"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3ECD2C44" w14:textId="77777777" w:rsidR="00AD513B" w:rsidRPr="00504DEA" w:rsidRDefault="00AD513B" w:rsidP="00AD513B">
                  <w:pPr>
                    <w:rPr>
                      <w:iCs/>
                      <w:color w:val="000000" w:themeColor="text1"/>
                      <w:sz w:val="20"/>
                      <w:szCs w:val="20"/>
                    </w:rPr>
                  </w:pPr>
                  <w:r w:rsidRPr="00504DEA">
                    <w:rPr>
                      <w:iCs/>
                      <w:color w:val="000000" w:themeColor="text1"/>
                      <w:sz w:val="20"/>
                      <w:szCs w:val="20"/>
                    </w:rPr>
                    <w:t>2027</w:t>
                  </w:r>
                </w:p>
              </w:tc>
              <w:tc>
                <w:tcPr>
                  <w:tcW w:w="0" w:type="auto"/>
                  <w:vAlign w:val="center"/>
                </w:tcPr>
                <w:p w14:paraId="602814DA" w14:textId="77777777" w:rsidR="00AD513B" w:rsidRPr="00504DEA" w:rsidRDefault="00AD513B" w:rsidP="00AD513B">
                  <w:pPr>
                    <w:ind w:right="180"/>
                    <w:rPr>
                      <w:iCs/>
                      <w:color w:val="000000" w:themeColor="text1"/>
                      <w:sz w:val="20"/>
                      <w:szCs w:val="20"/>
                    </w:rPr>
                  </w:pPr>
                  <w:r w:rsidRPr="00504DEA">
                    <w:rPr>
                      <w:iCs/>
                      <w:color w:val="000000" w:themeColor="text1"/>
                      <w:sz w:val="20"/>
                      <w:szCs w:val="20"/>
                    </w:rPr>
                    <w:t>Sagaidāmais piegādes gads: 2027</w:t>
                  </w:r>
                </w:p>
              </w:tc>
            </w:tr>
            <w:tr w:rsidR="00AD513B" w:rsidRPr="00504DEA" w14:paraId="4A1B5319" w14:textId="77777777" w:rsidTr="00977157">
              <w:tc>
                <w:tcPr>
                  <w:tcW w:w="1488" w:type="dxa"/>
                  <w:vAlign w:val="center"/>
                </w:tcPr>
                <w:p w14:paraId="41545021" w14:textId="77777777" w:rsidR="00AD513B" w:rsidRPr="00504DEA" w:rsidRDefault="00AD513B" w:rsidP="00AD513B">
                  <w:pPr>
                    <w:rPr>
                      <w:iCs/>
                      <w:color w:val="000000" w:themeColor="text1"/>
                      <w:sz w:val="20"/>
                      <w:szCs w:val="20"/>
                    </w:rPr>
                  </w:pPr>
                  <w:r w:rsidRPr="00504DEA">
                    <w:rPr>
                      <w:iCs/>
                      <w:color w:val="000000" w:themeColor="text1"/>
                      <w:sz w:val="20"/>
                      <w:szCs w:val="20"/>
                    </w:rPr>
                    <w:t>VRS/RPVP/2023/5</w:t>
                  </w:r>
                </w:p>
              </w:tc>
              <w:tc>
                <w:tcPr>
                  <w:tcW w:w="1541" w:type="dxa"/>
                  <w:vAlign w:val="center"/>
                </w:tcPr>
                <w:p w14:paraId="5A92CB0B" w14:textId="77777777" w:rsidR="00AD513B" w:rsidRPr="00504DEA" w:rsidRDefault="00AD513B" w:rsidP="00AD513B">
                  <w:pPr>
                    <w:rPr>
                      <w:iCs/>
                      <w:color w:val="000000" w:themeColor="text1"/>
                      <w:sz w:val="20"/>
                      <w:szCs w:val="20"/>
                    </w:rPr>
                  </w:pPr>
                  <w:r w:rsidRPr="00504DEA">
                    <w:rPr>
                      <w:iCs/>
                      <w:color w:val="000000" w:themeColor="text1"/>
                      <w:sz w:val="20"/>
                      <w:szCs w:val="20"/>
                    </w:rPr>
                    <w:t>Dažāda veida transportlīdzekļi</w:t>
                  </w:r>
                </w:p>
              </w:tc>
              <w:tc>
                <w:tcPr>
                  <w:tcW w:w="0" w:type="auto"/>
                  <w:vAlign w:val="center"/>
                </w:tcPr>
                <w:p w14:paraId="4C8442A8" w14:textId="77777777" w:rsidR="00AD513B" w:rsidRPr="00504DEA" w:rsidRDefault="00AD513B" w:rsidP="00AD513B">
                  <w:pPr>
                    <w:rPr>
                      <w:iCs/>
                      <w:color w:val="000000" w:themeColor="text1"/>
                      <w:sz w:val="20"/>
                      <w:szCs w:val="20"/>
                      <w:lang w:eastAsia="en-US"/>
                    </w:rPr>
                  </w:pPr>
                  <w:r w:rsidRPr="00504DEA">
                    <w:rPr>
                      <w:iCs/>
                      <w:color w:val="000000" w:themeColor="text1"/>
                      <w:sz w:val="20"/>
                      <w:szCs w:val="20"/>
                      <w:lang w:eastAsia="en-US"/>
                    </w:rPr>
                    <w:t>No 246 līdz 249</w:t>
                  </w:r>
                </w:p>
                <w:p w14:paraId="08FE02D2" w14:textId="77777777" w:rsidR="00AD513B" w:rsidRPr="00504DEA" w:rsidRDefault="00AD513B" w:rsidP="00AD513B">
                  <w:pPr>
                    <w:rPr>
                      <w:iCs/>
                      <w:color w:val="000000" w:themeColor="text1"/>
                      <w:sz w:val="20"/>
                      <w:szCs w:val="20"/>
                    </w:rPr>
                  </w:pPr>
                </w:p>
              </w:tc>
              <w:tc>
                <w:tcPr>
                  <w:tcW w:w="743" w:type="dxa"/>
                  <w:vAlign w:val="center"/>
                </w:tcPr>
                <w:p w14:paraId="13BEF953"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206FA020" w14:textId="77777777" w:rsidR="00AD513B" w:rsidRPr="00504DEA" w:rsidRDefault="00AD513B" w:rsidP="00AD513B">
                  <w:pPr>
                    <w:rPr>
                      <w:iCs/>
                      <w:color w:val="000000" w:themeColor="text1"/>
                      <w:sz w:val="20"/>
                      <w:szCs w:val="20"/>
                    </w:rPr>
                  </w:pPr>
                  <w:r w:rsidRPr="00504DEA">
                    <w:rPr>
                      <w:iCs/>
                      <w:color w:val="000000" w:themeColor="text1"/>
                      <w:sz w:val="20"/>
                      <w:szCs w:val="20"/>
                    </w:rPr>
                    <w:t>2023/2024</w:t>
                  </w:r>
                </w:p>
              </w:tc>
              <w:tc>
                <w:tcPr>
                  <w:tcW w:w="0" w:type="auto"/>
                  <w:vAlign w:val="center"/>
                </w:tcPr>
                <w:p w14:paraId="755E9D39" w14:textId="77777777" w:rsidR="00AD513B" w:rsidRPr="00504DEA" w:rsidRDefault="00AD513B" w:rsidP="00AD513B">
                  <w:pPr>
                    <w:ind w:right="324"/>
                    <w:jc w:val="both"/>
                    <w:rPr>
                      <w:iCs/>
                      <w:color w:val="000000" w:themeColor="text1"/>
                      <w:sz w:val="20"/>
                      <w:szCs w:val="20"/>
                      <w:lang w:eastAsia="en-US"/>
                    </w:rPr>
                  </w:pPr>
                  <w:r w:rsidRPr="00504DEA">
                    <w:rPr>
                      <w:iCs/>
                      <w:color w:val="000000" w:themeColor="text1"/>
                      <w:sz w:val="20"/>
                      <w:szCs w:val="20"/>
                      <w:lang w:eastAsia="en-US"/>
                    </w:rPr>
                    <w:t>Lielākā daļa transportlīdzekļu jau tika piegādāti 2024. un 2025.gadā.</w:t>
                  </w:r>
                </w:p>
                <w:p w14:paraId="49C29D5A" w14:textId="77777777" w:rsidR="00AD513B" w:rsidRPr="00504DEA" w:rsidRDefault="00AD513B" w:rsidP="00AD513B">
                  <w:pPr>
                    <w:ind w:right="324"/>
                    <w:jc w:val="both"/>
                    <w:rPr>
                      <w:iCs/>
                      <w:color w:val="000000" w:themeColor="text1"/>
                      <w:sz w:val="20"/>
                      <w:szCs w:val="20"/>
                    </w:rPr>
                  </w:pPr>
                  <w:r w:rsidRPr="00504DEA">
                    <w:rPr>
                      <w:iCs/>
                      <w:color w:val="000000" w:themeColor="text1"/>
                      <w:sz w:val="20"/>
                      <w:szCs w:val="20"/>
                      <w:lang w:eastAsia="en-US"/>
                    </w:rPr>
                    <w:t>Atlikušie transportlīdzekļi tiks piegādāti līdz 2027. gada jūnija mēnesim.</w:t>
                  </w:r>
                </w:p>
              </w:tc>
            </w:tr>
            <w:tr w:rsidR="00AD513B" w:rsidRPr="00504DEA" w14:paraId="7A98CE01" w14:textId="77777777" w:rsidTr="00977157">
              <w:tc>
                <w:tcPr>
                  <w:tcW w:w="1488" w:type="dxa"/>
                  <w:vAlign w:val="center"/>
                </w:tcPr>
                <w:p w14:paraId="154FB1EA" w14:textId="77777777" w:rsidR="00AD513B" w:rsidRPr="00504DEA" w:rsidRDefault="00AD513B" w:rsidP="00AD513B">
                  <w:pPr>
                    <w:rPr>
                      <w:iCs/>
                      <w:color w:val="000000" w:themeColor="text1"/>
                      <w:sz w:val="20"/>
                      <w:szCs w:val="20"/>
                    </w:rPr>
                  </w:pPr>
                  <w:r w:rsidRPr="00504DEA">
                    <w:rPr>
                      <w:iCs/>
                      <w:color w:val="000000" w:themeColor="text1"/>
                      <w:sz w:val="20"/>
                      <w:szCs w:val="20"/>
                    </w:rPr>
                    <w:t>VRS/RPVP/2023/7</w:t>
                  </w:r>
                </w:p>
              </w:tc>
              <w:tc>
                <w:tcPr>
                  <w:tcW w:w="1541" w:type="dxa"/>
                  <w:vAlign w:val="center"/>
                </w:tcPr>
                <w:p w14:paraId="2D690A97" w14:textId="77777777" w:rsidR="00AD513B" w:rsidRPr="00504DEA" w:rsidRDefault="00AD513B" w:rsidP="00AD513B">
                  <w:pPr>
                    <w:rPr>
                      <w:iCs/>
                      <w:color w:val="000000" w:themeColor="text1"/>
                      <w:sz w:val="20"/>
                      <w:szCs w:val="20"/>
                    </w:rPr>
                  </w:pPr>
                  <w:r w:rsidRPr="00504DEA">
                    <w:rPr>
                      <w:iCs/>
                      <w:color w:val="000000" w:themeColor="text1"/>
                      <w:sz w:val="20"/>
                      <w:szCs w:val="20"/>
                    </w:rPr>
                    <w:t>Robežkontroles un imigrācijas kontroles tehniskie līdzekļi</w:t>
                  </w:r>
                </w:p>
                <w:p w14:paraId="31C81F9E" w14:textId="77777777" w:rsidR="00AD513B" w:rsidRPr="00504DEA" w:rsidRDefault="00AD513B" w:rsidP="00AD513B">
                  <w:pPr>
                    <w:rPr>
                      <w:iCs/>
                      <w:color w:val="000000" w:themeColor="text1"/>
                      <w:sz w:val="20"/>
                      <w:szCs w:val="20"/>
                    </w:rPr>
                  </w:pPr>
                </w:p>
              </w:tc>
              <w:tc>
                <w:tcPr>
                  <w:tcW w:w="0" w:type="auto"/>
                  <w:vAlign w:val="center"/>
                </w:tcPr>
                <w:p w14:paraId="6571C54A" w14:textId="77777777" w:rsidR="00AD513B" w:rsidRPr="00504DEA" w:rsidRDefault="00AD513B" w:rsidP="00AD513B">
                  <w:pPr>
                    <w:rPr>
                      <w:iCs/>
                      <w:color w:val="000000" w:themeColor="text1"/>
                      <w:sz w:val="20"/>
                      <w:szCs w:val="20"/>
                      <w:lang w:eastAsia="en-US"/>
                    </w:rPr>
                  </w:pPr>
                  <w:r w:rsidRPr="00504DEA">
                    <w:rPr>
                      <w:iCs/>
                      <w:color w:val="000000" w:themeColor="text1"/>
                      <w:sz w:val="20"/>
                      <w:szCs w:val="20"/>
                      <w:lang w:eastAsia="en-US"/>
                    </w:rPr>
                    <w:t>No 264 līdz 268</w:t>
                  </w:r>
                </w:p>
                <w:p w14:paraId="58AAA05E" w14:textId="77777777" w:rsidR="00AD513B" w:rsidRPr="00504DEA" w:rsidRDefault="00AD513B" w:rsidP="00AD513B">
                  <w:pPr>
                    <w:rPr>
                      <w:iCs/>
                      <w:color w:val="000000" w:themeColor="text1"/>
                      <w:sz w:val="20"/>
                      <w:szCs w:val="20"/>
                    </w:rPr>
                  </w:pPr>
                </w:p>
              </w:tc>
              <w:tc>
                <w:tcPr>
                  <w:tcW w:w="743" w:type="dxa"/>
                  <w:vAlign w:val="center"/>
                </w:tcPr>
                <w:p w14:paraId="24D712FD" w14:textId="77777777" w:rsidR="00AD513B" w:rsidRPr="00504DEA" w:rsidRDefault="00AD513B" w:rsidP="00AD513B">
                  <w:pPr>
                    <w:jc w:val="center"/>
                    <w:rPr>
                      <w:iCs/>
                      <w:color w:val="000000" w:themeColor="text1"/>
                      <w:sz w:val="20"/>
                      <w:szCs w:val="20"/>
                    </w:rPr>
                  </w:pPr>
                  <w:r w:rsidRPr="00504DEA">
                    <w:rPr>
                      <w:iCs/>
                      <w:color w:val="000000" w:themeColor="text1"/>
                      <w:sz w:val="20"/>
                      <w:szCs w:val="20"/>
                    </w:rPr>
                    <w:t>P</w:t>
                  </w:r>
                </w:p>
              </w:tc>
              <w:tc>
                <w:tcPr>
                  <w:tcW w:w="1877" w:type="dxa"/>
                  <w:vAlign w:val="center"/>
                </w:tcPr>
                <w:p w14:paraId="6A002968" w14:textId="77777777" w:rsidR="00AD513B" w:rsidRPr="00504DEA" w:rsidRDefault="00AD513B" w:rsidP="00AD513B">
                  <w:pPr>
                    <w:rPr>
                      <w:iCs/>
                      <w:color w:val="000000" w:themeColor="text1"/>
                      <w:sz w:val="20"/>
                      <w:szCs w:val="20"/>
                    </w:rPr>
                  </w:pPr>
                  <w:r w:rsidRPr="00504DEA">
                    <w:rPr>
                      <w:iCs/>
                      <w:color w:val="000000" w:themeColor="text1"/>
                      <w:sz w:val="20"/>
                      <w:szCs w:val="20"/>
                    </w:rPr>
                    <w:t>2026</w:t>
                  </w:r>
                </w:p>
              </w:tc>
              <w:tc>
                <w:tcPr>
                  <w:tcW w:w="0" w:type="auto"/>
                  <w:vAlign w:val="center"/>
                </w:tcPr>
                <w:p w14:paraId="23416F26" w14:textId="77777777" w:rsidR="00AD513B" w:rsidRPr="00504DEA" w:rsidRDefault="00AD513B" w:rsidP="00AD513B">
                  <w:pPr>
                    <w:ind w:right="324"/>
                    <w:jc w:val="both"/>
                    <w:rPr>
                      <w:iCs/>
                      <w:color w:val="000000" w:themeColor="text1"/>
                      <w:sz w:val="20"/>
                      <w:szCs w:val="20"/>
                      <w:lang w:eastAsia="en-US"/>
                    </w:rPr>
                  </w:pPr>
                  <w:r w:rsidRPr="00504DEA">
                    <w:rPr>
                      <w:iCs/>
                      <w:color w:val="000000" w:themeColor="text1"/>
                      <w:sz w:val="20"/>
                      <w:szCs w:val="20"/>
                      <w:lang w:eastAsia="en-US"/>
                    </w:rPr>
                    <w:t>Lielākā daļa [218] no tehniskajiem līdzekļiem ir piegādāti 2024. gadā.</w:t>
                  </w:r>
                </w:p>
                <w:p w14:paraId="2051BBA8" w14:textId="77777777" w:rsidR="00AD513B" w:rsidRPr="00504DEA" w:rsidRDefault="00AD513B" w:rsidP="00AD513B">
                  <w:pPr>
                    <w:ind w:right="324"/>
                    <w:jc w:val="both"/>
                    <w:rPr>
                      <w:iCs/>
                      <w:color w:val="000000" w:themeColor="text1"/>
                      <w:sz w:val="20"/>
                      <w:szCs w:val="20"/>
                    </w:rPr>
                  </w:pPr>
                  <w:r w:rsidRPr="00504DEA">
                    <w:rPr>
                      <w:iCs/>
                      <w:color w:val="000000" w:themeColor="text1"/>
                      <w:sz w:val="20"/>
                      <w:szCs w:val="20"/>
                      <w:lang w:eastAsia="en-US"/>
                    </w:rPr>
                    <w:lastRenderedPageBreak/>
                    <w:t>Sagaidāmais piegādes laiks atlikušajiem tehniskajiem līdzekļiem [16] ir 2026. gadā.</w:t>
                  </w:r>
                </w:p>
              </w:tc>
            </w:tr>
          </w:tbl>
          <w:p w14:paraId="05CF0005" w14:textId="77777777" w:rsidR="00AD513B" w:rsidRPr="002B338F" w:rsidRDefault="00AD513B" w:rsidP="009D1E0F">
            <w:pPr>
              <w:rPr>
                <w:noProof/>
                <w:sz w:val="22"/>
                <w:szCs w:val="22"/>
              </w:rPr>
            </w:pPr>
          </w:p>
          <w:p w14:paraId="157441D8" w14:textId="77777777" w:rsidR="009D1E0F" w:rsidRPr="002B338F" w:rsidRDefault="009D1E0F" w:rsidP="009D1E0F">
            <w:pPr>
              <w:rPr>
                <w:sz w:val="22"/>
                <w:szCs w:val="22"/>
              </w:rPr>
            </w:pPr>
          </w:p>
          <w:p w14:paraId="575BAEFC" w14:textId="775866FF" w:rsidR="000B4292" w:rsidRPr="002B338F" w:rsidRDefault="000B4292" w:rsidP="009D1E0F">
            <w:pPr>
              <w:rPr>
                <w:sz w:val="22"/>
                <w:szCs w:val="22"/>
              </w:rPr>
            </w:pPr>
          </w:p>
        </w:tc>
      </w:tr>
    </w:tbl>
    <w:p w14:paraId="175858FC" w14:textId="40871368" w:rsidR="00AD502C" w:rsidRPr="002B338F" w:rsidRDefault="007F0153" w:rsidP="007F0153">
      <w:pPr>
        <w:pStyle w:val="ManualHeading1"/>
        <w:rPr>
          <w:noProof/>
          <w:sz w:val="22"/>
        </w:rPr>
      </w:pPr>
      <w:r w:rsidRPr="002B338F">
        <w:rPr>
          <w:sz w:val="22"/>
        </w:rPr>
        <w:lastRenderedPageBreak/>
        <w:t>3.</w:t>
      </w:r>
      <w:r w:rsidRPr="002B338F">
        <w:rPr>
          <w:sz w:val="22"/>
        </w:rPr>
        <w:tab/>
      </w:r>
      <w:r w:rsidR="00AD502C" w:rsidRPr="002B338F">
        <w:rPr>
          <w:noProof/>
          <w:sz w:val="22"/>
        </w:rPr>
        <w:t xml:space="preserve">Savienības </w:t>
      </w:r>
      <w:r w:rsidR="00AD502C" w:rsidRPr="002B338F">
        <w:rPr>
          <w:i/>
          <w:noProof/>
          <w:sz w:val="22"/>
        </w:rPr>
        <w:t>acquis</w:t>
      </w:r>
      <w:r w:rsidR="00AD502C" w:rsidRPr="002B338F">
        <w:rPr>
          <w:noProof/>
          <w:sz w:val="22"/>
        </w:rPr>
        <w:t xml:space="preserve"> īstenošana – Regulas (ES) 2021/1148 29. panta 2. punkta d) apakšpunkts</w:t>
      </w:r>
    </w:p>
    <w:p w14:paraId="335A8581" w14:textId="3E7A13EF" w:rsidR="00AD502C" w:rsidRPr="002B338F" w:rsidRDefault="00F12B44" w:rsidP="00C51DAB">
      <w:pPr>
        <w:jc w:val="both"/>
        <w:rPr>
          <w:noProof/>
          <w:sz w:val="22"/>
          <w:szCs w:val="22"/>
        </w:rPr>
      </w:pPr>
      <w:r w:rsidRPr="002B338F">
        <w:rPr>
          <w:noProof/>
          <w:sz w:val="22"/>
          <w:szCs w:val="22"/>
        </w:rPr>
        <w:t xml:space="preserve">Īsi aprakstiet, kā programma grāmatvedības </w:t>
      </w:r>
      <w:r w:rsidR="00F83E88">
        <w:rPr>
          <w:noProof/>
          <w:sz w:val="22"/>
          <w:szCs w:val="22"/>
        </w:rPr>
        <w:t>periodā</w:t>
      </w:r>
      <w:r w:rsidRPr="002B338F">
        <w:rPr>
          <w:noProof/>
          <w:sz w:val="22"/>
          <w:szCs w:val="22"/>
        </w:rPr>
        <w:t xml:space="preserve"> ir palīdzējusi īstenot attiecīgo Savienības </w:t>
      </w:r>
      <w:r w:rsidRPr="002B338F">
        <w:rPr>
          <w:i/>
          <w:noProof/>
          <w:sz w:val="22"/>
          <w:szCs w:val="22"/>
        </w:rPr>
        <w:t>acquis</w:t>
      </w:r>
      <w:r w:rsidRPr="002B338F">
        <w:rPr>
          <w:noProof/>
          <w:sz w:val="22"/>
          <w:szCs w:val="22"/>
        </w:rPr>
        <w:t xml:space="preserve"> (Savienības tiesību aktu kopumu), jo īpaši Šengenas, robežu pārvaldības un vīzu politikas jomā, kā arī visus attiecīgos rīcības plānus.</w:t>
      </w:r>
    </w:p>
    <w:tbl>
      <w:tblPr>
        <w:tblStyle w:val="TableGrid"/>
        <w:tblW w:w="0" w:type="auto"/>
        <w:tblLook w:val="04A0" w:firstRow="1" w:lastRow="0" w:firstColumn="1" w:lastColumn="0" w:noHBand="0" w:noVBand="1"/>
      </w:tblPr>
      <w:tblGrid>
        <w:gridCol w:w="9063"/>
      </w:tblGrid>
      <w:tr w:rsidR="006E742C" w:rsidRPr="002B338F" w14:paraId="19CB3DC9" w14:textId="77777777" w:rsidTr="00E45665">
        <w:tc>
          <w:tcPr>
            <w:tcW w:w="9289" w:type="dxa"/>
          </w:tcPr>
          <w:p w14:paraId="7603FFD1" w14:textId="6A435D29" w:rsidR="00BB6E1E" w:rsidRPr="002B338F" w:rsidRDefault="00CE6F79" w:rsidP="00BB6E1E">
            <w:pPr>
              <w:pStyle w:val="Personnequisigne"/>
              <w:rPr>
                <w:noProof/>
                <w:sz w:val="22"/>
              </w:rPr>
            </w:pPr>
            <w:r w:rsidRPr="002B338F">
              <w:rPr>
                <w:noProof/>
                <w:sz w:val="22"/>
              </w:rPr>
              <w:t>Šeit ierakstiet tekstu. Ne vairāk kā 4000 rakstzīmes.</w:t>
            </w:r>
          </w:p>
          <w:p w14:paraId="39BCC559" w14:textId="77777777" w:rsidR="00C22C23" w:rsidRPr="008F6061" w:rsidRDefault="00C22C23" w:rsidP="00C22C23">
            <w:pPr>
              <w:ind w:firstLine="743"/>
              <w:jc w:val="both"/>
              <w:rPr>
                <w:sz w:val="22"/>
                <w:szCs w:val="22"/>
              </w:rPr>
            </w:pPr>
            <w:bookmarkStart w:id="28" w:name="_Hlk221202114"/>
            <w:r w:rsidRPr="0002745A">
              <w:rPr>
                <w:sz w:val="22"/>
                <w:szCs w:val="22"/>
              </w:rPr>
              <w:t xml:space="preserve">Projektu ietvaros tiek nodrošināta vienota Savienības </w:t>
            </w:r>
            <w:proofErr w:type="spellStart"/>
            <w:r w:rsidRPr="0002745A">
              <w:rPr>
                <w:i/>
                <w:iCs/>
                <w:sz w:val="22"/>
                <w:szCs w:val="22"/>
              </w:rPr>
              <w:t>acquis</w:t>
            </w:r>
            <w:proofErr w:type="spellEnd"/>
            <w:r w:rsidRPr="0002745A">
              <w:rPr>
                <w:sz w:val="22"/>
                <w:szCs w:val="22"/>
              </w:rPr>
              <w:t xml:space="preserve"> piemērošana attiecībā uz vīzām, ieskaitot turpmāku kopējās vīzu politikas attīstīšanu un modernizēšanu, kā arī vīzu pieteikumu iesniedzējiem nodrošināti efektīvi un klientiem draudzīgi pakalpojumi</w:t>
            </w:r>
            <w:r>
              <w:rPr>
                <w:sz w:val="22"/>
                <w:szCs w:val="22"/>
              </w:rPr>
              <w:t xml:space="preserve">. </w:t>
            </w:r>
          </w:p>
          <w:p w14:paraId="19EBCBAA" w14:textId="77777777" w:rsidR="00C22C23" w:rsidRPr="008F6061" w:rsidRDefault="00C22C23" w:rsidP="00C22C23">
            <w:pPr>
              <w:jc w:val="both"/>
              <w:rPr>
                <w:sz w:val="22"/>
                <w:szCs w:val="22"/>
              </w:rPr>
            </w:pPr>
          </w:p>
          <w:p w14:paraId="05F0F48E" w14:textId="77777777" w:rsidR="00C22C23" w:rsidRPr="008F6061" w:rsidRDefault="00C22C23" w:rsidP="00C22C23">
            <w:pPr>
              <w:ind w:firstLine="743"/>
              <w:jc w:val="both"/>
              <w:rPr>
                <w:sz w:val="22"/>
                <w:szCs w:val="22"/>
              </w:rPr>
            </w:pPr>
            <w:r w:rsidRPr="008F6061">
              <w:rPr>
                <w:sz w:val="22"/>
                <w:szCs w:val="22"/>
              </w:rPr>
              <w:t>Lai uzlabotu Šengenas zonas ārējās robežas pārvaldību un sniegtu ieguldījumu ES iekšējā drošībā:</w:t>
            </w:r>
          </w:p>
          <w:p w14:paraId="07E29D1E" w14:textId="2C77CD6B" w:rsidR="00C22C23" w:rsidRPr="00786961" w:rsidRDefault="00C22C23" w:rsidP="00C22C23">
            <w:pPr>
              <w:pStyle w:val="ListParagraph"/>
              <w:numPr>
                <w:ilvl w:val="0"/>
                <w:numId w:val="48"/>
              </w:numPr>
              <w:rPr>
                <w:sz w:val="22"/>
              </w:rPr>
            </w:pPr>
            <w:proofErr w:type="spellStart"/>
            <w:r>
              <w:rPr>
                <w:sz w:val="22"/>
              </w:rPr>
              <w:t>s</w:t>
            </w:r>
            <w:r w:rsidRPr="00A059A1">
              <w:rPr>
                <w:sz w:val="22"/>
              </w:rPr>
              <w:t>adarbspējas</w:t>
            </w:r>
            <w:proofErr w:type="spellEnd"/>
            <w:r w:rsidRPr="00A059A1">
              <w:rPr>
                <w:sz w:val="22"/>
              </w:rPr>
              <w:t xml:space="preserve"> jomā projektā </w:t>
            </w:r>
            <w:r w:rsidRPr="00786961">
              <w:rPr>
                <w:sz w:val="22"/>
              </w:rPr>
              <w:t>izstrādāta dokumentācija</w:t>
            </w:r>
            <w:r w:rsidR="003A74E9" w:rsidRPr="00786961">
              <w:rPr>
                <w:sz w:val="22"/>
              </w:rPr>
              <w:t xml:space="preserve"> nacionālo</w:t>
            </w:r>
            <w:r w:rsidRPr="00786961">
              <w:rPr>
                <w:sz w:val="22"/>
              </w:rPr>
              <w:t xml:space="preserve"> IT risinājumu savstarpējai </w:t>
            </w:r>
            <w:proofErr w:type="spellStart"/>
            <w:r w:rsidRPr="00786961">
              <w:rPr>
                <w:sz w:val="22"/>
              </w:rPr>
              <w:t>sadarbspējai</w:t>
            </w:r>
            <w:proofErr w:type="spellEnd"/>
            <w:r w:rsidRPr="00786961">
              <w:rPr>
                <w:sz w:val="22"/>
              </w:rPr>
              <w:t xml:space="preserve"> un iekļaušanai kopējā ES </w:t>
            </w:r>
            <w:proofErr w:type="spellStart"/>
            <w:r w:rsidRPr="00786961">
              <w:rPr>
                <w:sz w:val="22"/>
              </w:rPr>
              <w:t>sadarbspējas</w:t>
            </w:r>
            <w:proofErr w:type="spellEnd"/>
            <w:r w:rsidRPr="00786961">
              <w:rPr>
                <w:sz w:val="22"/>
              </w:rPr>
              <w:t xml:space="preserve"> ietvarā robežu, vīzu, policijas, patvēruma un migrācijas jomā atbilstoši Eiropas Parlamenta un Padomes Regulām (ES) 2019/817 un (ES) 2019/818. </w:t>
            </w:r>
            <w:r w:rsidR="003A74E9" w:rsidRPr="00786961">
              <w:rPr>
                <w:sz w:val="22"/>
              </w:rPr>
              <w:t xml:space="preserve">Tiek salāgotas nacionālās informācijas sistēmas, lai nodrošinātu datu apmaiņu starp </w:t>
            </w:r>
            <w:proofErr w:type="spellStart"/>
            <w:r w:rsidR="003A74E9" w:rsidRPr="00786961">
              <w:rPr>
                <w:sz w:val="22"/>
              </w:rPr>
              <w:t>sadarbspējā</w:t>
            </w:r>
            <w:proofErr w:type="spellEnd"/>
            <w:r w:rsidR="003A74E9" w:rsidRPr="00786961">
              <w:rPr>
                <w:sz w:val="22"/>
              </w:rPr>
              <w:t xml:space="preserve"> iesaistītajām ES un Latvijas nacionālajām informācijas sistēmām (ieceļošanas/izceļošanas sistēma (EES), vīzu informācijas sistēma (VIS), Eiropas ceļojumu informācijas un atļauju sistēma (ETIAS), </w:t>
            </w:r>
            <w:proofErr w:type="spellStart"/>
            <w:r w:rsidR="003A74E9" w:rsidRPr="00786961">
              <w:rPr>
                <w:sz w:val="22"/>
              </w:rPr>
              <w:t>Eurodac</w:t>
            </w:r>
            <w:proofErr w:type="spellEnd"/>
            <w:r w:rsidR="003A74E9" w:rsidRPr="00786961">
              <w:rPr>
                <w:sz w:val="22"/>
              </w:rPr>
              <w:t xml:space="preserve">, Šengenas Informācijas sistēma (SIS), Eiropas Sodāmības reģistru informācijas sistēma trešo valstu </w:t>
            </w:r>
            <w:proofErr w:type="spellStart"/>
            <w:r w:rsidR="003A74E9" w:rsidRPr="00786961">
              <w:rPr>
                <w:sz w:val="22"/>
              </w:rPr>
              <w:t>valstspiederīgajiem</w:t>
            </w:r>
            <w:proofErr w:type="spellEnd"/>
            <w:r w:rsidR="003A74E9" w:rsidRPr="00786961">
              <w:rPr>
                <w:sz w:val="22"/>
              </w:rPr>
              <w:t xml:space="preserve"> (ECRIS-TCN);</w:t>
            </w:r>
          </w:p>
          <w:p w14:paraId="1BB23DD9" w14:textId="77777777" w:rsidR="00C22C23" w:rsidRPr="00786961" w:rsidRDefault="00C22C23" w:rsidP="00C22C23">
            <w:pPr>
              <w:pStyle w:val="ListParagraph"/>
              <w:numPr>
                <w:ilvl w:val="0"/>
                <w:numId w:val="47"/>
              </w:numPr>
              <w:rPr>
                <w:rFonts w:eastAsia="Times New Roman"/>
                <w:sz w:val="22"/>
                <w:lang w:eastAsia="lv-LV"/>
              </w:rPr>
            </w:pPr>
            <w:r w:rsidRPr="00786961">
              <w:rPr>
                <w:rFonts w:eastAsia="Times New Roman"/>
                <w:sz w:val="22"/>
                <w:lang w:eastAsia="lv-LV"/>
              </w:rPr>
              <w:t>tiek nodrošināta valsts ārējās sauszemes robežas apsardzībai nepieciešamā tehnoloģiskā risinājuma izbūve;</w:t>
            </w:r>
          </w:p>
          <w:p w14:paraId="1FFB7F48" w14:textId="77777777" w:rsidR="00C22C23" w:rsidRPr="008F6061" w:rsidRDefault="00C22C23" w:rsidP="00C22C23">
            <w:pPr>
              <w:pStyle w:val="ListParagraph"/>
              <w:numPr>
                <w:ilvl w:val="0"/>
                <w:numId w:val="47"/>
              </w:numPr>
              <w:rPr>
                <w:rFonts w:eastAsia="Times New Roman"/>
                <w:sz w:val="22"/>
                <w:lang w:eastAsia="lv-LV"/>
              </w:rPr>
            </w:pPr>
            <w:r w:rsidRPr="008F6061">
              <w:rPr>
                <w:rFonts w:eastAsia="Times New Roman"/>
                <w:sz w:val="22"/>
                <w:lang w:eastAsia="lv-LV"/>
              </w:rPr>
              <w:t>tiek stiprinātas VRS spējas organizēt elastīgus reaģēšanas pasākumus un progresīvu pieeju integrētai robežas pārvaldībai atbilstoši ES prasībām;</w:t>
            </w:r>
          </w:p>
          <w:p w14:paraId="0E4EB1A5" w14:textId="77777777" w:rsidR="00C22C23" w:rsidRPr="008F6061" w:rsidRDefault="00C22C23" w:rsidP="00C22C23">
            <w:pPr>
              <w:pStyle w:val="ListParagraph"/>
              <w:numPr>
                <w:ilvl w:val="0"/>
                <w:numId w:val="47"/>
              </w:numPr>
              <w:rPr>
                <w:rFonts w:eastAsia="Times New Roman"/>
                <w:sz w:val="22"/>
                <w:lang w:eastAsia="lv-LV"/>
              </w:rPr>
            </w:pPr>
            <w:proofErr w:type="spellStart"/>
            <w:r w:rsidRPr="008F6061">
              <w:rPr>
                <w:rFonts w:eastAsia="Times New Roman"/>
                <w:sz w:val="22"/>
                <w:lang w:eastAsia="lv-LV"/>
              </w:rPr>
              <w:t>Frontex</w:t>
            </w:r>
            <w:proofErr w:type="spellEnd"/>
            <w:r w:rsidRPr="008F6061">
              <w:rPr>
                <w:rFonts w:eastAsia="Times New Roman"/>
                <w:sz w:val="22"/>
                <w:lang w:eastAsia="lv-LV"/>
              </w:rPr>
              <w:t xml:space="preserve"> tehniskā aprīkojuma rezervē reģistrēta un dalībai kopīgajās operācijās pieejamā jūras un gaisa robežu uzraudzības tehniskā aprīkojuma skaita palielināšana nodrošinās </w:t>
            </w:r>
            <w:proofErr w:type="spellStart"/>
            <w:r w:rsidRPr="008F6061">
              <w:rPr>
                <w:rFonts w:eastAsia="Times New Roman"/>
                <w:sz w:val="22"/>
                <w:lang w:eastAsia="lv-LV"/>
              </w:rPr>
              <w:t>Frontex</w:t>
            </w:r>
            <w:proofErr w:type="spellEnd"/>
            <w:r w:rsidRPr="008F6061">
              <w:rPr>
                <w:rFonts w:eastAsia="Times New Roman"/>
                <w:sz w:val="22"/>
                <w:lang w:eastAsia="lv-LV"/>
              </w:rPr>
              <w:t xml:space="preserve"> spējas īstenot operatīvās darbības saskaņā ar Eiropas integrētās robežu pārvaldības koncepciju;</w:t>
            </w:r>
          </w:p>
          <w:p w14:paraId="7C01BB2A" w14:textId="0D0B6D42" w:rsidR="00C22C23" w:rsidRPr="008F6061" w:rsidRDefault="00C22C23" w:rsidP="00C22C23">
            <w:pPr>
              <w:pStyle w:val="ListParagraph"/>
              <w:numPr>
                <w:ilvl w:val="0"/>
                <w:numId w:val="47"/>
              </w:numPr>
            </w:pPr>
            <w:r w:rsidRPr="008F6061">
              <w:rPr>
                <w:rFonts w:eastAsia="Times New Roman"/>
                <w:sz w:val="22"/>
                <w:lang w:eastAsia="lv-LV"/>
              </w:rPr>
              <w:t>nodrošinot sakaru virsnieku darbību ārzemēs, tiek risinātas problēmas, kas saistītas ar nelegālās migrācijas izcelsmes vietām un tranzītu caur Gruziju, Ukrainu, Moldovu un Azerbaidžānu</w:t>
            </w:r>
            <w:r w:rsidR="00786961">
              <w:rPr>
                <w:rFonts w:eastAsia="Times New Roman"/>
                <w:sz w:val="22"/>
                <w:lang w:eastAsia="lv-LV"/>
              </w:rPr>
              <w:t>;</w:t>
            </w:r>
          </w:p>
          <w:p w14:paraId="3559DF0A" w14:textId="69762B3F" w:rsidR="0002745A" w:rsidRPr="00C22C23" w:rsidRDefault="00C22C23" w:rsidP="00786961">
            <w:pPr>
              <w:pStyle w:val="Institutionquisigne"/>
              <w:spacing w:before="0"/>
              <w:ind w:left="360"/>
              <w:rPr>
                <w:i w:val="0"/>
                <w:sz w:val="22"/>
              </w:rPr>
            </w:pPr>
            <w:r w:rsidRPr="00C22C23">
              <w:rPr>
                <w:i w:val="0"/>
                <w:sz w:val="22"/>
              </w:rPr>
              <w:t>Vīzu politikas jomā, projektā par konsulāro amatpersonu profesionālo sagatavotību, mācības Latvijas pārstāvniecību ārvalstīs konsulārajām amatpersonām nodrošinās nepieciešamās zināšanas vīzu izsniegšanas jautājumos atbilstoši Šengenas robežu kodeksa un Vīzu kodeksa prasībām.</w:t>
            </w:r>
          </w:p>
          <w:bookmarkEnd w:id="28"/>
          <w:p w14:paraId="32C0640E" w14:textId="69C6788E" w:rsidR="008F6061" w:rsidRPr="002B338F" w:rsidRDefault="008F6061" w:rsidP="00A059A1">
            <w:pPr>
              <w:ind w:firstLine="743"/>
              <w:jc w:val="both"/>
              <w:rPr>
                <w:sz w:val="22"/>
                <w:szCs w:val="22"/>
              </w:rPr>
            </w:pPr>
          </w:p>
        </w:tc>
      </w:tr>
    </w:tbl>
    <w:p w14:paraId="250E138D" w14:textId="66C8CDAB" w:rsidR="00AD502C" w:rsidRPr="002B338F" w:rsidRDefault="007F0153" w:rsidP="007F0153">
      <w:pPr>
        <w:pStyle w:val="ManualHeading1"/>
        <w:rPr>
          <w:noProof/>
          <w:sz w:val="22"/>
        </w:rPr>
      </w:pPr>
      <w:r w:rsidRPr="002B338F">
        <w:rPr>
          <w:sz w:val="22"/>
        </w:rPr>
        <w:lastRenderedPageBreak/>
        <w:t>4.</w:t>
      </w:r>
      <w:r w:rsidRPr="002B338F">
        <w:rPr>
          <w:sz w:val="22"/>
        </w:rPr>
        <w:tab/>
      </w:r>
      <w:r w:rsidR="00AD502C" w:rsidRPr="002B338F">
        <w:rPr>
          <w:noProof/>
          <w:sz w:val="22"/>
        </w:rPr>
        <w:t>Komunikācija un pamanāmība – Regulas (ES) 2021/1148 29. panta 2. punkta e) apakšpunkts</w:t>
      </w:r>
    </w:p>
    <w:p w14:paraId="2810BF4C" w14:textId="77777777" w:rsidR="00AD502C" w:rsidRPr="002B338F" w:rsidRDefault="00F12B44" w:rsidP="00000DA8">
      <w:pPr>
        <w:jc w:val="both"/>
        <w:rPr>
          <w:noProof/>
          <w:sz w:val="22"/>
          <w:szCs w:val="22"/>
        </w:rPr>
      </w:pPr>
      <w:r w:rsidRPr="002B338F">
        <w:rPr>
          <w:noProof/>
          <w:sz w:val="22"/>
          <w:szCs w:val="22"/>
        </w:rPr>
        <w:t>Aprakstiet, kā pārskata gadā tika veiktas komunikācijas un pamanāmības darbības. Jo īpaši norādiet, kāds progress panākts attiecībā uz komunikācijas stratēģijā noteiktajiem mērķiem, ko mēra ar attiecīgajiem rādītājiem un to mērķrādītājiem. Attiecīgā gadījumā aprakstiet labāko praksi, kā sasniegt mērķgrupas un/vai izplatīt un izmantot projektu rezultātus.</w:t>
      </w:r>
    </w:p>
    <w:tbl>
      <w:tblPr>
        <w:tblStyle w:val="TableGrid"/>
        <w:tblW w:w="0" w:type="auto"/>
        <w:tblLook w:val="04A0" w:firstRow="1" w:lastRow="0" w:firstColumn="1" w:lastColumn="0" w:noHBand="0" w:noVBand="1"/>
      </w:tblPr>
      <w:tblGrid>
        <w:gridCol w:w="9063"/>
      </w:tblGrid>
      <w:tr w:rsidR="006E742C" w:rsidRPr="002B338F" w14:paraId="5C4BEE2B" w14:textId="77777777" w:rsidTr="00B557B8">
        <w:trPr>
          <w:trHeight w:val="2258"/>
        </w:trPr>
        <w:tc>
          <w:tcPr>
            <w:tcW w:w="9289" w:type="dxa"/>
          </w:tcPr>
          <w:p w14:paraId="2AE97482" w14:textId="77777777" w:rsidR="00AD502C" w:rsidRPr="00786961" w:rsidRDefault="00CE6F79" w:rsidP="008F6061">
            <w:pPr>
              <w:pStyle w:val="Personnequisigne"/>
              <w:rPr>
                <w:noProof/>
                <w:sz w:val="22"/>
              </w:rPr>
            </w:pPr>
            <w:r w:rsidRPr="00786961">
              <w:rPr>
                <w:noProof/>
                <w:sz w:val="22"/>
              </w:rPr>
              <w:t>Šeit ierakstiet tekstu. Ne vairāk kā 4000 rakstzīmes.</w:t>
            </w:r>
          </w:p>
          <w:p w14:paraId="41C73CFE" w14:textId="77777777" w:rsidR="004F5B48" w:rsidRPr="00786961" w:rsidRDefault="004F5B48" w:rsidP="004F5B48">
            <w:pPr>
              <w:jc w:val="both"/>
              <w:rPr>
                <w:b/>
                <w:bCs/>
                <w:sz w:val="22"/>
                <w:szCs w:val="22"/>
              </w:rPr>
            </w:pPr>
            <w:r w:rsidRPr="00786961">
              <w:rPr>
                <w:b/>
                <w:bCs/>
                <w:sz w:val="22"/>
                <w:szCs w:val="22"/>
              </w:rPr>
              <w:t>Stratēģiskais ietvars un mērķi</w:t>
            </w:r>
          </w:p>
          <w:p w14:paraId="137BABC7" w14:textId="77777777" w:rsidR="004F5B48" w:rsidRPr="00786961" w:rsidRDefault="004F5B48" w:rsidP="004F5B48">
            <w:pPr>
              <w:jc w:val="both"/>
              <w:rPr>
                <w:sz w:val="22"/>
                <w:szCs w:val="22"/>
              </w:rPr>
            </w:pPr>
            <w:bookmarkStart w:id="29" w:name="_Hlk219475866"/>
            <w:r w:rsidRPr="00786961">
              <w:rPr>
                <w:sz w:val="22"/>
                <w:szCs w:val="22"/>
              </w:rPr>
              <w:t xml:space="preserve">Pārskata gadā tika īstenota mērķtiecīga komunikācijas politika par </w:t>
            </w:r>
            <w:r w:rsidRPr="00786961">
              <w:rPr>
                <w:bCs/>
                <w:sz w:val="22"/>
                <w:szCs w:val="22"/>
              </w:rPr>
              <w:t>RPVP</w:t>
            </w:r>
            <w:r w:rsidRPr="00786961">
              <w:rPr>
                <w:sz w:val="22"/>
                <w:szCs w:val="22"/>
              </w:rPr>
              <w:t xml:space="preserve">. Galvenais uzstādījums bija nodrošināt caurskatāmu informāciju par RPVP tiešo ietekmi uz Latvijas un visas ES ārējās robežas drošību un vīzu politiku. Ņemot vērā aktuālos </w:t>
            </w:r>
            <w:proofErr w:type="spellStart"/>
            <w:r w:rsidRPr="00786961">
              <w:rPr>
                <w:sz w:val="22"/>
                <w:szCs w:val="22"/>
              </w:rPr>
              <w:t>hibrīdapdraudējuma</w:t>
            </w:r>
            <w:proofErr w:type="spellEnd"/>
            <w:r w:rsidRPr="00786961">
              <w:rPr>
                <w:sz w:val="22"/>
                <w:szCs w:val="22"/>
              </w:rPr>
              <w:t xml:space="preserve"> riskus reģionā, stratēģiskā komunikācija bija kritiski svarīgs instruments sabiedrības informēšanai par RPVP.</w:t>
            </w:r>
          </w:p>
          <w:bookmarkEnd w:id="29"/>
          <w:p w14:paraId="0A799A0F" w14:textId="77777777" w:rsidR="004F5B48" w:rsidRPr="00786961" w:rsidRDefault="004F5B48" w:rsidP="004F5B48">
            <w:pPr>
              <w:jc w:val="both"/>
              <w:rPr>
                <w:b/>
                <w:bCs/>
                <w:sz w:val="22"/>
                <w:szCs w:val="22"/>
              </w:rPr>
            </w:pPr>
            <w:r w:rsidRPr="00786961">
              <w:rPr>
                <w:b/>
                <w:bCs/>
                <w:sz w:val="22"/>
                <w:szCs w:val="22"/>
              </w:rPr>
              <w:t>Galvenās īstenotās aktivitātes un atpazīstamības veicināšana</w:t>
            </w:r>
          </w:p>
          <w:p w14:paraId="7617DDBB" w14:textId="77777777" w:rsidR="004F5B48" w:rsidRPr="00786961" w:rsidRDefault="004F5B48" w:rsidP="004F5B48">
            <w:pPr>
              <w:jc w:val="both"/>
              <w:rPr>
                <w:sz w:val="22"/>
                <w:szCs w:val="22"/>
              </w:rPr>
            </w:pPr>
            <w:r w:rsidRPr="00786961">
              <w:rPr>
                <w:sz w:val="22"/>
                <w:szCs w:val="22"/>
              </w:rPr>
              <w:t>Lai sasniegtu plašu auditoriju, tika izmantoti integrēti komunikācijas kanāli:</w:t>
            </w:r>
          </w:p>
          <w:p w14:paraId="0CA23630" w14:textId="77777777" w:rsidR="004F5B48" w:rsidRPr="00786961" w:rsidRDefault="004F5B48" w:rsidP="004F5B48">
            <w:pPr>
              <w:numPr>
                <w:ilvl w:val="0"/>
                <w:numId w:val="38"/>
              </w:numPr>
              <w:spacing w:after="160" w:line="259" w:lineRule="auto"/>
              <w:jc w:val="both"/>
              <w:rPr>
                <w:sz w:val="22"/>
                <w:szCs w:val="22"/>
              </w:rPr>
            </w:pPr>
            <w:r w:rsidRPr="00786961">
              <w:rPr>
                <w:bCs/>
                <w:sz w:val="22"/>
                <w:szCs w:val="22"/>
              </w:rPr>
              <w:t>Robežas viedās infrastruktūras publicitāte - i</w:t>
            </w:r>
            <w:r w:rsidRPr="00786961">
              <w:rPr>
                <w:sz w:val="22"/>
                <w:szCs w:val="22"/>
              </w:rPr>
              <w:t xml:space="preserve">evērojamu atpazīstamību sabiedrībā RPVP guva, pateicoties apjomīgajam viedās infrastruktūras izbūves projektam uz Latvijas austrumu robežas (projekts ar kopējo finansējumu </w:t>
            </w:r>
            <w:r w:rsidRPr="00786961">
              <w:rPr>
                <w:bCs/>
                <w:sz w:val="22"/>
                <w:szCs w:val="22"/>
              </w:rPr>
              <w:t xml:space="preserve">117,4 milj. </w:t>
            </w:r>
            <w:proofErr w:type="spellStart"/>
            <w:r w:rsidRPr="00786961">
              <w:rPr>
                <w:bCs/>
                <w:sz w:val="22"/>
                <w:szCs w:val="22"/>
              </w:rPr>
              <w:t>euro</w:t>
            </w:r>
            <w:proofErr w:type="spellEnd"/>
            <w:r w:rsidRPr="00786961">
              <w:rPr>
                <w:sz w:val="22"/>
                <w:szCs w:val="22"/>
              </w:rPr>
              <w:t xml:space="preserve"> apmērā - </w:t>
            </w:r>
            <w:r w:rsidRPr="00786961">
              <w:rPr>
                <w:bCs/>
                <w:sz w:val="22"/>
                <w:szCs w:val="22"/>
              </w:rPr>
              <w:t>"Automatizētas robežu uzraudzības infrastruktūra")</w:t>
            </w:r>
            <w:r w:rsidRPr="00786961">
              <w:rPr>
                <w:sz w:val="22"/>
                <w:szCs w:val="22"/>
              </w:rPr>
              <w:t>. Šī projekta mērogs un tehnoloģiskais pienesums kļuva par centrālo vēstījumu sabiedrības informēšanā par ārējās robežas viedo modernizāciju.</w:t>
            </w:r>
          </w:p>
          <w:p w14:paraId="46058E9A" w14:textId="77777777" w:rsidR="004F5B48" w:rsidRPr="00786961" w:rsidRDefault="004F5B48" w:rsidP="004F5B48">
            <w:pPr>
              <w:numPr>
                <w:ilvl w:val="0"/>
                <w:numId w:val="38"/>
              </w:numPr>
              <w:spacing w:after="160" w:line="259" w:lineRule="auto"/>
              <w:jc w:val="both"/>
              <w:rPr>
                <w:sz w:val="22"/>
                <w:szCs w:val="22"/>
              </w:rPr>
            </w:pPr>
            <w:r w:rsidRPr="00786961">
              <w:rPr>
                <w:sz w:val="22"/>
                <w:szCs w:val="22"/>
              </w:rPr>
              <w:t xml:space="preserve">Informatīvi pasākumi - RPVP redzamība tika veicināta caur pasākumiem, piemēram, kapsulas iemūrēšanu Valsts robežsardzes koledžas </w:t>
            </w:r>
            <w:proofErr w:type="spellStart"/>
            <w:r w:rsidRPr="00786961">
              <w:rPr>
                <w:sz w:val="22"/>
                <w:szCs w:val="22"/>
              </w:rPr>
              <w:t>Kinoloģijas</w:t>
            </w:r>
            <w:proofErr w:type="spellEnd"/>
            <w:r w:rsidRPr="00786961">
              <w:rPr>
                <w:sz w:val="22"/>
                <w:szCs w:val="22"/>
              </w:rPr>
              <w:t xml:space="preserve"> centra pamatakmenī Rēzeknē. Pasākuma publicitāte reģionālajos medijos nodrošināja tiešu informācijas sasniedzamību mērķa auditorijām. Projekta “Izmitināšanas un uzturēšanas līdzekļu iegāde Valsts robežsardzes vajadzībām” noslēgumā arī tika organizēts pasākums, un tika nodrošināta informācijas izplatīšana presē un digitālajos kanālos, akcentējot sasniegtos rezultātus. RPVP un kopumā ES </w:t>
            </w:r>
            <w:proofErr w:type="spellStart"/>
            <w:r w:rsidRPr="00786961">
              <w:rPr>
                <w:sz w:val="22"/>
                <w:szCs w:val="22"/>
              </w:rPr>
              <w:t>iekšlietu</w:t>
            </w:r>
            <w:proofErr w:type="spellEnd"/>
            <w:r w:rsidRPr="00786961">
              <w:rPr>
                <w:sz w:val="22"/>
                <w:szCs w:val="22"/>
              </w:rPr>
              <w:t xml:space="preserve"> fondu redzamība tika nostiprināta caur </w:t>
            </w:r>
            <w:proofErr w:type="spellStart"/>
            <w:r w:rsidRPr="00786961">
              <w:rPr>
                <w:sz w:val="22"/>
                <w:szCs w:val="22"/>
              </w:rPr>
              <w:t>Iekšlietu</w:t>
            </w:r>
            <w:proofErr w:type="spellEnd"/>
            <w:r w:rsidRPr="00786961">
              <w:rPr>
                <w:sz w:val="22"/>
                <w:szCs w:val="22"/>
              </w:rPr>
              <w:t xml:space="preserve"> ministrijas Industrijas dienām. Pasākuma norise ar plašu preses klātbūtni veicināja dialogu starp valsts pārvaldi un privāto sektoru, uzsverot ES atbalstu un inovāciju lomu viedās drošības infrastruktūrā.</w:t>
            </w:r>
          </w:p>
          <w:p w14:paraId="5E3C8881" w14:textId="77777777" w:rsidR="004F5B48" w:rsidRPr="00786961" w:rsidRDefault="004F5B48" w:rsidP="004F5B48">
            <w:pPr>
              <w:pStyle w:val="ListParagraph"/>
              <w:numPr>
                <w:ilvl w:val="0"/>
                <w:numId w:val="38"/>
              </w:numPr>
              <w:spacing w:before="0" w:after="160" w:line="259" w:lineRule="auto"/>
              <w:rPr>
                <w:bCs/>
                <w:sz w:val="22"/>
              </w:rPr>
            </w:pPr>
            <w:r w:rsidRPr="00786961">
              <w:rPr>
                <w:bCs/>
                <w:sz w:val="22"/>
              </w:rPr>
              <w:t xml:space="preserve">Digitālā un multimediju komunikācija – vienotajā, centrālajā ES fondu tīmekļvietnē (www.esfondi.lv) par ES atbalstu </w:t>
            </w:r>
            <w:proofErr w:type="spellStart"/>
            <w:r w:rsidRPr="00786961">
              <w:rPr>
                <w:bCs/>
                <w:sz w:val="22"/>
              </w:rPr>
              <w:t>iekšlietu</w:t>
            </w:r>
            <w:proofErr w:type="spellEnd"/>
            <w:r w:rsidRPr="00786961">
              <w:rPr>
                <w:bCs/>
                <w:sz w:val="22"/>
              </w:rPr>
              <w:t xml:space="preserve"> jomai pārskata gadā publicētas 180 ziņas latviešu un 180 ziņas angļu valodā, nodrošinot pilnīgu atklātību ne tikai Latvijā, bet arī starptautiskā līmenī. Dinamiska komunikācija sociālajās platformās (</w:t>
            </w:r>
            <w:proofErr w:type="spellStart"/>
            <w:r w:rsidRPr="00786961">
              <w:rPr>
                <w:bCs/>
                <w:sz w:val="22"/>
              </w:rPr>
              <w:t>Facebook</w:t>
            </w:r>
            <w:proofErr w:type="spellEnd"/>
            <w:r w:rsidRPr="00786961">
              <w:rPr>
                <w:bCs/>
                <w:sz w:val="22"/>
              </w:rPr>
              <w:t xml:space="preserve">, </w:t>
            </w:r>
            <w:proofErr w:type="spellStart"/>
            <w:r w:rsidRPr="00786961">
              <w:rPr>
                <w:bCs/>
                <w:sz w:val="22"/>
              </w:rPr>
              <w:t>Instagram</w:t>
            </w:r>
            <w:proofErr w:type="spellEnd"/>
            <w:r w:rsidRPr="00786961">
              <w:rPr>
                <w:bCs/>
                <w:sz w:val="22"/>
              </w:rPr>
              <w:t xml:space="preserve">, X) un regulāras preses </w:t>
            </w:r>
            <w:proofErr w:type="spellStart"/>
            <w:r w:rsidRPr="00786961">
              <w:rPr>
                <w:bCs/>
                <w:sz w:val="22"/>
              </w:rPr>
              <w:t>relīzes</w:t>
            </w:r>
            <w:proofErr w:type="spellEnd"/>
            <w:r w:rsidRPr="00786961">
              <w:rPr>
                <w:bCs/>
                <w:sz w:val="22"/>
              </w:rPr>
              <w:t xml:space="preserve"> operatīvi informēja par RPVP projektu sasniegtajiem rezultātiem.</w:t>
            </w:r>
          </w:p>
          <w:p w14:paraId="534D9F8B" w14:textId="77777777" w:rsidR="004F5B48" w:rsidRPr="00786961" w:rsidRDefault="004F5B48" w:rsidP="004F5B48">
            <w:pPr>
              <w:numPr>
                <w:ilvl w:val="0"/>
                <w:numId w:val="38"/>
              </w:numPr>
              <w:spacing w:after="160" w:line="259" w:lineRule="auto"/>
              <w:jc w:val="both"/>
              <w:rPr>
                <w:sz w:val="22"/>
                <w:szCs w:val="22"/>
              </w:rPr>
            </w:pPr>
            <w:bookmarkStart w:id="30" w:name="_Hlk219475615"/>
            <w:r w:rsidRPr="00786961">
              <w:rPr>
                <w:bCs/>
                <w:sz w:val="22"/>
                <w:szCs w:val="22"/>
              </w:rPr>
              <w:t xml:space="preserve">Vizuālā identitāte – RPVP </w:t>
            </w:r>
            <w:r w:rsidRPr="00786961">
              <w:rPr>
                <w:sz w:val="22"/>
                <w:szCs w:val="22"/>
              </w:rPr>
              <w:t xml:space="preserve">projektu īstenošanas vietās izvietotās ilgtspējīgās informatīvās plāksnes un stendi, kā arī </w:t>
            </w:r>
            <w:proofErr w:type="spellStart"/>
            <w:r w:rsidRPr="00786961">
              <w:rPr>
                <w:sz w:val="22"/>
                <w:szCs w:val="22"/>
              </w:rPr>
              <w:t>roll-up</w:t>
            </w:r>
            <w:proofErr w:type="spellEnd"/>
            <w:r w:rsidRPr="00786961">
              <w:rPr>
                <w:sz w:val="22"/>
                <w:szCs w:val="22"/>
              </w:rPr>
              <w:t xml:space="preserve"> </w:t>
            </w:r>
            <w:proofErr w:type="spellStart"/>
            <w:r w:rsidRPr="00786961">
              <w:rPr>
                <w:sz w:val="22"/>
                <w:szCs w:val="22"/>
              </w:rPr>
              <w:t>baneri</w:t>
            </w:r>
            <w:proofErr w:type="spellEnd"/>
            <w:r w:rsidRPr="00786961">
              <w:rPr>
                <w:sz w:val="22"/>
                <w:szCs w:val="22"/>
              </w:rPr>
              <w:t>, kalpoja kā pastāvīgs atgādinājums par ES solidaritāti un praktisko ieguldījumu.</w:t>
            </w:r>
          </w:p>
          <w:bookmarkEnd w:id="30"/>
          <w:p w14:paraId="63EE79CD" w14:textId="77777777" w:rsidR="004F5B48" w:rsidRPr="00786961" w:rsidRDefault="004F5B48" w:rsidP="004F5B48">
            <w:pPr>
              <w:jc w:val="both"/>
              <w:rPr>
                <w:b/>
                <w:bCs/>
                <w:sz w:val="22"/>
                <w:szCs w:val="22"/>
              </w:rPr>
            </w:pPr>
            <w:r w:rsidRPr="00786961">
              <w:rPr>
                <w:b/>
                <w:bCs/>
                <w:sz w:val="22"/>
                <w:szCs w:val="22"/>
              </w:rPr>
              <w:t>Komunikācijas efektivitātes un ietekmes novērtējums</w:t>
            </w:r>
          </w:p>
          <w:p w14:paraId="4EC3934D" w14:textId="77777777" w:rsidR="004F5B48" w:rsidRPr="00786961" w:rsidRDefault="004F5B48" w:rsidP="004F5B48">
            <w:pPr>
              <w:jc w:val="both"/>
              <w:rPr>
                <w:sz w:val="22"/>
                <w:szCs w:val="22"/>
              </w:rPr>
            </w:pPr>
            <w:r w:rsidRPr="00786961">
              <w:rPr>
                <w:sz w:val="22"/>
                <w:szCs w:val="22"/>
              </w:rPr>
              <w:t>Lai objektīvi novērtētu komunikācijas atdevi, tika izmantoti ikgadējā sabiedriskās domas pētījuma dati. Rezultāti uzrāda pārliecinošu pozitīvo dinamiku, kas ievērojami pārsniedz stratēģijā izvirzīto mērķa rādītāju: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6"/>
              <w:gridCol w:w="2224"/>
              <w:gridCol w:w="1438"/>
              <w:gridCol w:w="1453"/>
            </w:tblGrid>
            <w:tr w:rsidR="004F5B48" w:rsidRPr="00786961" w14:paraId="6808CB2C" w14:textId="77777777" w:rsidTr="0032720B">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FF6C50B" w14:textId="77777777" w:rsidR="004F5B48" w:rsidRPr="00786961" w:rsidRDefault="004F5B48" w:rsidP="004F5B48">
                  <w:pPr>
                    <w:jc w:val="both"/>
                    <w:rPr>
                      <w:sz w:val="22"/>
                      <w:szCs w:val="22"/>
                    </w:rPr>
                  </w:pPr>
                  <w:r w:rsidRPr="00786961">
                    <w:rPr>
                      <w:b/>
                      <w:bCs/>
                      <w:sz w:val="22"/>
                      <w:szCs w:val="22"/>
                    </w:rPr>
                    <w:t>Rādītājs</w:t>
                  </w:r>
                </w:p>
              </w:tc>
              <w:tc>
                <w:tcPr>
                  <w:tcW w:w="0" w:type="auto"/>
                  <w:tcBorders>
                    <w:top w:val="single" w:sz="6" w:space="0" w:color="auto"/>
                    <w:left w:val="single" w:sz="6" w:space="0" w:color="auto"/>
                    <w:bottom w:val="single" w:sz="6" w:space="0" w:color="auto"/>
                    <w:right w:val="single" w:sz="6" w:space="0" w:color="auto"/>
                  </w:tcBorders>
                  <w:vAlign w:val="center"/>
                  <w:hideMark/>
                </w:tcPr>
                <w:p w14:paraId="78F20930" w14:textId="77777777" w:rsidR="004F5B48" w:rsidRPr="00786961" w:rsidRDefault="004F5B48" w:rsidP="004F5B48">
                  <w:pPr>
                    <w:jc w:val="both"/>
                    <w:rPr>
                      <w:sz w:val="22"/>
                      <w:szCs w:val="22"/>
                    </w:rPr>
                  </w:pPr>
                  <w:r w:rsidRPr="00786961">
                    <w:rPr>
                      <w:b/>
                      <w:bCs/>
                      <w:sz w:val="22"/>
                      <w:szCs w:val="22"/>
                    </w:rPr>
                    <w:t>Mērķa vērtība 2024. gadā (stratēģijā)</w:t>
                  </w:r>
                </w:p>
              </w:tc>
              <w:tc>
                <w:tcPr>
                  <w:tcW w:w="0" w:type="auto"/>
                  <w:tcBorders>
                    <w:top w:val="single" w:sz="6" w:space="0" w:color="auto"/>
                    <w:left w:val="single" w:sz="6" w:space="0" w:color="auto"/>
                    <w:bottom w:val="single" w:sz="6" w:space="0" w:color="auto"/>
                    <w:right w:val="single" w:sz="6" w:space="0" w:color="auto"/>
                  </w:tcBorders>
                  <w:vAlign w:val="center"/>
                  <w:hideMark/>
                </w:tcPr>
                <w:p w14:paraId="7857809A" w14:textId="77777777" w:rsidR="004F5B48" w:rsidRPr="00786961" w:rsidRDefault="004F5B48" w:rsidP="004F5B48">
                  <w:pPr>
                    <w:jc w:val="both"/>
                    <w:rPr>
                      <w:sz w:val="22"/>
                      <w:szCs w:val="22"/>
                    </w:rPr>
                  </w:pPr>
                  <w:r w:rsidRPr="00786961">
                    <w:rPr>
                      <w:b/>
                      <w:bCs/>
                      <w:sz w:val="22"/>
                      <w:szCs w:val="22"/>
                    </w:rPr>
                    <w:t>Rezultāts 2024. gadā</w:t>
                  </w:r>
                </w:p>
              </w:tc>
              <w:tc>
                <w:tcPr>
                  <w:tcW w:w="0" w:type="auto"/>
                  <w:tcBorders>
                    <w:top w:val="single" w:sz="6" w:space="0" w:color="auto"/>
                    <w:left w:val="single" w:sz="6" w:space="0" w:color="auto"/>
                    <w:bottom w:val="single" w:sz="6" w:space="0" w:color="auto"/>
                    <w:right w:val="single" w:sz="6" w:space="0" w:color="auto"/>
                  </w:tcBorders>
                  <w:vAlign w:val="center"/>
                  <w:hideMark/>
                </w:tcPr>
                <w:p w14:paraId="4FED920D" w14:textId="77777777" w:rsidR="004F5B48" w:rsidRPr="00786961" w:rsidRDefault="004F5B48" w:rsidP="004F5B48">
                  <w:pPr>
                    <w:jc w:val="both"/>
                    <w:rPr>
                      <w:sz w:val="22"/>
                      <w:szCs w:val="22"/>
                    </w:rPr>
                  </w:pPr>
                  <w:r w:rsidRPr="00786961">
                    <w:rPr>
                      <w:b/>
                      <w:bCs/>
                      <w:sz w:val="22"/>
                      <w:szCs w:val="22"/>
                    </w:rPr>
                    <w:t>Rezultāts 2025. gadā</w:t>
                  </w:r>
                </w:p>
              </w:tc>
            </w:tr>
            <w:tr w:rsidR="004F5B48" w:rsidRPr="00786961" w14:paraId="14449E8B" w14:textId="77777777" w:rsidTr="0032720B">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46737A5" w14:textId="77777777" w:rsidR="004F5B48" w:rsidRPr="00786961" w:rsidRDefault="004F5B48" w:rsidP="004F5B48">
                  <w:pPr>
                    <w:jc w:val="both"/>
                    <w:rPr>
                      <w:sz w:val="22"/>
                      <w:szCs w:val="22"/>
                    </w:rPr>
                  </w:pPr>
                  <w:r w:rsidRPr="00786961">
                    <w:rPr>
                      <w:sz w:val="22"/>
                      <w:szCs w:val="22"/>
                    </w:rPr>
                    <w:t>Sabiedrības informētība par ES fondiem migrācijas, robežu un drošības jomās</w:t>
                  </w:r>
                </w:p>
              </w:tc>
              <w:tc>
                <w:tcPr>
                  <w:tcW w:w="0" w:type="auto"/>
                  <w:tcBorders>
                    <w:top w:val="single" w:sz="6" w:space="0" w:color="auto"/>
                    <w:left w:val="single" w:sz="6" w:space="0" w:color="auto"/>
                    <w:bottom w:val="single" w:sz="6" w:space="0" w:color="auto"/>
                    <w:right w:val="single" w:sz="6" w:space="0" w:color="auto"/>
                  </w:tcBorders>
                  <w:vAlign w:val="center"/>
                  <w:hideMark/>
                </w:tcPr>
                <w:p w14:paraId="76CE748D" w14:textId="77777777" w:rsidR="004F5B48" w:rsidRPr="00786961" w:rsidRDefault="004F5B48" w:rsidP="004F5B48">
                  <w:pPr>
                    <w:jc w:val="both"/>
                    <w:rPr>
                      <w:sz w:val="22"/>
                      <w:szCs w:val="22"/>
                    </w:rPr>
                  </w:pPr>
                  <w:r w:rsidRPr="00786961">
                    <w:rPr>
                      <w:b/>
                      <w:bCs/>
                      <w:sz w:val="22"/>
                      <w:szCs w:val="22"/>
                    </w:rPr>
                    <w:t>7,5%</w:t>
                  </w:r>
                </w:p>
              </w:tc>
              <w:tc>
                <w:tcPr>
                  <w:tcW w:w="0" w:type="auto"/>
                  <w:tcBorders>
                    <w:top w:val="single" w:sz="6" w:space="0" w:color="auto"/>
                    <w:left w:val="single" w:sz="6" w:space="0" w:color="auto"/>
                    <w:bottom w:val="single" w:sz="6" w:space="0" w:color="auto"/>
                    <w:right w:val="single" w:sz="6" w:space="0" w:color="auto"/>
                  </w:tcBorders>
                  <w:vAlign w:val="center"/>
                  <w:hideMark/>
                </w:tcPr>
                <w:p w14:paraId="695A4D97" w14:textId="77777777" w:rsidR="004F5B48" w:rsidRPr="00786961" w:rsidRDefault="004F5B48" w:rsidP="004F5B48">
                  <w:pPr>
                    <w:jc w:val="both"/>
                    <w:rPr>
                      <w:sz w:val="22"/>
                      <w:szCs w:val="22"/>
                    </w:rPr>
                  </w:pPr>
                  <w:r w:rsidRPr="00786961">
                    <w:rPr>
                      <w:b/>
                      <w:bCs/>
                      <w:sz w:val="22"/>
                      <w:szCs w:val="22"/>
                    </w:rPr>
                    <w:t>16%</w:t>
                  </w:r>
                </w:p>
              </w:tc>
              <w:tc>
                <w:tcPr>
                  <w:tcW w:w="0" w:type="auto"/>
                  <w:tcBorders>
                    <w:top w:val="single" w:sz="6" w:space="0" w:color="auto"/>
                    <w:left w:val="single" w:sz="6" w:space="0" w:color="auto"/>
                    <w:bottom w:val="single" w:sz="6" w:space="0" w:color="auto"/>
                    <w:right w:val="single" w:sz="6" w:space="0" w:color="auto"/>
                  </w:tcBorders>
                  <w:vAlign w:val="center"/>
                  <w:hideMark/>
                </w:tcPr>
                <w:p w14:paraId="485F8A2C" w14:textId="77777777" w:rsidR="004F5B48" w:rsidRPr="00786961" w:rsidRDefault="004F5B48" w:rsidP="004F5B48">
                  <w:pPr>
                    <w:jc w:val="both"/>
                    <w:rPr>
                      <w:sz w:val="22"/>
                      <w:szCs w:val="22"/>
                    </w:rPr>
                  </w:pPr>
                  <w:r w:rsidRPr="00786961">
                    <w:rPr>
                      <w:b/>
                      <w:bCs/>
                      <w:sz w:val="22"/>
                      <w:szCs w:val="22"/>
                    </w:rPr>
                    <w:t>21%</w:t>
                  </w:r>
                </w:p>
              </w:tc>
            </w:tr>
          </w:tbl>
          <w:p w14:paraId="2782E4D5" w14:textId="77777777" w:rsidR="004F5B48" w:rsidRPr="00786961" w:rsidRDefault="004F5B48" w:rsidP="004F5B48">
            <w:pPr>
              <w:jc w:val="both"/>
              <w:rPr>
                <w:b/>
                <w:bCs/>
                <w:sz w:val="22"/>
                <w:szCs w:val="22"/>
              </w:rPr>
            </w:pPr>
          </w:p>
          <w:p w14:paraId="63918AE8" w14:textId="77777777" w:rsidR="004F5B48" w:rsidRPr="00786961" w:rsidRDefault="004F5B48" w:rsidP="004F5B48">
            <w:pPr>
              <w:jc w:val="both"/>
              <w:rPr>
                <w:b/>
                <w:bCs/>
                <w:sz w:val="22"/>
                <w:szCs w:val="22"/>
              </w:rPr>
            </w:pPr>
            <w:r w:rsidRPr="00786961">
              <w:rPr>
                <w:b/>
                <w:bCs/>
                <w:sz w:val="22"/>
                <w:szCs w:val="22"/>
              </w:rPr>
              <w:t>Secinājumi</w:t>
            </w:r>
          </w:p>
          <w:p w14:paraId="25878D7E" w14:textId="5F4DABE3" w:rsidR="00C51DAB" w:rsidRPr="00786961" w:rsidRDefault="004F5B48" w:rsidP="00786961">
            <w:pPr>
              <w:pBdr>
                <w:bottom w:val="single" w:sz="6" w:space="1" w:color="auto"/>
              </w:pBdr>
              <w:jc w:val="both"/>
              <w:rPr>
                <w:sz w:val="22"/>
                <w:szCs w:val="22"/>
              </w:rPr>
            </w:pPr>
            <w:r w:rsidRPr="00786961">
              <w:rPr>
                <w:sz w:val="22"/>
                <w:szCs w:val="22"/>
              </w:rPr>
              <w:t xml:space="preserve">Sasniegtais 21% informētības līmenis kalpo kā pierādījums izvēlētās komunikācijas taktikas efektivitātei. Automatizētās robežu uzraudzības infrastruktūras projekta publicitāte, informatīvie </w:t>
            </w:r>
            <w:r w:rsidRPr="00786961">
              <w:rPr>
                <w:sz w:val="22"/>
                <w:szCs w:val="22"/>
              </w:rPr>
              <w:lastRenderedPageBreak/>
              <w:t xml:space="preserve">pasākumi, digitālā un multimediju publicitāte, kā arī ES vizuālās identitātes nodrošināšana ir palīdzējuši sabiedrībai identificēt ciešo saikni starp RPVP investīcijām un Latvijas robežu drošības un ES kopējās telpas aizsardzības stiprināšanu. Nākošajā pārskata gadā plānots saglabāt komunikācijas intensitāti, turpinot izglītot sabiedrību par RPVP nozīmi. </w:t>
            </w:r>
            <w:hyperlink w:history="1"/>
          </w:p>
        </w:tc>
      </w:tr>
    </w:tbl>
    <w:p w14:paraId="67FCC7D4" w14:textId="77777777" w:rsidR="00AD502C" w:rsidRPr="002B338F" w:rsidRDefault="00F12B44" w:rsidP="008F6061">
      <w:pPr>
        <w:jc w:val="both"/>
        <w:rPr>
          <w:noProof/>
          <w:sz w:val="22"/>
          <w:szCs w:val="22"/>
        </w:rPr>
      </w:pPr>
      <w:r w:rsidRPr="002B338F">
        <w:rPr>
          <w:noProof/>
          <w:sz w:val="22"/>
          <w:szCs w:val="22"/>
        </w:rPr>
        <w:lastRenderedPageBreak/>
        <w:t>Sniedziet saiti uz Regulas (ES) 2021/1060 46. panta b) punktā minēto tīmekļa portālu un minētās regulas 49. panta 1. punktā minēto tīmekļa vietni (ja šie resursi atšķiras).</w:t>
      </w:r>
    </w:p>
    <w:tbl>
      <w:tblPr>
        <w:tblStyle w:val="TableGrid"/>
        <w:tblW w:w="0" w:type="auto"/>
        <w:tblLook w:val="04A0" w:firstRow="1" w:lastRow="0" w:firstColumn="1" w:lastColumn="0" w:noHBand="0" w:noVBand="1"/>
      </w:tblPr>
      <w:tblGrid>
        <w:gridCol w:w="9063"/>
      </w:tblGrid>
      <w:tr w:rsidR="006E742C" w:rsidRPr="002B338F" w14:paraId="5887B93A" w14:textId="77777777" w:rsidTr="00E45665">
        <w:tc>
          <w:tcPr>
            <w:tcW w:w="9289" w:type="dxa"/>
          </w:tcPr>
          <w:p w14:paraId="678AF28B" w14:textId="097C3A6F" w:rsidR="00AD502C" w:rsidRPr="002B338F" w:rsidRDefault="00622C97" w:rsidP="00E45665">
            <w:pPr>
              <w:pStyle w:val="Personnequisigne"/>
              <w:rPr>
                <w:noProof/>
                <w:sz w:val="22"/>
              </w:rPr>
            </w:pPr>
            <w:r w:rsidRPr="002B338F">
              <w:rPr>
                <w:noProof/>
                <w:sz w:val="22"/>
              </w:rPr>
              <w:t xml:space="preserve"> </w:t>
            </w:r>
            <w:hyperlink r:id="rId11" w:history="1">
              <w:r w:rsidR="004F5B48" w:rsidRPr="002B338F">
                <w:rPr>
                  <w:rStyle w:val="Hyperlink"/>
                  <w:noProof/>
                  <w:sz w:val="22"/>
                </w:rPr>
                <w:t>www.iem.gov.lv</w:t>
              </w:r>
            </w:hyperlink>
            <w:r w:rsidR="004F5B48" w:rsidRPr="002B338F">
              <w:rPr>
                <w:noProof/>
                <w:sz w:val="22"/>
              </w:rPr>
              <w:t xml:space="preserve"> </w:t>
            </w:r>
          </w:p>
        </w:tc>
      </w:tr>
    </w:tbl>
    <w:p w14:paraId="69D9D423" w14:textId="387E77DB" w:rsidR="00AD502C" w:rsidRPr="002B338F" w:rsidRDefault="007F0153" w:rsidP="007F0153">
      <w:pPr>
        <w:pStyle w:val="ManualHeading1"/>
        <w:rPr>
          <w:noProof/>
          <w:sz w:val="22"/>
        </w:rPr>
      </w:pPr>
      <w:r w:rsidRPr="002B338F">
        <w:rPr>
          <w:sz w:val="22"/>
        </w:rPr>
        <w:t>5.</w:t>
      </w:r>
      <w:r w:rsidRPr="002B338F">
        <w:rPr>
          <w:sz w:val="22"/>
        </w:rPr>
        <w:tab/>
      </w:r>
      <w:r w:rsidR="00AD502C" w:rsidRPr="002B338F">
        <w:rPr>
          <w:noProof/>
          <w:sz w:val="22"/>
        </w:rPr>
        <w:t xml:space="preserve">Veicinošie nosacījumi un horizontālie principi </w:t>
      </w:r>
    </w:p>
    <w:p w14:paraId="64AC3C65" w14:textId="1574AF86" w:rsidR="00AD502C" w:rsidRPr="002B338F" w:rsidRDefault="007F0153" w:rsidP="007F0153">
      <w:pPr>
        <w:pStyle w:val="ManualHeading2"/>
        <w:rPr>
          <w:noProof/>
          <w:sz w:val="22"/>
        </w:rPr>
      </w:pPr>
      <w:r w:rsidRPr="002B338F">
        <w:rPr>
          <w:sz w:val="22"/>
        </w:rPr>
        <w:t>5.1.</w:t>
      </w:r>
      <w:r w:rsidRPr="002B338F">
        <w:rPr>
          <w:sz w:val="22"/>
        </w:rPr>
        <w:tab/>
      </w:r>
      <w:r w:rsidR="00AD502C" w:rsidRPr="002B338F">
        <w:rPr>
          <w:noProof/>
          <w:sz w:val="22"/>
        </w:rPr>
        <w:t>Veicinošie nosacījumi – Regulas (ES) 2021/1148 29. panta 2. punkta f) apakšpunkts</w:t>
      </w:r>
    </w:p>
    <w:p w14:paraId="3E95EE4B" w14:textId="05DD8DC8" w:rsidR="00AD502C" w:rsidRPr="002B338F" w:rsidRDefault="00F12B44" w:rsidP="00C51DAB">
      <w:pPr>
        <w:jc w:val="both"/>
        <w:rPr>
          <w:noProof/>
          <w:sz w:val="22"/>
          <w:szCs w:val="22"/>
        </w:rPr>
      </w:pPr>
      <w:r w:rsidRPr="002B338F">
        <w:rPr>
          <w:noProof/>
          <w:sz w:val="22"/>
          <w:szCs w:val="22"/>
        </w:rPr>
        <w:t xml:space="preserve">Aprakstiet, kā tika nodrošināts, ka ir izpildīti un visa grāmatvedības </w:t>
      </w:r>
      <w:r w:rsidR="00F83E88">
        <w:rPr>
          <w:noProof/>
          <w:sz w:val="22"/>
          <w:szCs w:val="22"/>
        </w:rPr>
        <w:t>perioda</w:t>
      </w:r>
      <w:r w:rsidRPr="002B338F">
        <w:rPr>
          <w:noProof/>
          <w:sz w:val="22"/>
          <w:szCs w:val="22"/>
        </w:rPr>
        <w:t xml:space="preserve"> laikā tikuši piemēroti Regulas (ES) 2021/1060 III pielikumā paredzētie piemērojamie veicinošie nosacījumi, jo īpaši attiecībā uz Eiropas Savienības Pamattiesību hartas ievērošanu. Attiecīgā gadījumā aprakstiet visas izmaiņas, kas ietekmējušas veicinošo nosacījumu izpildi, kā paredzēts Regulas (ES) 2021/1060 15. panta 6. punktā.</w:t>
      </w:r>
    </w:p>
    <w:tbl>
      <w:tblPr>
        <w:tblStyle w:val="TableGrid"/>
        <w:tblW w:w="0" w:type="auto"/>
        <w:tblLook w:val="04A0" w:firstRow="1" w:lastRow="0" w:firstColumn="1" w:lastColumn="0" w:noHBand="0" w:noVBand="1"/>
      </w:tblPr>
      <w:tblGrid>
        <w:gridCol w:w="9063"/>
      </w:tblGrid>
      <w:tr w:rsidR="006E742C" w:rsidRPr="002B338F" w14:paraId="6E93E08C" w14:textId="77777777" w:rsidTr="00E45665">
        <w:tc>
          <w:tcPr>
            <w:tcW w:w="9289" w:type="dxa"/>
          </w:tcPr>
          <w:p w14:paraId="469ED818" w14:textId="77777777" w:rsidR="00AD502C" w:rsidRPr="002B338F" w:rsidRDefault="00CE6F79" w:rsidP="00945407">
            <w:pPr>
              <w:pStyle w:val="Personnequisigne"/>
              <w:rPr>
                <w:noProof/>
                <w:sz w:val="22"/>
              </w:rPr>
            </w:pPr>
            <w:r w:rsidRPr="002B338F">
              <w:rPr>
                <w:noProof/>
                <w:sz w:val="22"/>
              </w:rPr>
              <w:t>Šeit ierakstiet tekstu. Ne vairāk kā 5000 rakstzīmes.</w:t>
            </w:r>
          </w:p>
          <w:p w14:paraId="686A2B8D" w14:textId="77777777" w:rsidR="00C03741" w:rsidRPr="002B338F" w:rsidRDefault="00C03741" w:rsidP="00C03741">
            <w:pPr>
              <w:keepNext/>
              <w:tabs>
                <w:tab w:val="left" w:pos="4252"/>
              </w:tabs>
              <w:spacing w:before="120" w:after="120"/>
              <w:ind w:firstLine="743"/>
              <w:jc w:val="both"/>
              <w:rPr>
                <w:rFonts w:eastAsiaTheme="minorHAnsi"/>
                <w:b/>
                <w:sz w:val="22"/>
                <w:szCs w:val="22"/>
                <w:lang w:eastAsia="en-US"/>
              </w:rPr>
            </w:pPr>
            <w:r w:rsidRPr="002B338F">
              <w:rPr>
                <w:rFonts w:eastAsiaTheme="minorHAnsi"/>
                <w:b/>
                <w:sz w:val="22"/>
                <w:szCs w:val="22"/>
                <w:lang w:eastAsia="en-US"/>
              </w:rPr>
              <w:t>Veicinošie nosacījumi:</w:t>
            </w:r>
          </w:p>
          <w:p w14:paraId="4C15B39D" w14:textId="77777777" w:rsidR="00C03741" w:rsidRPr="002B338F" w:rsidRDefault="00C03741" w:rsidP="00C03741">
            <w:pPr>
              <w:numPr>
                <w:ilvl w:val="0"/>
                <w:numId w:val="44"/>
              </w:numPr>
              <w:tabs>
                <w:tab w:val="left" w:pos="4252"/>
              </w:tabs>
              <w:spacing w:before="120" w:after="120"/>
              <w:contextualSpacing/>
              <w:jc w:val="both"/>
              <w:rPr>
                <w:sz w:val="22"/>
                <w:szCs w:val="22"/>
                <w:lang w:eastAsia="en-US"/>
              </w:rPr>
            </w:pPr>
            <w:r w:rsidRPr="002B338F">
              <w:rPr>
                <w:b/>
                <w:sz w:val="22"/>
                <w:szCs w:val="22"/>
                <w:lang w:eastAsia="en-US"/>
              </w:rPr>
              <w:t>Efektīvi publiskā iepirkuma tirgus uzraudzības mehānismi</w:t>
            </w:r>
            <w:r w:rsidRPr="002B338F">
              <w:rPr>
                <w:sz w:val="22"/>
                <w:szCs w:val="22"/>
                <w:lang w:eastAsia="en-US"/>
              </w:rPr>
              <w:t xml:space="preserve"> - grāmatvedības periodā ir nodrošināta veicinošā nosacījuma izpilde:</w:t>
            </w:r>
          </w:p>
          <w:p w14:paraId="77985D62" w14:textId="77777777" w:rsidR="00C03741" w:rsidRPr="002B338F" w:rsidRDefault="00C03741" w:rsidP="00C03741">
            <w:pPr>
              <w:keepNext/>
              <w:numPr>
                <w:ilvl w:val="0"/>
                <w:numId w:val="41"/>
              </w:numPr>
              <w:tabs>
                <w:tab w:val="left" w:pos="4252"/>
              </w:tabs>
              <w:spacing w:before="120" w:after="120"/>
              <w:contextualSpacing/>
              <w:jc w:val="both"/>
              <w:rPr>
                <w:sz w:val="22"/>
                <w:szCs w:val="22"/>
                <w:lang w:eastAsia="en-US"/>
              </w:rPr>
            </w:pPr>
            <w:r w:rsidRPr="002B338F">
              <w:rPr>
                <w:rFonts w:eastAsiaTheme="minorHAnsi"/>
                <w:sz w:val="22"/>
                <w:szCs w:val="22"/>
                <w:lang w:eastAsia="en-US"/>
              </w:rPr>
              <w:t xml:space="preserve">Iepirkumu uzraudzības birojs ir īstenojis </w:t>
            </w:r>
            <w:r w:rsidRPr="002B338F">
              <w:rPr>
                <w:sz w:val="22"/>
                <w:szCs w:val="22"/>
                <w:lang w:eastAsia="en-US"/>
              </w:rPr>
              <w:t>publisko iepirkumu uzraudzību atbilstoši Publisko iepirkumu likumam;</w:t>
            </w:r>
          </w:p>
          <w:p w14:paraId="2B436027" w14:textId="77777777" w:rsidR="00C03741" w:rsidRPr="002B338F" w:rsidRDefault="00C03741" w:rsidP="00C03741">
            <w:pPr>
              <w:keepNext/>
              <w:numPr>
                <w:ilvl w:val="0"/>
                <w:numId w:val="41"/>
              </w:numPr>
              <w:tabs>
                <w:tab w:val="left" w:pos="4252"/>
              </w:tabs>
              <w:spacing w:before="120" w:after="120"/>
              <w:contextualSpacing/>
              <w:jc w:val="both"/>
              <w:rPr>
                <w:sz w:val="22"/>
                <w:szCs w:val="22"/>
                <w:lang w:eastAsia="en-US"/>
              </w:rPr>
            </w:pPr>
            <w:r w:rsidRPr="002B338F">
              <w:rPr>
                <w:rFonts w:eastAsiaTheme="minorHAnsi"/>
                <w:sz w:val="22"/>
                <w:szCs w:val="22"/>
                <w:lang w:eastAsia="en-US"/>
              </w:rPr>
              <w:t xml:space="preserve">vadošā iestāde ir nodrošinājusi iepirkumu </w:t>
            </w:r>
            <w:proofErr w:type="spellStart"/>
            <w:r w:rsidRPr="002B338F">
              <w:rPr>
                <w:rFonts w:eastAsiaTheme="minorHAnsi"/>
                <w:sz w:val="22"/>
                <w:szCs w:val="22"/>
                <w:lang w:eastAsia="en-US"/>
              </w:rPr>
              <w:t>pirmspārbaužu</w:t>
            </w:r>
            <w:proofErr w:type="spellEnd"/>
            <w:r w:rsidRPr="002B338F">
              <w:rPr>
                <w:rFonts w:eastAsiaTheme="minorHAnsi"/>
                <w:sz w:val="22"/>
                <w:szCs w:val="22"/>
                <w:lang w:eastAsia="en-US"/>
              </w:rPr>
              <w:t xml:space="preserve"> veikšanu.</w:t>
            </w:r>
          </w:p>
          <w:p w14:paraId="52CC9334" w14:textId="77777777" w:rsidR="00C03741" w:rsidRPr="002B338F" w:rsidRDefault="00C03741" w:rsidP="00C03741">
            <w:pPr>
              <w:keepNext/>
              <w:tabs>
                <w:tab w:val="left" w:pos="4252"/>
              </w:tabs>
              <w:ind w:left="502"/>
              <w:jc w:val="both"/>
              <w:rPr>
                <w:sz w:val="22"/>
                <w:szCs w:val="22"/>
                <w:lang w:eastAsia="en-US"/>
              </w:rPr>
            </w:pPr>
          </w:p>
          <w:p w14:paraId="0D382655" w14:textId="77777777" w:rsidR="00C03741" w:rsidRPr="002B338F" w:rsidRDefault="00C03741" w:rsidP="00C03741">
            <w:pPr>
              <w:keepNext/>
              <w:numPr>
                <w:ilvl w:val="0"/>
                <w:numId w:val="43"/>
              </w:numPr>
              <w:tabs>
                <w:tab w:val="left" w:pos="4252"/>
              </w:tabs>
              <w:spacing w:before="120" w:after="120"/>
              <w:contextualSpacing/>
              <w:jc w:val="both"/>
              <w:rPr>
                <w:sz w:val="22"/>
                <w:szCs w:val="22"/>
                <w:lang w:eastAsia="en-US"/>
              </w:rPr>
            </w:pPr>
            <w:proofErr w:type="spellStart"/>
            <w:r w:rsidRPr="002B338F">
              <w:rPr>
                <w:b/>
                <w:sz w:val="22"/>
                <w:szCs w:val="22"/>
                <w:lang w:eastAsia="en-US"/>
              </w:rPr>
              <w:t>Pamattiesību</w:t>
            </w:r>
            <w:proofErr w:type="spellEnd"/>
            <w:r w:rsidRPr="002B338F">
              <w:rPr>
                <w:b/>
                <w:sz w:val="22"/>
                <w:szCs w:val="22"/>
                <w:lang w:eastAsia="en-US"/>
              </w:rPr>
              <w:t xml:space="preserve"> hartas efektīva piemērošana un īstenošana</w:t>
            </w:r>
            <w:r w:rsidRPr="002B338F">
              <w:rPr>
                <w:sz w:val="22"/>
                <w:szCs w:val="22"/>
                <w:lang w:eastAsia="en-US"/>
              </w:rPr>
              <w:t xml:space="preserve"> – grāmatvedības periodā ir nodrošināta veicinošā nosacījuma izpilde:</w:t>
            </w:r>
          </w:p>
          <w:p w14:paraId="3E2348B2" w14:textId="77777777" w:rsidR="00C03741" w:rsidRPr="002B338F" w:rsidRDefault="00C03741" w:rsidP="00C03741">
            <w:pPr>
              <w:numPr>
                <w:ilvl w:val="0"/>
                <w:numId w:val="42"/>
              </w:numPr>
              <w:tabs>
                <w:tab w:val="left" w:pos="4252"/>
              </w:tabs>
              <w:spacing w:before="120" w:after="120"/>
              <w:contextualSpacing/>
              <w:jc w:val="both"/>
              <w:rPr>
                <w:rFonts w:eastAsiaTheme="minorHAnsi"/>
                <w:sz w:val="22"/>
                <w:szCs w:val="22"/>
                <w:lang w:eastAsia="en-US"/>
              </w:rPr>
            </w:pPr>
            <w:r w:rsidRPr="002B338F">
              <w:rPr>
                <w:rFonts w:eastAsiaTheme="minorHAnsi"/>
                <w:sz w:val="22"/>
                <w:szCs w:val="22"/>
                <w:lang w:eastAsia="en-US"/>
              </w:rPr>
              <w:t xml:space="preserve">UK sastāvā kā UK loceklis ar balsstiesībām ir iekļauts Labklājības ministrijas pārstāvis, kurš ir atbildīgs par </w:t>
            </w:r>
            <w:r w:rsidRPr="002B338F">
              <w:rPr>
                <w:rFonts w:eastAsiaTheme="minorHAnsi"/>
                <w:noProof/>
                <w:sz w:val="22"/>
                <w:szCs w:val="22"/>
                <w:lang w:eastAsia="en-US"/>
              </w:rPr>
              <w:t xml:space="preserve">Regulas (ES) 2021/1060 </w:t>
            </w:r>
            <w:r w:rsidRPr="002B338F">
              <w:rPr>
                <w:rFonts w:eastAsiaTheme="minorHAnsi"/>
                <w:sz w:val="22"/>
                <w:szCs w:val="22"/>
                <w:lang w:eastAsia="en-US"/>
              </w:rPr>
              <w:t xml:space="preserve">9. panta 1., 2. un 3. punktā minēto horizontālo principu koordināciju; </w:t>
            </w:r>
          </w:p>
          <w:p w14:paraId="6AA8A8E2" w14:textId="77777777" w:rsidR="00C03741" w:rsidRPr="002B338F" w:rsidRDefault="00C03741" w:rsidP="00C03741">
            <w:pPr>
              <w:numPr>
                <w:ilvl w:val="0"/>
                <w:numId w:val="42"/>
              </w:numPr>
              <w:tabs>
                <w:tab w:val="left" w:pos="4252"/>
              </w:tabs>
              <w:spacing w:before="120" w:after="120"/>
              <w:contextualSpacing/>
              <w:jc w:val="both"/>
              <w:rPr>
                <w:rFonts w:eastAsiaTheme="minorHAnsi"/>
                <w:sz w:val="22"/>
                <w:szCs w:val="22"/>
                <w:lang w:eastAsia="en-US"/>
              </w:rPr>
            </w:pPr>
            <w:r w:rsidRPr="002B338F">
              <w:rPr>
                <w:rFonts w:eastAsiaTheme="minorHAnsi"/>
                <w:sz w:val="22"/>
                <w:szCs w:val="22"/>
                <w:lang w:eastAsia="en-US"/>
              </w:rPr>
              <w:t>projekta iesniegumā un projekta iesnieguma vērtēšanas metodikā ir noteikti Horizontālā principa kritēriji;</w:t>
            </w:r>
          </w:p>
          <w:p w14:paraId="6363C63C" w14:textId="77777777" w:rsidR="00C03741" w:rsidRPr="002B338F" w:rsidRDefault="00C03741" w:rsidP="00C03741">
            <w:pPr>
              <w:numPr>
                <w:ilvl w:val="0"/>
                <w:numId w:val="42"/>
              </w:numPr>
              <w:tabs>
                <w:tab w:val="left" w:pos="4252"/>
              </w:tabs>
              <w:spacing w:before="120" w:after="120"/>
              <w:contextualSpacing/>
              <w:jc w:val="both"/>
              <w:rPr>
                <w:rFonts w:eastAsiaTheme="minorHAnsi"/>
                <w:sz w:val="22"/>
                <w:szCs w:val="22"/>
                <w:lang w:eastAsia="en-US"/>
              </w:rPr>
            </w:pPr>
            <w:r w:rsidRPr="002B338F">
              <w:rPr>
                <w:sz w:val="22"/>
                <w:szCs w:val="22"/>
                <w:lang w:eastAsia="en-US"/>
              </w:rPr>
              <w:t xml:space="preserve">izstrādātas Vadlīnijas horizontālā principa “Vienlīdzība, iekļaušana, </w:t>
            </w:r>
            <w:proofErr w:type="spellStart"/>
            <w:r w:rsidRPr="002B338F">
              <w:rPr>
                <w:sz w:val="22"/>
                <w:szCs w:val="22"/>
                <w:lang w:eastAsia="en-US"/>
              </w:rPr>
              <w:t>nediskriminācija</w:t>
            </w:r>
            <w:proofErr w:type="spellEnd"/>
            <w:r w:rsidRPr="002B338F">
              <w:rPr>
                <w:sz w:val="22"/>
                <w:szCs w:val="22"/>
                <w:lang w:eastAsia="en-US"/>
              </w:rPr>
              <w:t xml:space="preserve"> un </w:t>
            </w:r>
            <w:proofErr w:type="spellStart"/>
            <w:r w:rsidRPr="002B338F">
              <w:rPr>
                <w:sz w:val="22"/>
                <w:szCs w:val="22"/>
                <w:lang w:eastAsia="en-US"/>
              </w:rPr>
              <w:t>pamattiesību</w:t>
            </w:r>
            <w:proofErr w:type="spellEnd"/>
            <w:r w:rsidRPr="002B338F">
              <w:rPr>
                <w:sz w:val="22"/>
                <w:szCs w:val="22"/>
                <w:lang w:eastAsia="en-US"/>
              </w:rPr>
              <w:t xml:space="preserve"> ievērošana” īstenošanai un uzraudzībai (IDF, IRPVP, PMIF) 2021-2027 </w:t>
            </w:r>
            <w:r w:rsidRPr="002B338F">
              <w:rPr>
                <w:sz w:val="22"/>
                <w:szCs w:val="22"/>
                <w:vertAlign w:val="superscript"/>
                <w:lang w:eastAsia="en-US"/>
              </w:rPr>
              <w:footnoteReference w:id="27"/>
            </w:r>
            <w:r w:rsidRPr="002B338F">
              <w:rPr>
                <w:sz w:val="22"/>
                <w:szCs w:val="22"/>
                <w:lang w:eastAsia="en-US"/>
              </w:rPr>
              <w:t xml:space="preserve"> (turpmāk – HP vadlīnijas);</w:t>
            </w:r>
          </w:p>
          <w:p w14:paraId="05B8C75D" w14:textId="77777777" w:rsidR="00C03741" w:rsidRPr="002B338F" w:rsidRDefault="00C03741" w:rsidP="00C03741">
            <w:pPr>
              <w:numPr>
                <w:ilvl w:val="0"/>
                <w:numId w:val="42"/>
              </w:numPr>
              <w:tabs>
                <w:tab w:val="left" w:pos="4252"/>
              </w:tabs>
              <w:spacing w:before="120" w:after="120"/>
              <w:contextualSpacing/>
              <w:jc w:val="both"/>
              <w:rPr>
                <w:rFonts w:eastAsiaTheme="minorHAnsi"/>
                <w:sz w:val="22"/>
                <w:szCs w:val="22"/>
                <w:lang w:eastAsia="en-US"/>
              </w:rPr>
            </w:pPr>
            <w:r w:rsidRPr="002B338F">
              <w:rPr>
                <w:rFonts w:eastAsiaTheme="minorHAnsi"/>
                <w:sz w:val="22"/>
                <w:szCs w:val="22"/>
                <w:lang w:eastAsia="en-US"/>
              </w:rPr>
              <w:t>Ministru kabineta 2022. gada 18. oktobra noteikumu Nr. 651</w:t>
            </w:r>
            <w:r w:rsidRPr="002B338F">
              <w:rPr>
                <w:rFonts w:eastAsiaTheme="minorHAnsi"/>
                <w:sz w:val="22"/>
                <w:szCs w:val="22"/>
                <w:vertAlign w:val="superscript"/>
                <w:lang w:eastAsia="en-US"/>
              </w:rPr>
              <w:footnoteReference w:id="28"/>
            </w:r>
            <w:r w:rsidRPr="002B338F">
              <w:rPr>
                <w:sz w:val="22"/>
                <w:szCs w:val="22"/>
              </w:rPr>
              <w:t xml:space="preserve"> </w:t>
            </w:r>
            <w:r w:rsidRPr="002B338F">
              <w:rPr>
                <w:rFonts w:eastAsiaTheme="minorHAnsi"/>
                <w:sz w:val="22"/>
                <w:szCs w:val="22"/>
                <w:lang w:eastAsia="en-US"/>
              </w:rPr>
              <w:t>“Iekšējās drošības fonda, Patvēruma, migrācijas un integrācijas fonda un Finansiāla atbalsta instrumenta robežu pārvaldībai un vīzu politikai 2021.–2027. gada plānošanas perioda īstenošanas vadības kārtība” (turpmāk – MK noteikumi Nr. 651)</w:t>
            </w:r>
            <w:r w:rsidRPr="002B338F">
              <w:rPr>
                <w:sz w:val="22"/>
                <w:szCs w:val="22"/>
              </w:rPr>
              <w:t xml:space="preserve"> </w:t>
            </w:r>
            <w:r w:rsidRPr="002B338F">
              <w:rPr>
                <w:sz w:val="22"/>
                <w:szCs w:val="22"/>
                <w:lang w:eastAsia="en-US"/>
              </w:rPr>
              <w:t xml:space="preserve">123. punktā ir noteikta kārtība, kādā Fonda vadībā un īstenošanā iesaistītās institūcijas, konstatējot horizontālo principu pārkāpumus vai saņemot sūdzības par ES fondu atbalstīto darbību neatbilstību ES </w:t>
            </w:r>
            <w:proofErr w:type="spellStart"/>
            <w:r w:rsidRPr="002B338F">
              <w:rPr>
                <w:sz w:val="22"/>
                <w:szCs w:val="22"/>
                <w:lang w:eastAsia="en-US"/>
              </w:rPr>
              <w:t>Pamattiesību</w:t>
            </w:r>
            <w:proofErr w:type="spellEnd"/>
            <w:r w:rsidRPr="002B338F">
              <w:rPr>
                <w:sz w:val="22"/>
                <w:szCs w:val="22"/>
                <w:lang w:eastAsia="en-US"/>
              </w:rPr>
              <w:t xml:space="preserve"> hartai (vienlīdzība, </w:t>
            </w:r>
            <w:proofErr w:type="spellStart"/>
            <w:r w:rsidRPr="002B338F">
              <w:rPr>
                <w:sz w:val="22"/>
                <w:szCs w:val="22"/>
                <w:lang w:eastAsia="en-US"/>
              </w:rPr>
              <w:t>nediskriminācija</w:t>
            </w:r>
            <w:proofErr w:type="spellEnd"/>
            <w:r w:rsidRPr="002B338F">
              <w:rPr>
                <w:sz w:val="22"/>
                <w:szCs w:val="22"/>
                <w:lang w:eastAsia="en-US"/>
              </w:rPr>
              <w:t xml:space="preserve">, iekļaušana un </w:t>
            </w:r>
            <w:proofErr w:type="spellStart"/>
            <w:r w:rsidRPr="002B338F">
              <w:rPr>
                <w:sz w:val="22"/>
                <w:szCs w:val="22"/>
                <w:lang w:eastAsia="en-US"/>
              </w:rPr>
              <w:t>pamattiesību</w:t>
            </w:r>
            <w:proofErr w:type="spellEnd"/>
            <w:r w:rsidRPr="002B338F">
              <w:rPr>
                <w:sz w:val="22"/>
                <w:szCs w:val="22"/>
                <w:lang w:eastAsia="en-US"/>
              </w:rPr>
              <w:t xml:space="preserve"> ievērošana) un ANO Konvencijā par personu ar invaliditāti tiesībām ietverto vienlīdzīgo iespēju principiem, piecu darbdienu laikā ziņo </w:t>
            </w:r>
            <w:proofErr w:type="spellStart"/>
            <w:r w:rsidRPr="002B338F">
              <w:rPr>
                <w:sz w:val="22"/>
                <w:szCs w:val="22"/>
                <w:lang w:eastAsia="en-US"/>
              </w:rPr>
              <w:t>Iekšlietu</w:t>
            </w:r>
            <w:proofErr w:type="spellEnd"/>
            <w:r w:rsidRPr="002B338F">
              <w:rPr>
                <w:sz w:val="22"/>
                <w:szCs w:val="22"/>
                <w:lang w:eastAsia="en-US"/>
              </w:rPr>
              <w:t xml:space="preserve"> ministrijai un kārtība, kādā sūdzības tiek izskatītas. Papildus jebkurai </w:t>
            </w:r>
            <w:r w:rsidRPr="002B338F">
              <w:rPr>
                <w:sz w:val="22"/>
                <w:szCs w:val="22"/>
                <w:lang w:eastAsia="en-US"/>
              </w:rPr>
              <w:lastRenderedPageBreak/>
              <w:t xml:space="preserve">personai ir tiesības ar iesniegumu vērsties kompetentajās institūcijās par ar projektu īstenošanu saistītu vienlīdzīgu iespēju neievērošanu, t.sk., pie </w:t>
            </w:r>
            <w:proofErr w:type="spellStart"/>
            <w:r w:rsidRPr="002B338F">
              <w:rPr>
                <w:sz w:val="22"/>
                <w:szCs w:val="22"/>
                <w:lang w:eastAsia="en-US"/>
              </w:rPr>
              <w:t>tiesībsarga</w:t>
            </w:r>
            <w:proofErr w:type="spellEnd"/>
            <w:r w:rsidRPr="002B338F">
              <w:rPr>
                <w:sz w:val="22"/>
                <w:szCs w:val="22"/>
                <w:lang w:eastAsia="en-US"/>
              </w:rPr>
              <w:t>.</w:t>
            </w:r>
          </w:p>
          <w:p w14:paraId="1CC4ECEA" w14:textId="77777777" w:rsidR="00C03741" w:rsidRPr="002B338F" w:rsidRDefault="00C03741" w:rsidP="00C03741">
            <w:pPr>
              <w:contextualSpacing/>
              <w:jc w:val="both"/>
              <w:rPr>
                <w:rFonts w:eastAsiaTheme="minorHAnsi"/>
                <w:sz w:val="22"/>
                <w:szCs w:val="22"/>
                <w:lang w:eastAsia="en-US"/>
              </w:rPr>
            </w:pPr>
          </w:p>
          <w:p w14:paraId="49C19457" w14:textId="77777777" w:rsidR="00C03741" w:rsidRPr="002B338F" w:rsidRDefault="00C03741" w:rsidP="00C03741">
            <w:pPr>
              <w:numPr>
                <w:ilvl w:val="0"/>
                <w:numId w:val="43"/>
              </w:numPr>
              <w:tabs>
                <w:tab w:val="left" w:pos="4252"/>
              </w:tabs>
              <w:spacing w:before="120" w:after="120"/>
              <w:contextualSpacing/>
              <w:jc w:val="both"/>
              <w:rPr>
                <w:sz w:val="22"/>
                <w:szCs w:val="22"/>
                <w:lang w:eastAsia="en-US"/>
              </w:rPr>
            </w:pPr>
            <w:r w:rsidRPr="002B338F">
              <w:rPr>
                <w:b/>
                <w:sz w:val="22"/>
                <w:szCs w:val="22"/>
                <w:lang w:eastAsia="en-US"/>
              </w:rPr>
              <w:t>ANO Konvencijas par personu ar invaliditāti tiesībām (UNCRPD) īstenošana un piemērošana atbilstoši Padomes Lēmumam Nr. 2010/48/EK</w:t>
            </w:r>
            <w:r w:rsidRPr="002B338F">
              <w:rPr>
                <w:sz w:val="22"/>
                <w:szCs w:val="22"/>
                <w:lang w:eastAsia="en-US"/>
              </w:rPr>
              <w:t xml:space="preserve"> –</w:t>
            </w:r>
            <w:r w:rsidRPr="002B338F">
              <w:rPr>
                <w:rFonts w:eastAsiaTheme="minorHAnsi"/>
                <w:i/>
                <w:sz w:val="22"/>
                <w:szCs w:val="22"/>
                <w:lang w:eastAsia="en-US"/>
              </w:rPr>
              <w:t xml:space="preserve"> </w:t>
            </w:r>
            <w:r w:rsidRPr="002B338F">
              <w:rPr>
                <w:sz w:val="22"/>
                <w:szCs w:val="22"/>
                <w:lang w:eastAsia="en-US"/>
              </w:rPr>
              <w:t>grāmatvedības periodā ir nodrošināta veicinošā nosacījuma izpilde:</w:t>
            </w:r>
          </w:p>
          <w:p w14:paraId="2264A473" w14:textId="77777777" w:rsidR="00C03741" w:rsidRPr="002B338F" w:rsidRDefault="00C03741" w:rsidP="00C03741">
            <w:pPr>
              <w:tabs>
                <w:tab w:val="left" w:pos="4252"/>
              </w:tabs>
              <w:spacing w:before="120" w:after="120"/>
              <w:ind w:left="720"/>
              <w:contextualSpacing/>
              <w:jc w:val="both"/>
              <w:rPr>
                <w:sz w:val="22"/>
                <w:szCs w:val="22"/>
                <w:lang w:eastAsia="en-US"/>
              </w:rPr>
            </w:pPr>
          </w:p>
          <w:p w14:paraId="0A059743" w14:textId="77777777" w:rsidR="00C03741" w:rsidRPr="002B338F" w:rsidRDefault="00C03741" w:rsidP="00C03741">
            <w:pPr>
              <w:keepNext/>
              <w:numPr>
                <w:ilvl w:val="0"/>
                <w:numId w:val="42"/>
              </w:numPr>
              <w:tabs>
                <w:tab w:val="left" w:pos="4252"/>
              </w:tabs>
              <w:spacing w:before="120" w:after="120"/>
              <w:contextualSpacing/>
              <w:jc w:val="both"/>
              <w:rPr>
                <w:sz w:val="22"/>
                <w:szCs w:val="22"/>
                <w:lang w:eastAsia="en-US"/>
              </w:rPr>
            </w:pPr>
            <w:r w:rsidRPr="002B338F">
              <w:rPr>
                <w:sz w:val="22"/>
                <w:szCs w:val="22"/>
              </w:rPr>
              <w:t>Ar Ministru kabineta 2024. gada 21. maija rīkojumu Nr. 396 “Plāns personu ar invaliditāti vienlīdzīgu iespēju veicināšanai 2024.–2027. gadam” ir apstiprināts</w:t>
            </w:r>
            <w:r w:rsidRPr="002B338F">
              <w:rPr>
                <w:rFonts w:eastAsiaTheme="minorHAnsi"/>
                <w:sz w:val="22"/>
                <w:szCs w:val="22"/>
                <w:lang w:eastAsia="en-US"/>
              </w:rPr>
              <w:t xml:space="preserve"> Plāns personu ar invaliditāti iespēju veicināšanai 2024-2027</w:t>
            </w:r>
            <w:r w:rsidRPr="002B338F">
              <w:rPr>
                <w:rFonts w:eastAsiaTheme="minorHAnsi"/>
                <w:sz w:val="22"/>
                <w:szCs w:val="22"/>
                <w:vertAlign w:val="superscript"/>
                <w:lang w:eastAsia="en-US"/>
              </w:rPr>
              <w:footnoteReference w:id="29"/>
            </w:r>
            <w:r w:rsidRPr="002B338F">
              <w:rPr>
                <w:rFonts w:eastAsiaTheme="minorHAnsi"/>
                <w:sz w:val="22"/>
                <w:szCs w:val="22"/>
                <w:lang w:eastAsia="en-US"/>
              </w:rPr>
              <w:t xml:space="preserve"> (turpmāk – Plāns), kas ir izstrādāts, pamatojoties uz SADTPP</w:t>
            </w:r>
            <w:r w:rsidRPr="002B338F">
              <w:rPr>
                <w:rFonts w:eastAsiaTheme="minorHAnsi"/>
                <w:sz w:val="22"/>
                <w:szCs w:val="22"/>
                <w:vertAlign w:val="superscript"/>
                <w:lang w:eastAsia="en-US"/>
              </w:rPr>
              <w:footnoteReference w:id="30"/>
            </w:r>
            <w:r w:rsidRPr="002B338F">
              <w:rPr>
                <w:rFonts w:eastAsiaTheme="minorHAnsi"/>
                <w:sz w:val="22"/>
                <w:szCs w:val="22"/>
                <w:lang w:eastAsia="en-US"/>
              </w:rPr>
              <w:t>, UNCRPD</w:t>
            </w:r>
            <w:r w:rsidRPr="002B338F">
              <w:rPr>
                <w:rFonts w:eastAsiaTheme="minorHAnsi"/>
                <w:sz w:val="22"/>
                <w:szCs w:val="22"/>
                <w:vertAlign w:val="superscript"/>
                <w:lang w:eastAsia="en-US"/>
              </w:rPr>
              <w:footnoteReference w:id="31"/>
            </w:r>
            <w:r w:rsidRPr="002B338F">
              <w:rPr>
                <w:rFonts w:eastAsiaTheme="minorHAnsi"/>
                <w:sz w:val="22"/>
                <w:szCs w:val="22"/>
                <w:lang w:eastAsia="en-US"/>
              </w:rPr>
              <w:t xml:space="preserve"> un izvirza rādītājus un turpina Plāna 2021-2023 pasākumu īstenošanu, saglabājot piecus rīcības virzienus – invaliditātes noteikšanas sistēmas pilnveidošana, atbalsta pakalpojumu attīstība, nodarbinātības veicināšana, </w:t>
            </w:r>
            <w:proofErr w:type="spellStart"/>
            <w:r w:rsidRPr="002B338F">
              <w:rPr>
                <w:rFonts w:eastAsiaTheme="minorHAnsi"/>
                <w:sz w:val="22"/>
                <w:szCs w:val="22"/>
                <w:lang w:eastAsia="en-US"/>
              </w:rPr>
              <w:t>piekļūstamības</w:t>
            </w:r>
            <w:proofErr w:type="spellEnd"/>
            <w:r w:rsidRPr="002B338F">
              <w:rPr>
                <w:rFonts w:eastAsiaTheme="minorHAnsi"/>
                <w:sz w:val="22"/>
                <w:szCs w:val="22"/>
                <w:lang w:eastAsia="en-US"/>
              </w:rPr>
              <w:t xml:space="preserve"> un sabiedrības izpratnes veicināšana. Plāns turpina pasākumus vides, informācijas un pakalpojumu </w:t>
            </w:r>
            <w:proofErr w:type="spellStart"/>
            <w:r w:rsidRPr="002B338F">
              <w:rPr>
                <w:rFonts w:eastAsiaTheme="minorHAnsi"/>
                <w:sz w:val="22"/>
                <w:szCs w:val="22"/>
                <w:lang w:eastAsia="en-US"/>
              </w:rPr>
              <w:t>piekļūstamības</w:t>
            </w:r>
            <w:proofErr w:type="spellEnd"/>
            <w:r w:rsidRPr="002B338F">
              <w:rPr>
                <w:rFonts w:eastAsiaTheme="minorHAnsi"/>
                <w:sz w:val="22"/>
                <w:szCs w:val="22"/>
                <w:lang w:eastAsia="en-US"/>
              </w:rPr>
              <w:t xml:space="preserve"> sekmēšanai un  iekļaujošas sabiedrības veidošanai, kas tika uzsākti Plānā 2021-2023, un paredz veicināt kultūras dzīves, elektronisko plašsaziņas līdzekļu, multimediālā satura </w:t>
            </w:r>
            <w:proofErr w:type="spellStart"/>
            <w:r w:rsidRPr="002B338F">
              <w:rPr>
                <w:rFonts w:eastAsiaTheme="minorHAnsi"/>
                <w:sz w:val="22"/>
                <w:szCs w:val="22"/>
                <w:lang w:eastAsia="en-US"/>
              </w:rPr>
              <w:t>piekļūstamību</w:t>
            </w:r>
            <w:proofErr w:type="spellEnd"/>
            <w:r w:rsidRPr="002B338F">
              <w:rPr>
                <w:rFonts w:eastAsiaTheme="minorHAnsi"/>
                <w:sz w:val="22"/>
                <w:szCs w:val="22"/>
                <w:lang w:eastAsia="en-US"/>
              </w:rPr>
              <w:t xml:space="preserve"> personām ar invaliditāti un funkcionāliem traucējumiem;</w:t>
            </w:r>
          </w:p>
          <w:p w14:paraId="1388A3C2" w14:textId="77777777" w:rsidR="00C03741" w:rsidRPr="002B338F" w:rsidRDefault="00C03741" w:rsidP="00C03741">
            <w:pPr>
              <w:keepNext/>
              <w:numPr>
                <w:ilvl w:val="0"/>
                <w:numId w:val="42"/>
              </w:numPr>
              <w:tabs>
                <w:tab w:val="left" w:pos="4252"/>
              </w:tabs>
              <w:spacing w:before="120" w:after="120"/>
              <w:contextualSpacing/>
              <w:jc w:val="both"/>
              <w:rPr>
                <w:sz w:val="22"/>
                <w:szCs w:val="22"/>
                <w:lang w:eastAsia="en-US"/>
              </w:rPr>
            </w:pPr>
            <w:proofErr w:type="spellStart"/>
            <w:r w:rsidRPr="002B338F">
              <w:rPr>
                <w:rFonts w:eastAsiaTheme="minorHAnsi"/>
                <w:sz w:val="22"/>
                <w:szCs w:val="22"/>
                <w:lang w:eastAsia="en-US"/>
              </w:rPr>
              <w:t>piekļūstamības</w:t>
            </w:r>
            <w:proofErr w:type="spellEnd"/>
            <w:r w:rsidRPr="002B338F">
              <w:rPr>
                <w:rFonts w:eastAsiaTheme="minorHAnsi"/>
                <w:sz w:val="22"/>
                <w:szCs w:val="22"/>
                <w:lang w:eastAsia="en-US"/>
              </w:rPr>
              <w:t xml:space="preserve"> prasības ir noteiktas Latvijas normatīvajos aktos, vadlīnijās un standartos. Par būvniecības politiku valstī ir atbildīga EM, taču LM kā atbildīgā par invaliditātes politiku izstrādā ieteikumus valsts un pašvaldību iestādēm par piekļūstamas un iekļaujošas vides veidošanu. LM publicē informatīvus materiālus ES fondu finansējuma saņēmējiem par vides un informācijas </w:t>
            </w:r>
            <w:proofErr w:type="spellStart"/>
            <w:r w:rsidRPr="002B338F">
              <w:rPr>
                <w:rFonts w:eastAsiaTheme="minorHAnsi"/>
                <w:sz w:val="22"/>
                <w:szCs w:val="22"/>
                <w:lang w:eastAsia="en-US"/>
              </w:rPr>
              <w:t>piekļūstamību</w:t>
            </w:r>
            <w:proofErr w:type="spellEnd"/>
            <w:r w:rsidRPr="002B338F">
              <w:rPr>
                <w:rFonts w:eastAsiaTheme="minorHAnsi"/>
                <w:sz w:val="22"/>
                <w:szCs w:val="22"/>
                <w:lang w:eastAsia="en-US"/>
              </w:rPr>
              <w:t xml:space="preserve"> (pieejams šeit: </w:t>
            </w:r>
            <w:hyperlink r:id="rId12" w:history="1">
              <w:r w:rsidRPr="002B338F">
                <w:rPr>
                  <w:rFonts w:eastAsiaTheme="minorHAnsi"/>
                  <w:sz w:val="22"/>
                  <w:szCs w:val="22"/>
                  <w:u w:val="single"/>
                  <w:lang w:eastAsia="en-US"/>
                </w:rPr>
                <w:t>https://www.lm.gov.lv/lv/labas-prakses-piemeri-2</w:t>
              </w:r>
            </w:hyperlink>
            <w:r w:rsidRPr="002B338F">
              <w:rPr>
                <w:rFonts w:eastAsiaTheme="minorHAnsi"/>
                <w:sz w:val="22"/>
                <w:szCs w:val="22"/>
                <w:lang w:eastAsia="en-US"/>
              </w:rPr>
              <w:t>);</w:t>
            </w:r>
          </w:p>
          <w:p w14:paraId="7BFF08B6" w14:textId="77777777" w:rsidR="00C03741" w:rsidRPr="002B338F" w:rsidRDefault="00C03741" w:rsidP="00C03741">
            <w:pPr>
              <w:keepNext/>
              <w:numPr>
                <w:ilvl w:val="0"/>
                <w:numId w:val="42"/>
              </w:numPr>
              <w:tabs>
                <w:tab w:val="left" w:pos="4252"/>
              </w:tabs>
              <w:spacing w:before="120" w:after="120"/>
              <w:contextualSpacing/>
              <w:jc w:val="both"/>
              <w:rPr>
                <w:sz w:val="22"/>
                <w:szCs w:val="22"/>
                <w:lang w:eastAsia="en-US"/>
              </w:rPr>
            </w:pPr>
            <w:r w:rsidRPr="002B338F">
              <w:rPr>
                <w:rFonts w:eastAsiaTheme="minorHAnsi"/>
                <w:sz w:val="22"/>
                <w:szCs w:val="22"/>
                <w:lang w:eastAsia="en-US"/>
              </w:rPr>
              <w:t xml:space="preserve">MK noteikumu Nr. 651 123. punktā ir noteikta kārtība, kādā Fonda vadībā un īstenošanā iesaistītās institūcijas, konstatējot horizontālo principu pārkāpumus vai saņemot sūdzības par ES fondu atbalstīto darbību neatbilstību ES </w:t>
            </w:r>
            <w:proofErr w:type="spellStart"/>
            <w:r w:rsidRPr="002B338F">
              <w:rPr>
                <w:rFonts w:eastAsiaTheme="minorHAnsi"/>
                <w:sz w:val="22"/>
                <w:szCs w:val="22"/>
                <w:lang w:eastAsia="en-US"/>
              </w:rPr>
              <w:t>Pamattiesību</w:t>
            </w:r>
            <w:proofErr w:type="spellEnd"/>
            <w:r w:rsidRPr="002B338F">
              <w:rPr>
                <w:rFonts w:eastAsiaTheme="minorHAnsi"/>
                <w:sz w:val="22"/>
                <w:szCs w:val="22"/>
                <w:lang w:eastAsia="en-US"/>
              </w:rPr>
              <w:t xml:space="preserve"> hartai (vienlīdzība, </w:t>
            </w:r>
            <w:proofErr w:type="spellStart"/>
            <w:r w:rsidRPr="002B338F">
              <w:rPr>
                <w:rFonts w:eastAsiaTheme="minorHAnsi"/>
                <w:sz w:val="22"/>
                <w:szCs w:val="22"/>
                <w:lang w:eastAsia="en-US"/>
              </w:rPr>
              <w:t>nediskriminācija</w:t>
            </w:r>
            <w:proofErr w:type="spellEnd"/>
            <w:r w:rsidRPr="002B338F">
              <w:rPr>
                <w:rFonts w:eastAsiaTheme="minorHAnsi"/>
                <w:sz w:val="22"/>
                <w:szCs w:val="22"/>
                <w:lang w:eastAsia="en-US"/>
              </w:rPr>
              <w:t xml:space="preserve">, iekļaušana un </w:t>
            </w:r>
            <w:proofErr w:type="spellStart"/>
            <w:r w:rsidRPr="002B338F">
              <w:rPr>
                <w:rFonts w:eastAsiaTheme="minorHAnsi"/>
                <w:sz w:val="22"/>
                <w:szCs w:val="22"/>
                <w:lang w:eastAsia="en-US"/>
              </w:rPr>
              <w:t>pamattiesību</w:t>
            </w:r>
            <w:proofErr w:type="spellEnd"/>
            <w:r w:rsidRPr="002B338F">
              <w:rPr>
                <w:rFonts w:eastAsiaTheme="minorHAnsi"/>
                <w:sz w:val="22"/>
                <w:szCs w:val="22"/>
                <w:lang w:eastAsia="en-US"/>
              </w:rPr>
              <w:t xml:space="preserve"> ievērošana) un ANO Konvencijā par personu ar invaliditāti tiesībām ietverto vienlīdzīgo iespēju principiem. Papildus jebkurai personai ir tiesības ar iesniegumu vērsties kompetentajās institūcijās par ar projektu īstenošanu saistītu vienlīdzīgu iespēju neievērošanu, t.sk., pie </w:t>
            </w:r>
            <w:proofErr w:type="spellStart"/>
            <w:r w:rsidRPr="002B338F">
              <w:rPr>
                <w:rFonts w:eastAsiaTheme="minorHAnsi"/>
                <w:sz w:val="22"/>
                <w:szCs w:val="22"/>
                <w:lang w:eastAsia="en-US"/>
              </w:rPr>
              <w:t>tiesībsarga</w:t>
            </w:r>
            <w:proofErr w:type="spellEnd"/>
            <w:r w:rsidRPr="002B338F">
              <w:rPr>
                <w:rFonts w:eastAsiaTheme="minorHAnsi"/>
                <w:sz w:val="22"/>
                <w:szCs w:val="22"/>
                <w:lang w:eastAsia="en-US"/>
              </w:rPr>
              <w:t xml:space="preserve">. </w:t>
            </w:r>
          </w:p>
          <w:p w14:paraId="01FE3A03" w14:textId="77777777" w:rsidR="00C03741" w:rsidRPr="002B338F" w:rsidRDefault="00C03741" w:rsidP="00C03741">
            <w:pPr>
              <w:rPr>
                <w:rFonts w:eastAsiaTheme="minorHAnsi"/>
                <w:sz w:val="22"/>
                <w:szCs w:val="22"/>
                <w:lang w:eastAsia="en-US"/>
              </w:rPr>
            </w:pPr>
          </w:p>
          <w:p w14:paraId="11043D5D" w14:textId="77777777" w:rsidR="00C03741" w:rsidRPr="002B338F" w:rsidRDefault="00C03741" w:rsidP="00C03741">
            <w:pPr>
              <w:rPr>
                <w:rFonts w:eastAsiaTheme="minorHAnsi"/>
                <w:sz w:val="22"/>
                <w:szCs w:val="22"/>
              </w:rPr>
            </w:pPr>
            <w:r w:rsidRPr="002B338F">
              <w:rPr>
                <w:rFonts w:eastAsiaTheme="minorHAnsi"/>
                <w:sz w:val="22"/>
                <w:szCs w:val="22"/>
                <w:lang w:eastAsia="en-US"/>
              </w:rPr>
              <w:t>Grāmatvedības periodā iesniegumi par pārkāpumiem nav saņemti.</w:t>
            </w:r>
            <w:r w:rsidRPr="002B338F">
              <w:rPr>
                <w:rFonts w:eastAsiaTheme="minorHAnsi"/>
                <w:sz w:val="22"/>
                <w:szCs w:val="22"/>
              </w:rPr>
              <w:t xml:space="preserve"> </w:t>
            </w:r>
          </w:p>
          <w:p w14:paraId="18E399E7" w14:textId="25D9D481" w:rsidR="00A65FE8" w:rsidRPr="002B338F" w:rsidRDefault="00A65FE8" w:rsidP="00A73600">
            <w:pPr>
              <w:rPr>
                <w:i/>
                <w:sz w:val="22"/>
                <w:szCs w:val="22"/>
              </w:rPr>
            </w:pPr>
          </w:p>
        </w:tc>
      </w:tr>
    </w:tbl>
    <w:p w14:paraId="3A1A4C74" w14:textId="155FC0D0" w:rsidR="00AD502C" w:rsidRPr="002B338F" w:rsidRDefault="007F0153" w:rsidP="007F0153">
      <w:pPr>
        <w:pStyle w:val="ManualHeading2"/>
        <w:rPr>
          <w:noProof/>
          <w:sz w:val="22"/>
        </w:rPr>
      </w:pPr>
      <w:r w:rsidRPr="002B338F">
        <w:rPr>
          <w:sz w:val="22"/>
        </w:rPr>
        <w:lastRenderedPageBreak/>
        <w:t>5.2.</w:t>
      </w:r>
      <w:r w:rsidRPr="002B338F">
        <w:rPr>
          <w:sz w:val="22"/>
        </w:rPr>
        <w:tab/>
      </w:r>
      <w:r w:rsidR="0001528B" w:rsidRPr="002B338F">
        <w:rPr>
          <w:noProof/>
          <w:sz w:val="22"/>
        </w:rPr>
        <w:t>Horizontālo principu ievērošana – Regulas (ES) 2021/1060 9. pants</w:t>
      </w:r>
    </w:p>
    <w:p w14:paraId="1DF3BFB5" w14:textId="2B736041" w:rsidR="00AD502C" w:rsidRPr="002B338F" w:rsidRDefault="0049684A" w:rsidP="00C51DAB">
      <w:pPr>
        <w:jc w:val="both"/>
        <w:rPr>
          <w:noProof/>
          <w:sz w:val="22"/>
          <w:szCs w:val="22"/>
        </w:rPr>
      </w:pPr>
      <w:r w:rsidRPr="002B338F">
        <w:rPr>
          <w:noProof/>
          <w:sz w:val="22"/>
          <w:szCs w:val="22"/>
        </w:rPr>
        <w:t xml:space="preserve">Aprakstiet, kā grāmatvedības </w:t>
      </w:r>
      <w:r w:rsidR="002237C1" w:rsidRPr="002B338F">
        <w:rPr>
          <w:noProof/>
          <w:sz w:val="22"/>
          <w:szCs w:val="22"/>
        </w:rPr>
        <w:t>periodā</w:t>
      </w:r>
      <w:r w:rsidRPr="002B338F">
        <w:rPr>
          <w:noProof/>
          <w:sz w:val="22"/>
          <w:szCs w:val="22"/>
        </w:rPr>
        <w:t xml:space="preserve"> nodrošinājāt atbilstību Kopīgo noteikumu regulā noteiktajiem horizontālajiem principiem, jo īpaši vīriešu un sieviešu līdztiesībai un dzimumu līdztiesības aspekta integrēšanai, kā arī dzimuma, rases vai etniskās izcelsmes, ticības vai pārliecības, invaliditātes, vecuma vai seksuālās orientācijas dēļ iespējamas diskriminācijas novēršanai.</w:t>
      </w:r>
    </w:p>
    <w:tbl>
      <w:tblPr>
        <w:tblStyle w:val="TableGrid"/>
        <w:tblW w:w="0" w:type="auto"/>
        <w:tblLook w:val="04A0" w:firstRow="1" w:lastRow="0" w:firstColumn="1" w:lastColumn="0" w:noHBand="0" w:noVBand="1"/>
      </w:tblPr>
      <w:tblGrid>
        <w:gridCol w:w="9063"/>
      </w:tblGrid>
      <w:tr w:rsidR="006E742C" w:rsidRPr="002B338F" w14:paraId="5AE46B5F" w14:textId="77777777" w:rsidTr="00E45665">
        <w:tc>
          <w:tcPr>
            <w:tcW w:w="9289" w:type="dxa"/>
          </w:tcPr>
          <w:p w14:paraId="6B1563DC" w14:textId="77777777" w:rsidR="001F52F8" w:rsidRPr="002B338F" w:rsidRDefault="001F52F8" w:rsidP="001F52F8">
            <w:pPr>
              <w:pStyle w:val="Personnequisigne"/>
              <w:rPr>
                <w:noProof/>
                <w:sz w:val="22"/>
              </w:rPr>
            </w:pPr>
            <w:r w:rsidRPr="002B338F">
              <w:rPr>
                <w:noProof/>
                <w:sz w:val="22"/>
              </w:rPr>
              <w:t>Šeit ierakstiet tekstu. Ne vairāk kā 5000 rakstzīmes.</w:t>
            </w:r>
          </w:p>
          <w:p w14:paraId="6BCEC806" w14:textId="77777777" w:rsidR="00D147FD" w:rsidRPr="002B338F" w:rsidRDefault="00D147FD" w:rsidP="00D147FD">
            <w:pPr>
              <w:keepNext/>
              <w:tabs>
                <w:tab w:val="left" w:pos="1380"/>
                <w:tab w:val="left" w:pos="4252"/>
              </w:tabs>
              <w:spacing w:before="120"/>
              <w:ind w:firstLine="709"/>
              <w:contextualSpacing/>
              <w:jc w:val="both"/>
              <w:rPr>
                <w:rFonts w:eastAsia="Calibri"/>
                <w:sz w:val="22"/>
                <w:szCs w:val="22"/>
              </w:rPr>
            </w:pPr>
            <w:r w:rsidRPr="002B338F">
              <w:rPr>
                <w:rFonts w:eastAsia="Calibri"/>
                <w:sz w:val="22"/>
                <w:szCs w:val="22"/>
              </w:rPr>
              <w:t>Saskaņā ar MK noteikumiem Nr. 651</w:t>
            </w:r>
            <w:r w:rsidRPr="002B338F">
              <w:rPr>
                <w:rFonts w:eastAsia="Calibri"/>
                <w:sz w:val="22"/>
                <w:szCs w:val="22"/>
                <w:vertAlign w:val="superscript"/>
              </w:rPr>
              <w:footnoteReference w:id="32"/>
            </w:r>
            <w:r w:rsidRPr="002B338F">
              <w:rPr>
                <w:rFonts w:eastAsia="Calibri"/>
                <w:sz w:val="22"/>
                <w:szCs w:val="22"/>
              </w:rPr>
              <w:t xml:space="preserve"> Latvijā ir noteiktas atbildīgās institūcijas par horizontālo principu koordināciju ES </w:t>
            </w:r>
            <w:proofErr w:type="spellStart"/>
            <w:r w:rsidRPr="002B338F">
              <w:rPr>
                <w:rFonts w:eastAsia="Calibri"/>
                <w:sz w:val="22"/>
                <w:szCs w:val="22"/>
              </w:rPr>
              <w:t>iekšlietu</w:t>
            </w:r>
            <w:proofErr w:type="spellEnd"/>
            <w:r w:rsidRPr="002B338F">
              <w:rPr>
                <w:rFonts w:eastAsia="Calibri"/>
                <w:sz w:val="22"/>
                <w:szCs w:val="22"/>
              </w:rPr>
              <w:t xml:space="preserve"> fondu ietvaros: Labklājības ministrija par regulas Nr. 2021/1060 9. panta 1., 2. un 3. punktu, aptverot tādas jomas kā </w:t>
            </w:r>
            <w:proofErr w:type="spellStart"/>
            <w:r w:rsidRPr="002B338F">
              <w:rPr>
                <w:rFonts w:eastAsia="Calibri"/>
                <w:sz w:val="22"/>
                <w:szCs w:val="22"/>
              </w:rPr>
              <w:t>pamattiesību</w:t>
            </w:r>
            <w:proofErr w:type="spellEnd"/>
            <w:r w:rsidRPr="002B338F">
              <w:rPr>
                <w:rFonts w:eastAsia="Calibri"/>
                <w:sz w:val="22"/>
                <w:szCs w:val="22"/>
              </w:rPr>
              <w:t xml:space="preserve"> ievērošana, vīriešu un </w:t>
            </w:r>
            <w:r w:rsidRPr="002B338F">
              <w:rPr>
                <w:rFonts w:eastAsia="Calibri"/>
                <w:sz w:val="22"/>
                <w:szCs w:val="22"/>
              </w:rPr>
              <w:lastRenderedPageBreak/>
              <w:t xml:space="preserve">sieviešu līdztiesības veicināšana, diskriminācijas novēršana dzimuma, rases vai etniskās izcelsmes, reliģijas vai pārliecības, invaliditātes, vecuma vai </w:t>
            </w:r>
            <w:proofErr w:type="spellStart"/>
            <w:r w:rsidRPr="002B338F">
              <w:rPr>
                <w:rFonts w:eastAsia="Calibri"/>
                <w:sz w:val="22"/>
                <w:szCs w:val="22"/>
              </w:rPr>
              <w:t>dzimumorientācijas</w:t>
            </w:r>
            <w:proofErr w:type="spellEnd"/>
            <w:r w:rsidRPr="002B338F">
              <w:rPr>
                <w:rFonts w:eastAsia="Calibri"/>
                <w:sz w:val="22"/>
                <w:szCs w:val="22"/>
              </w:rPr>
              <w:t xml:space="preserve"> dēļ, bet </w:t>
            </w:r>
            <w:proofErr w:type="spellStart"/>
            <w:r w:rsidRPr="002B338F">
              <w:rPr>
                <w:rFonts w:eastAsia="Calibri"/>
                <w:sz w:val="22"/>
                <w:szCs w:val="22"/>
              </w:rPr>
              <w:t>Iekšlietu</w:t>
            </w:r>
            <w:proofErr w:type="spellEnd"/>
            <w:r w:rsidRPr="002B338F">
              <w:rPr>
                <w:rFonts w:eastAsia="Calibri"/>
                <w:sz w:val="22"/>
                <w:szCs w:val="22"/>
              </w:rPr>
              <w:t xml:space="preserve"> ministrija un Kultūras ministrija par regulas Nr. 2021/1060 9. panta 4. punktu”. </w:t>
            </w:r>
          </w:p>
          <w:p w14:paraId="76DC725B" w14:textId="77777777" w:rsidR="00D147FD" w:rsidRPr="002B338F" w:rsidRDefault="00D147FD" w:rsidP="00D147FD">
            <w:pPr>
              <w:keepNext/>
              <w:tabs>
                <w:tab w:val="left" w:pos="4252"/>
              </w:tabs>
              <w:ind w:firstLine="709"/>
              <w:contextualSpacing/>
              <w:jc w:val="both"/>
              <w:rPr>
                <w:rFonts w:eastAsia="Calibri"/>
                <w:sz w:val="22"/>
                <w:szCs w:val="22"/>
              </w:rPr>
            </w:pPr>
            <w:r w:rsidRPr="002B338F">
              <w:rPr>
                <w:rFonts w:eastAsia="Calibri"/>
                <w:sz w:val="22"/>
                <w:szCs w:val="22"/>
              </w:rPr>
              <w:t xml:space="preserve">Lai sniegtu atbalstu horizontālo principu ievērošanas uzraudzībai, Labklājības ministrija ir izstrādājusi HP vadlīnijas.  </w:t>
            </w:r>
          </w:p>
          <w:p w14:paraId="021C07B8" w14:textId="77777777" w:rsidR="00D147FD" w:rsidRPr="002B338F" w:rsidRDefault="00D147FD" w:rsidP="00D147FD">
            <w:pPr>
              <w:keepNext/>
              <w:tabs>
                <w:tab w:val="left" w:pos="4252"/>
              </w:tabs>
              <w:ind w:firstLine="709"/>
              <w:contextualSpacing/>
              <w:jc w:val="both"/>
              <w:rPr>
                <w:rFonts w:eastAsia="Calibri"/>
                <w:sz w:val="22"/>
                <w:szCs w:val="22"/>
              </w:rPr>
            </w:pPr>
            <w:r w:rsidRPr="002B338F">
              <w:rPr>
                <w:rFonts w:eastAsia="Calibri"/>
                <w:sz w:val="22"/>
                <w:szCs w:val="22"/>
              </w:rPr>
              <w:t>Visiem projektiem ar tiešu ietekmi un netiešu ietekmi uz horizontālo principu tiek īstenotas vispārīgas un specifiskas darbības, kas nodrošina diskriminācijas novēršanu un veicina vienlīdzīgas iespējas, kā arī noteikti horizontālā principa sasniedzamie rādītāji. Savukārt projektiem, kuru īstenotajām darbībām nav ietekmes uz horizontālo principu tiek paredzēta vismaz viena vispārīgā darbība. Vadlīnijās ir noteikta projektu iesniegumu vērtēšanas sistēma, kas tiek arī pielietota, kā arī sniegti skaidrojumi par projektu ietekmes uz horizontālo principu novērtēšanai un vispārīgo un specifisko darbību piemēri, kas veicina vīriešu un sieviešu līdztiesību, kā arī diskriminācijas dzimuma, rases vai etniskās izcelsmes, ticības vai pārliecības, invaliditātes, vecuma vai seksuālās orientācijas dēļ novēršanu.</w:t>
            </w:r>
          </w:p>
          <w:p w14:paraId="0860DEA9" w14:textId="77777777" w:rsidR="00D147FD" w:rsidRPr="002B338F" w:rsidRDefault="00D147FD" w:rsidP="00D147FD">
            <w:pPr>
              <w:keepNext/>
              <w:tabs>
                <w:tab w:val="left" w:pos="1380"/>
                <w:tab w:val="left" w:pos="4252"/>
              </w:tabs>
              <w:spacing w:before="120"/>
              <w:ind w:firstLine="709"/>
              <w:contextualSpacing/>
              <w:jc w:val="both"/>
              <w:rPr>
                <w:rFonts w:eastAsia="Calibri"/>
                <w:sz w:val="22"/>
                <w:szCs w:val="22"/>
              </w:rPr>
            </w:pPr>
            <w:r w:rsidRPr="002B338F">
              <w:rPr>
                <w:rFonts w:eastAsia="Calibri"/>
                <w:sz w:val="22"/>
                <w:szCs w:val="22"/>
              </w:rPr>
              <w:t xml:space="preserve">Īstenoto projektu aktivitāšu pamatā ir stingra atbilstība horizontālajiem principiem, nodrošinot, ka ES fondu investīcijas veicina iekļaujošu un taisnīgu sabiedrību. Šī pieeja garantē, ka drošības sektora attīstība norit ciešā saskaņā ar ES pamatvērtībām. </w:t>
            </w:r>
          </w:p>
          <w:p w14:paraId="2B0E33C2" w14:textId="50F51260" w:rsidR="001C0337" w:rsidRPr="002B338F" w:rsidRDefault="001C0337" w:rsidP="00BB6E1E">
            <w:pPr>
              <w:tabs>
                <w:tab w:val="left" w:pos="4252"/>
              </w:tabs>
              <w:ind w:firstLine="709"/>
              <w:jc w:val="both"/>
              <w:rPr>
                <w:rFonts w:eastAsiaTheme="minorHAnsi"/>
                <w:sz w:val="22"/>
                <w:szCs w:val="22"/>
                <w:lang w:eastAsia="en-US"/>
              </w:rPr>
            </w:pPr>
          </w:p>
        </w:tc>
      </w:tr>
    </w:tbl>
    <w:p w14:paraId="07F809CF" w14:textId="5550BC97" w:rsidR="00AD502C" w:rsidRPr="002B338F" w:rsidRDefault="007F0153" w:rsidP="007F0153">
      <w:pPr>
        <w:pStyle w:val="ManualHeading1"/>
        <w:rPr>
          <w:noProof/>
          <w:sz w:val="22"/>
        </w:rPr>
      </w:pPr>
      <w:r w:rsidRPr="002B338F">
        <w:rPr>
          <w:sz w:val="22"/>
        </w:rPr>
        <w:lastRenderedPageBreak/>
        <w:t>6.</w:t>
      </w:r>
      <w:r w:rsidRPr="002B338F">
        <w:rPr>
          <w:sz w:val="22"/>
        </w:rPr>
        <w:tab/>
      </w:r>
      <w:r w:rsidR="00AD502C" w:rsidRPr="002B338F">
        <w:rPr>
          <w:noProof/>
          <w:sz w:val="22"/>
        </w:rPr>
        <w:t>Projekti trešās valstīs vai saistībā ar tām – Regulas (ES) 2021/1148 29. panta 2. punkta h) apakšpunkts</w:t>
      </w:r>
    </w:p>
    <w:p w14:paraId="519D0C0F" w14:textId="7D24BDD0" w:rsidR="00AD502C" w:rsidRPr="002B338F" w:rsidRDefault="0049684A" w:rsidP="00C51DAB">
      <w:pPr>
        <w:jc w:val="both"/>
        <w:rPr>
          <w:noProof/>
          <w:sz w:val="22"/>
          <w:szCs w:val="22"/>
        </w:rPr>
      </w:pPr>
      <w:r w:rsidRPr="002B338F">
        <w:rPr>
          <w:noProof/>
          <w:sz w:val="22"/>
          <w:szCs w:val="22"/>
        </w:rPr>
        <w:t xml:space="preserve">Aprakstiet visas darbības, kas grāmatvedības </w:t>
      </w:r>
      <w:r w:rsidR="002237C1" w:rsidRPr="002B338F">
        <w:rPr>
          <w:noProof/>
          <w:sz w:val="22"/>
          <w:szCs w:val="22"/>
        </w:rPr>
        <w:t>periodā</w:t>
      </w:r>
      <w:r w:rsidRPr="002B338F">
        <w:rPr>
          <w:noProof/>
          <w:sz w:val="22"/>
          <w:szCs w:val="22"/>
        </w:rPr>
        <w:t xml:space="preserve"> notikušas trešās valstīs vai saistībā ar tām, un to, kā tās nodrošina Savienības pievienoto vērtību instrumenta mērķu sasniegšanā. Miniet attiecīgo trešo valstu nosaukumus. Sniedziet aprakstu, kurā paskaidrots, ka no instrumenta atbalstītās darbības nav orientētas uz attīstību, kalpo Savienības iekšpolitikas interesēm un atbilst aktivitātēm, kuras īsteno Eiropas Savienībā. Attiecīgā gadījumā norādiet, vai pirms projekta apstiprināšanas ir notikusi apspriešanās ar Komisiju (Regulas (ES) 2021/1148 13. panta 12. punkts).</w:t>
      </w:r>
    </w:p>
    <w:tbl>
      <w:tblPr>
        <w:tblStyle w:val="TableGrid"/>
        <w:tblW w:w="0" w:type="auto"/>
        <w:tblLook w:val="04A0" w:firstRow="1" w:lastRow="0" w:firstColumn="1" w:lastColumn="0" w:noHBand="0" w:noVBand="1"/>
      </w:tblPr>
      <w:tblGrid>
        <w:gridCol w:w="9063"/>
      </w:tblGrid>
      <w:tr w:rsidR="006E742C" w:rsidRPr="002B338F" w14:paraId="2B42DDB7" w14:textId="77777777" w:rsidTr="00E45665">
        <w:tc>
          <w:tcPr>
            <w:tcW w:w="9289" w:type="dxa"/>
          </w:tcPr>
          <w:p w14:paraId="0F2FCB95" w14:textId="77777777" w:rsidR="00AD502C" w:rsidRPr="002B338F" w:rsidRDefault="00CE6F79" w:rsidP="007C672A">
            <w:pPr>
              <w:pStyle w:val="Personnequisigne"/>
              <w:rPr>
                <w:noProof/>
                <w:sz w:val="22"/>
              </w:rPr>
            </w:pPr>
            <w:r w:rsidRPr="002B338F">
              <w:rPr>
                <w:noProof/>
                <w:sz w:val="22"/>
              </w:rPr>
              <w:t>Šeit ierakstiet tekstu. Ne vairāk kā 6000 rakstzīmes.</w:t>
            </w:r>
          </w:p>
          <w:p w14:paraId="10E48EB1" w14:textId="0E9B90B6" w:rsidR="00BB6E1E" w:rsidRPr="002B338F" w:rsidRDefault="004504C7" w:rsidP="00A059A1">
            <w:pPr>
              <w:pStyle w:val="Institutionquisigne"/>
              <w:spacing w:before="120"/>
              <w:ind w:firstLine="881"/>
              <w:rPr>
                <w:i w:val="0"/>
                <w:sz w:val="22"/>
              </w:rPr>
            </w:pPr>
            <w:r>
              <w:rPr>
                <w:i w:val="0"/>
                <w:sz w:val="22"/>
              </w:rPr>
              <w:t>Nav attiecināms.</w:t>
            </w:r>
          </w:p>
        </w:tc>
      </w:tr>
    </w:tbl>
    <w:p w14:paraId="3F407EE9" w14:textId="33DD7E89" w:rsidR="00AD502C" w:rsidRPr="002B338F" w:rsidRDefault="007F0153" w:rsidP="007F0153">
      <w:pPr>
        <w:pStyle w:val="ManualHeading1"/>
        <w:rPr>
          <w:noProof/>
          <w:sz w:val="22"/>
        </w:rPr>
      </w:pPr>
      <w:r w:rsidRPr="002B338F">
        <w:rPr>
          <w:sz w:val="22"/>
        </w:rPr>
        <w:t>7.</w:t>
      </w:r>
      <w:r w:rsidRPr="002B338F">
        <w:rPr>
          <w:sz w:val="22"/>
        </w:rPr>
        <w:tab/>
      </w:r>
      <w:r w:rsidR="00AD502C" w:rsidRPr="002B338F">
        <w:rPr>
          <w:noProof/>
          <w:sz w:val="22"/>
        </w:rPr>
        <w:t>Kopsavilkums – Regulas (ES) 2021/1148 29. panta 2. punkts</w:t>
      </w:r>
    </w:p>
    <w:p w14:paraId="28518AC9" w14:textId="77777777" w:rsidR="00AD502C" w:rsidRPr="002B338F" w:rsidRDefault="007775C9" w:rsidP="00C51DAB">
      <w:pPr>
        <w:jc w:val="both"/>
        <w:rPr>
          <w:noProof/>
          <w:sz w:val="22"/>
          <w:szCs w:val="22"/>
        </w:rPr>
      </w:pPr>
      <w:r w:rsidRPr="002B338F">
        <w:rPr>
          <w:noProof/>
          <w:sz w:val="22"/>
          <w:szCs w:val="22"/>
        </w:rPr>
        <w:t xml:space="preserve">Sniedziet kopsavilkumu par 1.–6. iedaļu – tas tiks pārtulkots un darīts pieejams sabiedrībai. </w:t>
      </w:r>
    </w:p>
    <w:p w14:paraId="5B460833" w14:textId="77777777" w:rsidR="00AD502C" w:rsidRPr="002B338F" w:rsidRDefault="00AD502C" w:rsidP="00C51DAB">
      <w:pPr>
        <w:jc w:val="both"/>
        <w:rPr>
          <w:noProof/>
          <w:sz w:val="22"/>
          <w:szCs w:val="22"/>
        </w:rPr>
      </w:pPr>
      <w:r w:rsidRPr="002B338F">
        <w:rPr>
          <w:noProof/>
          <w:sz w:val="22"/>
          <w:szCs w:val="22"/>
        </w:rPr>
        <w:t xml:space="preserve">Kopsavilkumā jāietver vismaz visi 29. panta 2. punktā uzskaitītie apakšpunkti, ap kuriem to vēlams strukturēt. </w:t>
      </w:r>
    </w:p>
    <w:p w14:paraId="28B57BCC" w14:textId="77777777" w:rsidR="00AD502C" w:rsidRPr="002B338F" w:rsidRDefault="00AD502C" w:rsidP="00C51DAB">
      <w:pPr>
        <w:jc w:val="both"/>
        <w:rPr>
          <w:noProof/>
          <w:sz w:val="22"/>
          <w:szCs w:val="22"/>
        </w:rPr>
      </w:pPr>
      <w:r w:rsidRPr="002B338F">
        <w:rPr>
          <w:noProof/>
          <w:sz w:val="22"/>
          <w:szCs w:val="22"/>
        </w:rPr>
        <w:t>Ieteicams izmantot aizzīmes, treknrakstu vai informatīvus virsrakstus, lai ieinteresētās personas varētu viegli izprast programmas galvenos sasniegumus un galvenos jautājumus, kas ietekmē tās sniegumu.</w:t>
      </w:r>
    </w:p>
    <w:tbl>
      <w:tblPr>
        <w:tblStyle w:val="TableGrid"/>
        <w:tblW w:w="0" w:type="auto"/>
        <w:tblLook w:val="04A0" w:firstRow="1" w:lastRow="0" w:firstColumn="1" w:lastColumn="0" w:noHBand="0" w:noVBand="1"/>
      </w:tblPr>
      <w:tblGrid>
        <w:gridCol w:w="9063"/>
      </w:tblGrid>
      <w:tr w:rsidR="00AD502C" w:rsidRPr="002B338F" w14:paraId="21A19F69" w14:textId="77777777" w:rsidTr="00E45665">
        <w:tc>
          <w:tcPr>
            <w:tcW w:w="9289" w:type="dxa"/>
          </w:tcPr>
          <w:p w14:paraId="0F6435D0" w14:textId="1486F3EA" w:rsidR="00993054" w:rsidRDefault="00CE6F79" w:rsidP="00A75515">
            <w:pPr>
              <w:pStyle w:val="Personnequisigne"/>
              <w:rPr>
                <w:noProof/>
                <w:sz w:val="22"/>
              </w:rPr>
            </w:pPr>
            <w:r w:rsidRPr="002B338F">
              <w:rPr>
                <w:noProof/>
                <w:sz w:val="22"/>
              </w:rPr>
              <w:t>Šeit ierakstiet tekstu. Ne vairāk kā 7500 rakstzīmes.</w:t>
            </w:r>
          </w:p>
          <w:p w14:paraId="1552D7B7" w14:textId="77777777" w:rsidR="008F3992" w:rsidRPr="0038320D" w:rsidRDefault="008F3992" w:rsidP="008F3992">
            <w:pPr>
              <w:keepNext/>
              <w:tabs>
                <w:tab w:val="left" w:pos="4252"/>
              </w:tabs>
              <w:spacing w:before="240" w:after="120"/>
              <w:jc w:val="both"/>
              <w:rPr>
                <w:rFonts w:eastAsiaTheme="minorHAnsi"/>
                <w:b/>
                <w:sz w:val="22"/>
                <w:lang w:eastAsia="en-US"/>
              </w:rPr>
            </w:pPr>
            <w:r w:rsidRPr="0038320D">
              <w:rPr>
                <w:rFonts w:eastAsiaTheme="minorHAnsi"/>
                <w:b/>
                <w:sz w:val="22"/>
                <w:lang w:eastAsia="en-US"/>
              </w:rPr>
              <w:t>a) Īstenošanā gūtais progress</w:t>
            </w:r>
          </w:p>
          <w:p w14:paraId="262A3B55" w14:textId="6C86C352" w:rsidR="008F3992" w:rsidRDefault="008F3992" w:rsidP="008F3992">
            <w:pPr>
              <w:tabs>
                <w:tab w:val="left" w:pos="4252"/>
              </w:tabs>
              <w:ind w:firstLine="743"/>
              <w:jc w:val="both"/>
              <w:rPr>
                <w:rFonts w:eastAsiaTheme="minorHAnsi"/>
                <w:sz w:val="22"/>
                <w:szCs w:val="22"/>
                <w:lang w:eastAsia="en-US"/>
              </w:rPr>
            </w:pPr>
            <w:r w:rsidRPr="006A05C6">
              <w:rPr>
                <w:rFonts w:eastAsiaTheme="minorHAnsi"/>
                <w:sz w:val="22"/>
                <w:szCs w:val="22"/>
                <w:lang w:eastAsia="en-US"/>
              </w:rPr>
              <w:t xml:space="preserve">Grāmatvedības periodā tika īstenoti </w:t>
            </w:r>
            <w:r>
              <w:rPr>
                <w:rFonts w:eastAsiaTheme="minorHAnsi"/>
                <w:sz w:val="22"/>
                <w:szCs w:val="22"/>
                <w:lang w:eastAsia="en-US"/>
              </w:rPr>
              <w:t>21</w:t>
            </w:r>
            <w:r w:rsidRPr="006A05C6">
              <w:rPr>
                <w:rFonts w:eastAsiaTheme="minorHAnsi"/>
                <w:sz w:val="22"/>
                <w:szCs w:val="22"/>
                <w:lang w:eastAsia="en-US"/>
              </w:rPr>
              <w:t xml:space="preserve"> projekt</w:t>
            </w:r>
            <w:r>
              <w:rPr>
                <w:rFonts w:eastAsiaTheme="minorHAnsi"/>
                <w:sz w:val="22"/>
                <w:szCs w:val="22"/>
                <w:lang w:eastAsia="en-US"/>
              </w:rPr>
              <w:t>s.</w:t>
            </w:r>
            <w:r w:rsidRPr="006A05C6">
              <w:rPr>
                <w:rFonts w:eastAsiaTheme="minorHAnsi"/>
                <w:sz w:val="22"/>
                <w:szCs w:val="22"/>
                <w:lang w:eastAsia="en-US"/>
              </w:rPr>
              <w:t xml:space="preserve"> </w:t>
            </w:r>
            <w:r>
              <w:rPr>
                <w:rFonts w:eastAsiaTheme="minorHAnsi"/>
                <w:sz w:val="22"/>
                <w:szCs w:val="22"/>
                <w:lang w:eastAsia="en-US"/>
              </w:rPr>
              <w:t>No tiem</w:t>
            </w:r>
            <w:r w:rsidRPr="006A05C6">
              <w:rPr>
                <w:rFonts w:eastAsiaTheme="minorHAnsi"/>
                <w:sz w:val="22"/>
                <w:szCs w:val="22"/>
                <w:lang w:eastAsia="en-US"/>
              </w:rPr>
              <w:t xml:space="preserve"> turpināti </w:t>
            </w:r>
            <w:r>
              <w:rPr>
                <w:rFonts w:eastAsiaTheme="minorHAnsi"/>
                <w:sz w:val="22"/>
                <w:szCs w:val="22"/>
                <w:lang w:eastAsia="en-US"/>
              </w:rPr>
              <w:t xml:space="preserve">13 </w:t>
            </w:r>
            <w:r w:rsidRPr="006A05C6">
              <w:rPr>
                <w:rFonts w:eastAsiaTheme="minorHAnsi"/>
                <w:sz w:val="22"/>
                <w:szCs w:val="22"/>
                <w:lang w:eastAsia="en-US"/>
              </w:rPr>
              <w:t>projekti</w:t>
            </w:r>
            <w:r>
              <w:rPr>
                <w:rFonts w:eastAsiaTheme="minorHAnsi"/>
                <w:sz w:val="22"/>
                <w:szCs w:val="22"/>
                <w:lang w:eastAsia="en-US"/>
              </w:rPr>
              <w:t>, uzsākti 4</w:t>
            </w:r>
            <w:r w:rsidRPr="006A05C6">
              <w:rPr>
                <w:rFonts w:eastAsiaTheme="minorHAnsi"/>
                <w:sz w:val="22"/>
                <w:szCs w:val="22"/>
                <w:lang w:eastAsia="en-US"/>
              </w:rPr>
              <w:t xml:space="preserve"> jauni projekti</w:t>
            </w:r>
            <w:r>
              <w:rPr>
                <w:rFonts w:eastAsiaTheme="minorHAnsi"/>
                <w:sz w:val="22"/>
                <w:szCs w:val="22"/>
                <w:lang w:eastAsia="en-US"/>
              </w:rPr>
              <w:t xml:space="preserve"> un pabeigta 4 projektu īstenošana.</w:t>
            </w:r>
          </w:p>
          <w:p w14:paraId="3D32FA08" w14:textId="77777777" w:rsidR="008F3992" w:rsidRDefault="008F3992" w:rsidP="008F3992">
            <w:pPr>
              <w:tabs>
                <w:tab w:val="left" w:pos="4252"/>
              </w:tabs>
              <w:jc w:val="both"/>
              <w:rPr>
                <w:rFonts w:eastAsiaTheme="minorHAnsi"/>
                <w:sz w:val="22"/>
                <w:szCs w:val="22"/>
                <w:lang w:eastAsia="en-US"/>
              </w:rPr>
            </w:pPr>
          </w:p>
          <w:p w14:paraId="67AEC9B0" w14:textId="77777777" w:rsidR="008F3992" w:rsidRDefault="008F3992" w:rsidP="008F3992">
            <w:pPr>
              <w:tabs>
                <w:tab w:val="left" w:pos="4252"/>
              </w:tabs>
              <w:ind w:firstLine="743"/>
              <w:jc w:val="both"/>
              <w:rPr>
                <w:rFonts w:eastAsiaTheme="minorHAnsi"/>
                <w:sz w:val="22"/>
                <w:szCs w:val="22"/>
                <w:lang w:eastAsia="en-US"/>
              </w:rPr>
            </w:pPr>
            <w:r>
              <w:rPr>
                <w:rFonts w:eastAsiaTheme="minorHAnsi"/>
                <w:sz w:val="22"/>
                <w:szCs w:val="22"/>
                <w:lang w:eastAsia="en-US"/>
              </w:rPr>
              <w:t>Projektu mērķi ir sekojoši:</w:t>
            </w:r>
          </w:p>
          <w:p w14:paraId="377C5B66" w14:textId="77777777" w:rsidR="008F3992" w:rsidRPr="007644E5" w:rsidRDefault="008F3992" w:rsidP="008F3992">
            <w:pPr>
              <w:pStyle w:val="ListParagraph"/>
              <w:numPr>
                <w:ilvl w:val="0"/>
                <w:numId w:val="50"/>
              </w:numPr>
              <w:tabs>
                <w:tab w:val="left" w:pos="4252"/>
              </w:tabs>
              <w:rPr>
                <w:sz w:val="22"/>
              </w:rPr>
            </w:pPr>
            <w:r w:rsidRPr="002B338F">
              <w:rPr>
                <w:iCs/>
                <w:sz w:val="22"/>
              </w:rPr>
              <w:t xml:space="preserve">veicināt </w:t>
            </w:r>
            <w:proofErr w:type="spellStart"/>
            <w:r w:rsidRPr="002B338F">
              <w:rPr>
                <w:iCs/>
                <w:sz w:val="22"/>
              </w:rPr>
              <w:t>robežuzraudzības</w:t>
            </w:r>
            <w:proofErr w:type="spellEnd"/>
            <w:r w:rsidRPr="002B338F">
              <w:rPr>
                <w:iCs/>
                <w:sz w:val="22"/>
              </w:rPr>
              <w:t xml:space="preserve"> pasākumus, modernizējot jūras robežas videonovērošanas infrastruktūru</w:t>
            </w:r>
            <w:r>
              <w:rPr>
                <w:iCs/>
                <w:sz w:val="22"/>
              </w:rPr>
              <w:t>;</w:t>
            </w:r>
          </w:p>
          <w:p w14:paraId="38CB3890" w14:textId="77777777" w:rsidR="008F3992" w:rsidRPr="007644E5" w:rsidRDefault="008F3992" w:rsidP="008F3992">
            <w:pPr>
              <w:pStyle w:val="ListParagraph"/>
              <w:numPr>
                <w:ilvl w:val="0"/>
                <w:numId w:val="50"/>
              </w:numPr>
              <w:tabs>
                <w:tab w:val="left" w:pos="4252"/>
              </w:tabs>
              <w:rPr>
                <w:sz w:val="22"/>
                <w:szCs w:val="24"/>
              </w:rPr>
            </w:pPr>
            <w:r w:rsidRPr="002B338F">
              <w:rPr>
                <w:color w:val="000000" w:themeColor="text1"/>
                <w:sz w:val="22"/>
              </w:rPr>
              <w:t>nodrošināt</w:t>
            </w:r>
            <w:r>
              <w:rPr>
                <w:color w:val="000000" w:themeColor="text1"/>
                <w:sz w:val="22"/>
              </w:rPr>
              <w:t xml:space="preserve"> </w:t>
            </w:r>
            <w:r w:rsidRPr="002B338F">
              <w:rPr>
                <w:color w:val="000000" w:themeColor="text1"/>
                <w:sz w:val="22"/>
              </w:rPr>
              <w:t>EUROSUR Latvijas nacionālā kopējā attēla veidošanu un VRS kontroles un uzraudzības sistēmas darbību</w:t>
            </w:r>
            <w:r>
              <w:rPr>
                <w:color w:val="000000" w:themeColor="text1"/>
                <w:sz w:val="22"/>
              </w:rPr>
              <w:t>;</w:t>
            </w:r>
          </w:p>
          <w:p w14:paraId="6745C45A" w14:textId="40EEC41A" w:rsidR="008F3992" w:rsidRDefault="008F3992" w:rsidP="008F3992">
            <w:pPr>
              <w:pStyle w:val="ListParagraph"/>
              <w:numPr>
                <w:ilvl w:val="0"/>
                <w:numId w:val="50"/>
              </w:numPr>
              <w:tabs>
                <w:tab w:val="left" w:pos="426"/>
              </w:tabs>
              <w:rPr>
                <w:color w:val="000000" w:themeColor="text1"/>
                <w:sz w:val="22"/>
              </w:rPr>
            </w:pPr>
            <w:r w:rsidRPr="002B338F">
              <w:rPr>
                <w:color w:val="000000" w:themeColor="text1"/>
                <w:sz w:val="22"/>
              </w:rPr>
              <w:t xml:space="preserve">izstrādāt </w:t>
            </w:r>
            <w:proofErr w:type="spellStart"/>
            <w:r w:rsidRPr="002B338F">
              <w:rPr>
                <w:color w:val="000000" w:themeColor="text1"/>
                <w:sz w:val="22"/>
              </w:rPr>
              <w:t>sadarbspējas</w:t>
            </w:r>
            <w:proofErr w:type="spellEnd"/>
            <w:r w:rsidRPr="002B338F">
              <w:rPr>
                <w:color w:val="000000" w:themeColor="text1"/>
                <w:sz w:val="22"/>
              </w:rPr>
              <w:t xml:space="preserve"> risinājumu attīstībai nepieciešamo dokumentācijas kopumu biznesa, lietojumprogrammu, datu un tehnoloģiju arhitektūras un risinājumu augsta līmeņa prasības robežsardzes, policijas, patvēruma un migrācijas jomā</w:t>
            </w:r>
            <w:r>
              <w:rPr>
                <w:color w:val="000000" w:themeColor="text1"/>
                <w:sz w:val="22"/>
              </w:rPr>
              <w:t>;</w:t>
            </w:r>
          </w:p>
          <w:p w14:paraId="7A8A9AF1" w14:textId="77777777" w:rsidR="008F3992" w:rsidRDefault="008F3992" w:rsidP="008F3992">
            <w:pPr>
              <w:pStyle w:val="ListParagraph"/>
              <w:numPr>
                <w:ilvl w:val="0"/>
                <w:numId w:val="50"/>
              </w:numPr>
              <w:tabs>
                <w:tab w:val="left" w:pos="426"/>
              </w:tabs>
              <w:rPr>
                <w:color w:val="000000" w:themeColor="text1"/>
                <w:sz w:val="22"/>
              </w:rPr>
            </w:pPr>
            <w:r w:rsidRPr="002B338F">
              <w:rPr>
                <w:color w:val="000000" w:themeColor="text1"/>
                <w:sz w:val="22"/>
              </w:rPr>
              <w:t>izstrādāt REIS un ieviest ieceļošanas/izceļošanas sistēmas (turpmāk - IIS) nacionālo daļu</w:t>
            </w:r>
            <w:r>
              <w:rPr>
                <w:color w:val="000000" w:themeColor="text1"/>
                <w:sz w:val="22"/>
              </w:rPr>
              <w:t>;</w:t>
            </w:r>
          </w:p>
          <w:p w14:paraId="3266FF1F" w14:textId="77777777" w:rsidR="008F3992" w:rsidRDefault="008F3992" w:rsidP="008F3992">
            <w:pPr>
              <w:pStyle w:val="ListParagraph"/>
              <w:numPr>
                <w:ilvl w:val="0"/>
                <w:numId w:val="50"/>
              </w:numPr>
              <w:tabs>
                <w:tab w:val="left" w:pos="426"/>
              </w:tabs>
              <w:rPr>
                <w:color w:val="000000" w:themeColor="text1"/>
                <w:sz w:val="22"/>
              </w:rPr>
            </w:pPr>
            <w:r w:rsidRPr="002B338F">
              <w:rPr>
                <w:rFonts w:eastAsia="Times New Roman"/>
                <w:color w:val="000000" w:themeColor="text1"/>
                <w:sz w:val="22"/>
                <w:lang w:eastAsia="lv-LV"/>
              </w:rPr>
              <w:lastRenderedPageBreak/>
              <w:t>veicināt Latvijas valsts iestāžu kinologu un dienesta suņu apmācības un praktiskās izmantošanas efektivitāti, uz</w:t>
            </w:r>
            <w:r w:rsidRPr="007644E5">
              <w:rPr>
                <w:color w:val="000000" w:themeColor="text1"/>
                <w:sz w:val="22"/>
              </w:rPr>
              <w:t>labojot kinologu un dienesta suņu apmācības infrastruktūru un apstākļus</w:t>
            </w:r>
            <w:r>
              <w:rPr>
                <w:color w:val="000000" w:themeColor="text1"/>
                <w:sz w:val="22"/>
              </w:rPr>
              <w:t>;</w:t>
            </w:r>
          </w:p>
          <w:p w14:paraId="34560D92" w14:textId="77777777" w:rsidR="008F3992" w:rsidRDefault="008F3992" w:rsidP="008F3992">
            <w:pPr>
              <w:pStyle w:val="ListParagraph"/>
              <w:numPr>
                <w:ilvl w:val="0"/>
                <w:numId w:val="50"/>
              </w:numPr>
              <w:tabs>
                <w:tab w:val="left" w:pos="426"/>
              </w:tabs>
              <w:rPr>
                <w:color w:val="000000" w:themeColor="text1"/>
                <w:sz w:val="22"/>
              </w:rPr>
            </w:pPr>
            <w:r w:rsidRPr="002B338F">
              <w:rPr>
                <w:rFonts w:eastAsia="Times New Roman"/>
                <w:color w:val="000000" w:themeColor="text1"/>
                <w:sz w:val="22"/>
                <w:lang w:eastAsia="lv-LV"/>
              </w:rPr>
              <w:t>palielināt VRS klātbūtni uz Latvijas-Baltkrievijas robežas - esošo un potenciālo drošības apdraudējumu un provokāciju ātrai un tūlītējai novēršanai, tajā skaitā nodrošinot nelegālās migrācijas kontroli uz ES ārējās robežas</w:t>
            </w:r>
            <w:r>
              <w:rPr>
                <w:color w:val="000000" w:themeColor="text1"/>
                <w:sz w:val="22"/>
              </w:rPr>
              <w:t>;</w:t>
            </w:r>
          </w:p>
          <w:p w14:paraId="6453748D" w14:textId="77777777" w:rsidR="008F3992" w:rsidRPr="007644E5" w:rsidRDefault="008F3992" w:rsidP="008F3992">
            <w:pPr>
              <w:pStyle w:val="ListParagraph"/>
              <w:numPr>
                <w:ilvl w:val="0"/>
                <w:numId w:val="50"/>
              </w:numPr>
              <w:tabs>
                <w:tab w:val="left" w:pos="426"/>
              </w:tabs>
              <w:spacing w:beforeAutospacing="1" w:afterAutospacing="1"/>
              <w:rPr>
                <w:color w:val="000000" w:themeColor="text1"/>
                <w:sz w:val="22"/>
              </w:rPr>
            </w:pPr>
            <w:r w:rsidRPr="002B338F">
              <w:rPr>
                <w:rFonts w:eastAsia="Calibri"/>
                <w:color w:val="000000" w:themeColor="text1"/>
                <w:sz w:val="22"/>
              </w:rPr>
              <w:t>atbalstīt efektīvu Eiropas integrētu robežu pārvaldību pie ārējām robežām, tai skaitā uzraudzīt “zaļo” robežu un atvieglotu likumīgu robežu šķērsošanu, atklāt un novērst nelikumīgu imigrāciju, pārrobežu noziedzību un efektīvi pārvaldītu migrācijas plūsmas</w:t>
            </w:r>
            <w:r>
              <w:rPr>
                <w:rFonts w:eastAsia="Calibri"/>
                <w:color w:val="000000" w:themeColor="text1"/>
                <w:sz w:val="22"/>
              </w:rPr>
              <w:t>;</w:t>
            </w:r>
          </w:p>
          <w:p w14:paraId="70AB2F3E" w14:textId="77777777" w:rsidR="008F3992" w:rsidRPr="007644E5" w:rsidRDefault="008F3992" w:rsidP="008F3992">
            <w:pPr>
              <w:pStyle w:val="ListParagraph"/>
              <w:numPr>
                <w:ilvl w:val="0"/>
                <w:numId w:val="50"/>
              </w:numPr>
              <w:spacing w:before="0" w:after="0"/>
              <w:rPr>
                <w:i/>
                <w:iCs/>
                <w:sz w:val="22"/>
              </w:rPr>
            </w:pPr>
            <w:r w:rsidRPr="002B338F">
              <w:rPr>
                <w:color w:val="000000" w:themeColor="text1"/>
                <w:sz w:val="22"/>
              </w:rPr>
              <w:t xml:space="preserve">apkarot nelegālo migrāciju uz Eiropas Savienības dalībvalstīm no un caur Gruziju, Ukrainu, Moldovu un Azerbaidžānu, organizējot un pilnveidojot </w:t>
            </w:r>
            <w:r w:rsidRPr="002B338F">
              <w:rPr>
                <w:rFonts w:eastAsia="Times New Roman"/>
                <w:color w:val="000000" w:themeColor="text1"/>
                <w:sz w:val="22"/>
                <w:lang w:eastAsia="lv-LV"/>
              </w:rPr>
              <w:t>sakaru virsnieku darbības ārvalstīs - apmācību un sanāksmju organizēšana, atbalsts Latvijas Republikas konsulārajiem dienestiem ārvalstīs u.c.</w:t>
            </w:r>
            <w:r>
              <w:rPr>
                <w:color w:val="000000" w:themeColor="text1"/>
                <w:sz w:val="22"/>
              </w:rPr>
              <w:t>;</w:t>
            </w:r>
          </w:p>
          <w:p w14:paraId="72405E8C" w14:textId="77777777" w:rsidR="008F3992" w:rsidRPr="007644E5" w:rsidRDefault="008F3992" w:rsidP="008F3992">
            <w:pPr>
              <w:pStyle w:val="ListParagraph"/>
              <w:numPr>
                <w:ilvl w:val="0"/>
                <w:numId w:val="50"/>
              </w:numPr>
              <w:spacing w:before="0" w:after="0"/>
              <w:rPr>
                <w:i/>
                <w:iCs/>
                <w:sz w:val="22"/>
              </w:rPr>
            </w:pPr>
            <w:r w:rsidRPr="002B338F">
              <w:rPr>
                <w:color w:val="000000" w:themeColor="text1"/>
                <w:sz w:val="22"/>
              </w:rPr>
              <w:t xml:space="preserve">uzlabot </w:t>
            </w:r>
            <w:proofErr w:type="spellStart"/>
            <w:r w:rsidRPr="002B338F">
              <w:rPr>
                <w:color w:val="000000" w:themeColor="text1"/>
                <w:sz w:val="22"/>
              </w:rPr>
              <w:t>robežpārbaužu</w:t>
            </w:r>
            <w:proofErr w:type="spellEnd"/>
            <w:r w:rsidRPr="002B338F">
              <w:rPr>
                <w:color w:val="000000" w:themeColor="text1"/>
                <w:sz w:val="22"/>
              </w:rPr>
              <w:t xml:space="preserve"> efektivitāt</w:t>
            </w:r>
            <w:r>
              <w:rPr>
                <w:color w:val="000000" w:themeColor="text1"/>
                <w:sz w:val="22"/>
              </w:rPr>
              <w:t>i, s</w:t>
            </w:r>
            <w:r w:rsidRPr="002B338F">
              <w:rPr>
                <w:color w:val="000000" w:themeColor="text1"/>
                <w:sz w:val="22"/>
              </w:rPr>
              <w:t>ekmē</w:t>
            </w:r>
            <w:r>
              <w:rPr>
                <w:color w:val="000000" w:themeColor="text1"/>
                <w:sz w:val="22"/>
              </w:rPr>
              <w:t>t</w:t>
            </w:r>
            <w:r w:rsidRPr="002B338F">
              <w:rPr>
                <w:color w:val="000000" w:themeColor="text1"/>
                <w:sz w:val="22"/>
              </w:rPr>
              <w:t xml:space="preserve"> rūpīgāku trešo valstu </w:t>
            </w:r>
            <w:proofErr w:type="spellStart"/>
            <w:r w:rsidRPr="002B338F">
              <w:rPr>
                <w:color w:val="000000" w:themeColor="text1"/>
                <w:sz w:val="22"/>
              </w:rPr>
              <w:t>valstspiederīgo</w:t>
            </w:r>
            <w:proofErr w:type="spellEnd"/>
            <w:r w:rsidRPr="002B338F">
              <w:rPr>
                <w:color w:val="000000" w:themeColor="text1"/>
                <w:sz w:val="22"/>
              </w:rPr>
              <w:t xml:space="preserve"> ieceļošanas nosacījumu pārbaudi</w:t>
            </w:r>
            <w:r>
              <w:rPr>
                <w:color w:val="000000" w:themeColor="text1"/>
                <w:sz w:val="22"/>
              </w:rPr>
              <w:t xml:space="preserve"> – uzstādīt ABC vārtus starptautiskajā lidostā “Rīga”;</w:t>
            </w:r>
          </w:p>
          <w:p w14:paraId="2A7818F9" w14:textId="77777777" w:rsidR="008F3992" w:rsidRPr="007644E5" w:rsidRDefault="008F3992" w:rsidP="008F3992">
            <w:pPr>
              <w:pStyle w:val="ListParagraph"/>
              <w:numPr>
                <w:ilvl w:val="0"/>
                <w:numId w:val="50"/>
              </w:numPr>
              <w:spacing w:before="0" w:after="0"/>
              <w:rPr>
                <w:color w:val="000000" w:themeColor="text1"/>
                <w:sz w:val="22"/>
                <w:szCs w:val="24"/>
              </w:rPr>
            </w:pPr>
            <w:r w:rsidRPr="002B338F">
              <w:rPr>
                <w:color w:val="000000" w:themeColor="text1"/>
                <w:sz w:val="22"/>
              </w:rPr>
              <w:t xml:space="preserve">pastāvīgi pilnveidot </w:t>
            </w:r>
            <w:r>
              <w:rPr>
                <w:color w:val="000000" w:themeColor="text1"/>
                <w:sz w:val="22"/>
              </w:rPr>
              <w:t>VRS</w:t>
            </w:r>
            <w:r w:rsidRPr="002B338F">
              <w:rPr>
                <w:color w:val="000000" w:themeColor="text1"/>
                <w:sz w:val="22"/>
              </w:rPr>
              <w:t xml:space="preserve"> spējas tikt galā ar izaicinājumiem robežu drošības un jūras negadījumos un uzraudzīt</w:t>
            </w:r>
            <w:r>
              <w:rPr>
                <w:color w:val="000000" w:themeColor="text1"/>
                <w:sz w:val="22"/>
              </w:rPr>
              <w:t xml:space="preserve"> </w:t>
            </w:r>
            <w:r w:rsidRPr="002B338F">
              <w:rPr>
                <w:color w:val="000000" w:themeColor="text1"/>
                <w:sz w:val="22"/>
              </w:rPr>
              <w:t>Latvijas teritoriālo integritāt</w:t>
            </w:r>
            <w:r>
              <w:rPr>
                <w:color w:val="000000" w:themeColor="text1"/>
                <w:sz w:val="22"/>
              </w:rPr>
              <w:t xml:space="preserve">i – iegādāties patruļkuģi </w:t>
            </w:r>
            <w:r w:rsidRPr="002B338F">
              <w:rPr>
                <w:color w:val="000000" w:themeColor="text1"/>
                <w:sz w:val="22"/>
              </w:rPr>
              <w:t>ar mērķi iesaistīties Latvijas jūras robežas uzraudzībā, piedalīties meklēšanas un glābšanas darbos un sniegt atbalstu citām Latvijas institūcijām tām uzticēto uzdevumu izpild</w:t>
            </w:r>
            <w:r>
              <w:rPr>
                <w:color w:val="000000" w:themeColor="text1"/>
                <w:sz w:val="22"/>
              </w:rPr>
              <w:t>ē;</w:t>
            </w:r>
          </w:p>
          <w:p w14:paraId="5C62C286" w14:textId="77777777" w:rsidR="008F3992" w:rsidRPr="007644E5" w:rsidRDefault="008F3992" w:rsidP="008F3992">
            <w:pPr>
              <w:pStyle w:val="ListParagraph"/>
              <w:numPr>
                <w:ilvl w:val="0"/>
                <w:numId w:val="50"/>
              </w:numPr>
              <w:spacing w:before="0" w:after="0"/>
              <w:rPr>
                <w:color w:val="000000" w:themeColor="text1"/>
                <w:sz w:val="22"/>
              </w:rPr>
            </w:pPr>
            <w:r w:rsidRPr="002B338F">
              <w:rPr>
                <w:sz w:val="22"/>
              </w:rPr>
              <w:t>sniegt ieguldījumu robežkontroles pārvaldības uzlabošanai, nodrošinot Biometrijas un datu apstrādes sistēmas (turpmāk – BDAS) un Šengenas informācijas sistēmas (turpmāk – SIS) sasaistes pilnveidi atbilstoši Šengenas regulas prasībām</w:t>
            </w:r>
            <w:r>
              <w:rPr>
                <w:sz w:val="22"/>
              </w:rPr>
              <w:t>;</w:t>
            </w:r>
          </w:p>
          <w:p w14:paraId="53CD861D" w14:textId="77777777" w:rsidR="008F3992" w:rsidRPr="002B338F" w:rsidRDefault="008F3992" w:rsidP="008F3992">
            <w:pPr>
              <w:pStyle w:val="ListParagraph"/>
              <w:numPr>
                <w:ilvl w:val="0"/>
                <w:numId w:val="50"/>
              </w:numPr>
              <w:spacing w:before="0" w:beforeAutospacing="1" w:after="0" w:afterAutospacing="1"/>
              <w:rPr>
                <w:color w:val="000000" w:themeColor="text1"/>
                <w:sz w:val="22"/>
              </w:rPr>
            </w:pPr>
            <w:r w:rsidRPr="002B338F">
              <w:rPr>
                <w:iCs/>
                <w:sz w:val="22"/>
              </w:rPr>
              <w:t>rīkot mācības Latvijas pārstāvniecību ārvalstīs konsulārajām amatpersonām, kuras izvērtē vīzu pieteikumus un pieņem lēmumus par vīzu izsniegšanu, kā arī mācības pārstāvniecību līgumdarbiniekiem - lietvežiem, kuri veic vīzu pieteikumu apstrādes tehniskā atbalsta funkcijas, sniedz informāciju par vīzu pieteikumu iesniegšanas kārtību un nepieciešamajiem dokumentiem, pieņem pieteikumus, ievada tos vīzu sistēmā, drukā vīzu ielīmes.</w:t>
            </w:r>
          </w:p>
          <w:p w14:paraId="0E9EF4E8" w14:textId="77777777" w:rsidR="008F3992" w:rsidRPr="007644E5" w:rsidRDefault="008F3992" w:rsidP="008F3992">
            <w:pPr>
              <w:pStyle w:val="ListParagraph"/>
              <w:numPr>
                <w:ilvl w:val="0"/>
                <w:numId w:val="50"/>
              </w:numPr>
              <w:spacing w:before="0" w:beforeAutospacing="1" w:after="0" w:afterAutospacing="1"/>
              <w:rPr>
                <w:i/>
                <w:iCs/>
                <w:sz w:val="22"/>
              </w:rPr>
            </w:pPr>
            <w:r w:rsidRPr="002B338F">
              <w:rPr>
                <w:iCs/>
                <w:sz w:val="22"/>
              </w:rPr>
              <w:t>Nacionālās vīzu informācijas sistēmas (turpmāk - NVIS) lietošan</w:t>
            </w:r>
            <w:r>
              <w:rPr>
                <w:iCs/>
                <w:sz w:val="22"/>
              </w:rPr>
              <w:t>a</w:t>
            </w:r>
            <w:r w:rsidRPr="002B338F">
              <w:rPr>
                <w:iCs/>
                <w:sz w:val="22"/>
              </w:rPr>
              <w:t xml:space="preserve"> un attīstīšan</w:t>
            </w:r>
            <w:r>
              <w:rPr>
                <w:iCs/>
                <w:sz w:val="22"/>
              </w:rPr>
              <w:t>a</w:t>
            </w:r>
          </w:p>
          <w:p w14:paraId="0326311E" w14:textId="77777777" w:rsidR="008F3992" w:rsidRDefault="008F3992" w:rsidP="008F3992">
            <w:pPr>
              <w:tabs>
                <w:tab w:val="left" w:pos="4252"/>
              </w:tabs>
              <w:spacing w:before="120" w:after="120"/>
              <w:jc w:val="both"/>
              <w:rPr>
                <w:b/>
                <w:bCs/>
                <w:sz w:val="22"/>
                <w:u w:val="single"/>
              </w:rPr>
            </w:pPr>
            <w:r w:rsidRPr="00D46FD2">
              <w:rPr>
                <w:b/>
                <w:bCs/>
                <w:sz w:val="22"/>
                <w:u w:val="single"/>
              </w:rPr>
              <w:t>Konkrētās darbības:</w:t>
            </w:r>
          </w:p>
          <w:p w14:paraId="6B36EE4A" w14:textId="7E6EDFAD" w:rsidR="008F3992" w:rsidRDefault="008F3992" w:rsidP="008F3992">
            <w:pPr>
              <w:tabs>
                <w:tab w:val="left" w:pos="4252"/>
              </w:tabs>
              <w:spacing w:before="120" w:after="120"/>
              <w:jc w:val="both"/>
              <w:rPr>
                <w:sz w:val="22"/>
              </w:rPr>
            </w:pPr>
            <w:r>
              <w:rPr>
                <w:sz w:val="22"/>
              </w:rPr>
              <w:t>Grāmatvedības periodā 7 konkrēto darbību ietvaros tika īstenoti 11 projekti.</w:t>
            </w:r>
          </w:p>
          <w:p w14:paraId="35607509" w14:textId="77777777" w:rsidR="008F3992" w:rsidRDefault="008F3992" w:rsidP="008F3992">
            <w:pPr>
              <w:tabs>
                <w:tab w:val="left" w:pos="4252"/>
              </w:tabs>
              <w:spacing w:before="120" w:after="120"/>
              <w:jc w:val="both"/>
              <w:rPr>
                <w:sz w:val="22"/>
              </w:rPr>
            </w:pPr>
            <w:r>
              <w:rPr>
                <w:sz w:val="22"/>
              </w:rPr>
              <w:t>Projektu mērķi ir sekojoši:</w:t>
            </w:r>
          </w:p>
          <w:p w14:paraId="5076B741" w14:textId="77777777" w:rsidR="008F3992" w:rsidRDefault="008F3992" w:rsidP="008F3992">
            <w:pPr>
              <w:pStyle w:val="ListParagraph"/>
              <w:numPr>
                <w:ilvl w:val="0"/>
                <w:numId w:val="51"/>
              </w:numPr>
              <w:tabs>
                <w:tab w:val="left" w:pos="4252"/>
              </w:tabs>
              <w:rPr>
                <w:sz w:val="22"/>
              </w:rPr>
            </w:pPr>
            <w:r w:rsidRPr="002B338F">
              <w:rPr>
                <w:rFonts w:eastAsia="Times New Roman"/>
                <w:noProof/>
                <w:sz w:val="22"/>
                <w:lang w:eastAsia="lv-LV"/>
              </w:rPr>
              <w:t>ieviest ieceļošanas/izceļošanas sistēmas (turpmāk - IIS) un Eiropas ceļošanas informācijas un atļauju sistēmas (turpmāk - ETIAS) darbībai nepieciešamos risinājumus</w:t>
            </w:r>
            <w:r>
              <w:rPr>
                <w:noProof/>
                <w:sz w:val="22"/>
              </w:rPr>
              <w:t>;</w:t>
            </w:r>
          </w:p>
          <w:p w14:paraId="75612269" w14:textId="77777777" w:rsidR="008F3992" w:rsidRPr="009136EB" w:rsidRDefault="008F3992" w:rsidP="008F3992">
            <w:pPr>
              <w:pStyle w:val="Institutionquisigne"/>
              <w:numPr>
                <w:ilvl w:val="0"/>
                <w:numId w:val="51"/>
              </w:numPr>
              <w:spacing w:before="0" w:beforeAutospacing="1" w:afterAutospacing="1"/>
              <w:rPr>
                <w:i w:val="0"/>
                <w:iCs/>
                <w:color w:val="000000" w:themeColor="text1"/>
                <w:sz w:val="22"/>
              </w:rPr>
            </w:pPr>
            <w:r w:rsidRPr="002B338F">
              <w:rPr>
                <w:i w:val="0"/>
                <w:iCs/>
                <w:noProof/>
                <w:color w:val="000000" w:themeColor="text1"/>
                <w:sz w:val="22"/>
              </w:rPr>
              <w:t>BDAS tehnoloģiskās platformas pilnveidošan</w:t>
            </w:r>
            <w:r>
              <w:rPr>
                <w:i w:val="0"/>
                <w:iCs/>
                <w:noProof/>
                <w:color w:val="000000" w:themeColor="text1"/>
                <w:sz w:val="22"/>
              </w:rPr>
              <w:t>a</w:t>
            </w:r>
            <w:r w:rsidRPr="002B338F">
              <w:rPr>
                <w:i w:val="0"/>
                <w:iCs/>
                <w:noProof/>
                <w:color w:val="000000" w:themeColor="text1"/>
                <w:sz w:val="22"/>
              </w:rPr>
              <w:t xml:space="preserve">, </w:t>
            </w:r>
            <w:r w:rsidRPr="002B338F">
              <w:rPr>
                <w:i w:val="0"/>
                <w:iCs/>
                <w:color w:val="000000" w:themeColor="text1"/>
                <w:sz w:val="22"/>
              </w:rPr>
              <w:t xml:space="preserve">sagatavojot to </w:t>
            </w:r>
            <w:proofErr w:type="spellStart"/>
            <w:r w:rsidRPr="002B338F">
              <w:rPr>
                <w:i w:val="0"/>
                <w:iCs/>
                <w:color w:val="000000" w:themeColor="text1"/>
                <w:sz w:val="22"/>
              </w:rPr>
              <w:t>sadarbspējas</w:t>
            </w:r>
            <w:proofErr w:type="spellEnd"/>
            <w:r w:rsidRPr="002B338F">
              <w:rPr>
                <w:i w:val="0"/>
                <w:iCs/>
                <w:color w:val="000000" w:themeColor="text1"/>
                <w:sz w:val="22"/>
              </w:rPr>
              <w:t xml:space="preserve"> risinājumu ieviešanai, paredzot integrēt aģentūras EU-LISA piegādāto vienoto biometrijas datu kvalitātes vērtēšanas rīku (turpmāk – USK rīks), lai VP, VRS un citu iestāžu ievadītie biometrijas dati būtu izmantojami </w:t>
            </w:r>
            <w:proofErr w:type="spellStart"/>
            <w:r w:rsidRPr="002B338F">
              <w:rPr>
                <w:i w:val="0"/>
                <w:iCs/>
                <w:color w:val="000000" w:themeColor="text1"/>
                <w:sz w:val="22"/>
              </w:rPr>
              <w:t>sadarbspējas</w:t>
            </w:r>
            <w:proofErr w:type="spellEnd"/>
            <w:r w:rsidRPr="002B338F">
              <w:rPr>
                <w:i w:val="0"/>
                <w:iCs/>
                <w:color w:val="000000" w:themeColor="text1"/>
                <w:sz w:val="22"/>
              </w:rPr>
              <w:t xml:space="preserve"> procesu norisē un nodrošinot iespēju vienreiz ievadītos datus atkāroti izmantot </w:t>
            </w:r>
            <w:proofErr w:type="spellStart"/>
            <w:r w:rsidRPr="002B338F">
              <w:rPr>
                <w:i w:val="0"/>
                <w:iCs/>
                <w:color w:val="000000" w:themeColor="text1"/>
                <w:sz w:val="22"/>
              </w:rPr>
              <w:t>sadarbspējas</w:t>
            </w:r>
            <w:proofErr w:type="spellEnd"/>
            <w:r w:rsidRPr="002B338F">
              <w:rPr>
                <w:i w:val="0"/>
                <w:iCs/>
                <w:color w:val="000000" w:themeColor="text1"/>
                <w:sz w:val="22"/>
              </w:rPr>
              <w:t xml:space="preserve"> risinājumos</w:t>
            </w:r>
            <w:r>
              <w:rPr>
                <w:i w:val="0"/>
                <w:iCs/>
                <w:color w:val="000000" w:themeColor="text1"/>
                <w:sz w:val="22"/>
              </w:rPr>
              <w:t>;</w:t>
            </w:r>
          </w:p>
          <w:p w14:paraId="2A720245" w14:textId="77777777" w:rsidR="008F3992" w:rsidRPr="009136EB" w:rsidRDefault="008F3992" w:rsidP="008F3992">
            <w:pPr>
              <w:pStyle w:val="ListParagraph"/>
              <w:numPr>
                <w:ilvl w:val="0"/>
                <w:numId w:val="51"/>
              </w:numPr>
              <w:tabs>
                <w:tab w:val="left" w:pos="4252"/>
              </w:tabs>
              <w:rPr>
                <w:sz w:val="22"/>
              </w:rPr>
            </w:pPr>
            <w:r w:rsidRPr="002B338F">
              <w:rPr>
                <w:iCs/>
                <w:color w:val="000000" w:themeColor="text1"/>
                <w:sz w:val="22"/>
              </w:rPr>
              <w:t>attīstīt Latvijas – Baltkrievijas ārējās sauszemes robežas apsardzībai nepieciešamo infrastruktūru</w:t>
            </w:r>
            <w:r>
              <w:rPr>
                <w:iCs/>
                <w:color w:val="000000" w:themeColor="text1"/>
                <w:sz w:val="22"/>
              </w:rPr>
              <w:t>;</w:t>
            </w:r>
          </w:p>
          <w:p w14:paraId="72CDC8BC" w14:textId="77777777" w:rsidR="008F3992" w:rsidRPr="009136EB" w:rsidRDefault="008F3992" w:rsidP="008F3992">
            <w:pPr>
              <w:pStyle w:val="ListParagraph"/>
              <w:numPr>
                <w:ilvl w:val="0"/>
                <w:numId w:val="51"/>
              </w:numPr>
              <w:tabs>
                <w:tab w:val="left" w:pos="4252"/>
              </w:tabs>
              <w:rPr>
                <w:sz w:val="22"/>
              </w:rPr>
            </w:pPr>
            <w:r w:rsidRPr="002B338F">
              <w:rPr>
                <w:iCs/>
                <w:color w:val="000000" w:themeColor="text1"/>
                <w:sz w:val="22"/>
              </w:rPr>
              <w:t>apsargāt Latvijas-Baltkrievijas ārējo sauszemes robežas posmu, izbūvējot nepieciešamo tehnoloģisko risinājumu</w:t>
            </w:r>
            <w:r>
              <w:rPr>
                <w:iCs/>
                <w:color w:val="000000" w:themeColor="text1"/>
                <w:sz w:val="22"/>
              </w:rPr>
              <w:t>;</w:t>
            </w:r>
          </w:p>
          <w:p w14:paraId="5B9AD2ED" w14:textId="77777777" w:rsidR="008F3992" w:rsidRPr="009136EB" w:rsidRDefault="008F3992" w:rsidP="008F3992">
            <w:pPr>
              <w:pStyle w:val="ListParagraph"/>
              <w:numPr>
                <w:ilvl w:val="0"/>
                <w:numId w:val="51"/>
              </w:numPr>
              <w:tabs>
                <w:tab w:val="left" w:pos="4252"/>
              </w:tabs>
              <w:rPr>
                <w:rFonts w:eastAsia="Times New Roman"/>
                <w:sz w:val="22"/>
              </w:rPr>
            </w:pPr>
            <w:r w:rsidRPr="002B338F">
              <w:rPr>
                <w:rFonts w:eastAsia="Calibri"/>
                <w:iCs/>
                <w:color w:val="000000" w:themeColor="text1"/>
                <w:sz w:val="22"/>
              </w:rPr>
              <w:t xml:space="preserve">palielināt VRS </w:t>
            </w:r>
            <w:r w:rsidRPr="002B338F">
              <w:rPr>
                <w:iCs/>
                <w:color w:val="000000" w:themeColor="text1"/>
                <w:sz w:val="22"/>
              </w:rPr>
              <w:t xml:space="preserve">kontroles un reaģēšanas spējas </w:t>
            </w:r>
            <w:r w:rsidRPr="002B338F">
              <w:rPr>
                <w:rFonts w:eastAsia="Calibri"/>
                <w:iCs/>
                <w:color w:val="000000" w:themeColor="text1"/>
                <w:sz w:val="22"/>
              </w:rPr>
              <w:t>uz Latvijas un Baltkrievijas robežas – esošo un potenciālo drošības apdraudējumu un provokāciju</w:t>
            </w:r>
            <w:r w:rsidRPr="002B338F">
              <w:rPr>
                <w:iCs/>
                <w:color w:val="000000" w:themeColor="text1"/>
                <w:sz w:val="22"/>
              </w:rPr>
              <w:t xml:space="preserve"> </w:t>
            </w:r>
            <w:r w:rsidRPr="002B338F">
              <w:rPr>
                <w:rFonts w:eastAsia="Calibri"/>
                <w:iCs/>
                <w:color w:val="000000" w:themeColor="text1"/>
                <w:sz w:val="22"/>
              </w:rPr>
              <w:t>ātrai un tūlītējai novēršanai, tajā skaitā nodrošinot nelegālās migrācijas kontroli uz ES ārējās robežas</w:t>
            </w:r>
            <w:r>
              <w:rPr>
                <w:rFonts w:eastAsia="Calibri"/>
                <w:iCs/>
                <w:color w:val="000000" w:themeColor="text1"/>
                <w:sz w:val="22"/>
              </w:rPr>
              <w:t>;</w:t>
            </w:r>
          </w:p>
          <w:p w14:paraId="5D9AA709" w14:textId="77777777" w:rsidR="008F3992" w:rsidRPr="009136EB" w:rsidRDefault="008F3992" w:rsidP="008F3992">
            <w:pPr>
              <w:pStyle w:val="ListParagraph"/>
              <w:numPr>
                <w:ilvl w:val="0"/>
                <w:numId w:val="51"/>
              </w:numPr>
              <w:tabs>
                <w:tab w:val="left" w:pos="4252"/>
              </w:tabs>
              <w:rPr>
                <w:rFonts w:eastAsia="Times New Roman"/>
                <w:sz w:val="22"/>
              </w:rPr>
            </w:pPr>
            <w:r w:rsidRPr="002B338F">
              <w:rPr>
                <w:rFonts w:eastAsia="Calibri"/>
                <w:color w:val="000000" w:themeColor="text1"/>
                <w:sz w:val="22"/>
              </w:rPr>
              <w:t>palielināt VRS klātbūtni uz Latvijas-Baltkrievijas robežas - esošo un potenciālo drošības apdraudējumu un provokāciju</w:t>
            </w:r>
            <w:r w:rsidRPr="002B338F">
              <w:rPr>
                <w:color w:val="000000" w:themeColor="text1"/>
                <w:sz w:val="22"/>
              </w:rPr>
              <w:t xml:space="preserve"> </w:t>
            </w:r>
            <w:r w:rsidRPr="002B338F">
              <w:rPr>
                <w:rFonts w:eastAsia="Calibri"/>
                <w:color w:val="000000" w:themeColor="text1"/>
                <w:sz w:val="22"/>
              </w:rPr>
              <w:t>ātrai un tūlītējai novēršanai, tajā skaitā nodrošinot nelegālās migrācijas kontroli uz ES ārējās robežas</w:t>
            </w:r>
            <w:r>
              <w:rPr>
                <w:rFonts w:eastAsia="Calibri"/>
                <w:color w:val="000000" w:themeColor="text1"/>
                <w:sz w:val="22"/>
              </w:rPr>
              <w:t>;</w:t>
            </w:r>
          </w:p>
          <w:p w14:paraId="1106F56A" w14:textId="77777777" w:rsidR="008F3992" w:rsidRPr="009136EB" w:rsidRDefault="008F3992" w:rsidP="008F3992">
            <w:pPr>
              <w:pStyle w:val="ListParagraph"/>
              <w:numPr>
                <w:ilvl w:val="0"/>
                <w:numId w:val="51"/>
              </w:numPr>
              <w:tabs>
                <w:tab w:val="left" w:pos="4252"/>
              </w:tabs>
              <w:rPr>
                <w:rFonts w:eastAsia="Times New Roman"/>
                <w:sz w:val="22"/>
              </w:rPr>
            </w:pPr>
            <w:r>
              <w:rPr>
                <w:rFonts w:eastAsia="Calibri"/>
                <w:iCs/>
                <w:color w:val="000000" w:themeColor="text1"/>
                <w:sz w:val="22"/>
              </w:rPr>
              <w:t>n</w:t>
            </w:r>
            <w:r w:rsidRPr="002B338F">
              <w:rPr>
                <w:rFonts w:eastAsia="Calibri"/>
                <w:iCs/>
                <w:color w:val="000000" w:themeColor="text1"/>
                <w:sz w:val="22"/>
              </w:rPr>
              <w:t>acionālā (kopējā) situācijas attēla izveidošan</w:t>
            </w:r>
            <w:r>
              <w:rPr>
                <w:rFonts w:eastAsia="Calibri"/>
                <w:iCs/>
                <w:color w:val="000000" w:themeColor="text1"/>
                <w:sz w:val="22"/>
              </w:rPr>
              <w:t>a;</w:t>
            </w:r>
          </w:p>
          <w:p w14:paraId="5301A19F" w14:textId="77777777" w:rsidR="008F3992" w:rsidRPr="009136EB" w:rsidRDefault="008F3992" w:rsidP="008F3992">
            <w:pPr>
              <w:pStyle w:val="ListParagraph"/>
              <w:numPr>
                <w:ilvl w:val="0"/>
                <w:numId w:val="51"/>
              </w:numPr>
              <w:tabs>
                <w:tab w:val="left" w:pos="4252"/>
              </w:tabs>
              <w:rPr>
                <w:sz w:val="22"/>
                <w:szCs w:val="24"/>
              </w:rPr>
            </w:pPr>
            <w:r w:rsidRPr="002B338F">
              <w:rPr>
                <w:color w:val="000000" w:themeColor="text1"/>
                <w:sz w:val="22"/>
              </w:rPr>
              <w:t>palielināt Latvijas Republikas integrētās robežu pārvaldības sistēmas efektivitāti, uzlabojot starp iestāžu sadarbības, koordinācijas, apmācību un pētniecības mehānismus</w:t>
            </w:r>
            <w:r>
              <w:rPr>
                <w:color w:val="000000" w:themeColor="text1"/>
                <w:sz w:val="22"/>
              </w:rPr>
              <w:t>;</w:t>
            </w:r>
          </w:p>
          <w:p w14:paraId="00A240DC" w14:textId="77777777" w:rsidR="008F3992" w:rsidRPr="007644E5" w:rsidRDefault="008F3992" w:rsidP="008F3992">
            <w:pPr>
              <w:pStyle w:val="ListParagraph"/>
              <w:numPr>
                <w:ilvl w:val="0"/>
                <w:numId w:val="51"/>
              </w:numPr>
              <w:spacing w:before="0" w:after="0"/>
              <w:rPr>
                <w:i/>
                <w:iCs/>
                <w:sz w:val="22"/>
              </w:rPr>
            </w:pPr>
            <w:r>
              <w:rPr>
                <w:color w:val="000000" w:themeColor="text1"/>
                <w:sz w:val="22"/>
              </w:rPr>
              <w:lastRenderedPageBreak/>
              <w:t>sn</w:t>
            </w:r>
            <w:r w:rsidRPr="007644E5">
              <w:rPr>
                <w:color w:val="000000" w:themeColor="text1"/>
                <w:sz w:val="22"/>
              </w:rPr>
              <w:t>iegt ieguldījumu ES drošības stratēģijas īstenošanā, aizsargāt</w:t>
            </w:r>
            <w:r>
              <w:rPr>
                <w:color w:val="000000" w:themeColor="text1"/>
                <w:sz w:val="22"/>
              </w:rPr>
              <w:t xml:space="preserve"> </w:t>
            </w:r>
            <w:proofErr w:type="spellStart"/>
            <w:r w:rsidRPr="007644E5">
              <w:rPr>
                <w:color w:val="000000" w:themeColor="text1"/>
                <w:sz w:val="22"/>
              </w:rPr>
              <w:t>pamattiesības</w:t>
            </w:r>
            <w:proofErr w:type="spellEnd"/>
            <w:r w:rsidRPr="007644E5">
              <w:rPr>
                <w:color w:val="000000" w:themeColor="text1"/>
                <w:sz w:val="22"/>
              </w:rPr>
              <w:t xml:space="preserve"> un Eiropas vērtības, sekmēt efektīvāku atbalstu un uzdevumu izpildi Eiropas Robežu un krasta apsardzes aģentūras (</w:t>
            </w:r>
            <w:proofErr w:type="spellStart"/>
            <w:r w:rsidRPr="007644E5">
              <w:rPr>
                <w:color w:val="000000" w:themeColor="text1"/>
                <w:sz w:val="22"/>
              </w:rPr>
              <w:t>Frontex</w:t>
            </w:r>
            <w:proofErr w:type="spellEnd"/>
            <w:r w:rsidRPr="007644E5">
              <w:rPr>
                <w:color w:val="000000" w:themeColor="text1"/>
                <w:sz w:val="22"/>
              </w:rPr>
              <w:t>) pasākumos kopīgo operāciju laikā</w:t>
            </w:r>
            <w:r>
              <w:rPr>
                <w:color w:val="000000" w:themeColor="text1"/>
                <w:sz w:val="22"/>
              </w:rPr>
              <w:t xml:space="preserve"> – iegādāties bezpilota lidaparātus;</w:t>
            </w:r>
          </w:p>
          <w:p w14:paraId="6B9EE134" w14:textId="77777777" w:rsidR="008F3992" w:rsidRPr="009136EB" w:rsidRDefault="008F3992" w:rsidP="008F3992">
            <w:pPr>
              <w:pStyle w:val="ListParagraph"/>
              <w:numPr>
                <w:ilvl w:val="0"/>
                <w:numId w:val="51"/>
              </w:numPr>
              <w:tabs>
                <w:tab w:val="left" w:pos="4252"/>
              </w:tabs>
              <w:rPr>
                <w:rFonts w:eastAsia="Times New Roman"/>
                <w:sz w:val="22"/>
              </w:rPr>
            </w:pPr>
            <w:r>
              <w:rPr>
                <w:sz w:val="22"/>
              </w:rPr>
              <w:t>automatizētas robežu uzraudzības infrastruktūras izstrāde.</w:t>
            </w:r>
          </w:p>
          <w:p w14:paraId="49328B51" w14:textId="77777777" w:rsidR="008F3992" w:rsidRPr="00072129" w:rsidRDefault="008F3992" w:rsidP="008F3992">
            <w:pPr>
              <w:tabs>
                <w:tab w:val="left" w:pos="4252"/>
              </w:tabs>
              <w:spacing w:before="120" w:after="120"/>
              <w:ind w:left="360"/>
              <w:jc w:val="both"/>
              <w:rPr>
                <w:sz w:val="22"/>
              </w:rPr>
            </w:pPr>
          </w:p>
          <w:p w14:paraId="3317785F" w14:textId="77777777" w:rsidR="008F3992" w:rsidRDefault="008F3992" w:rsidP="008F3992">
            <w:pPr>
              <w:keepNext/>
              <w:tabs>
                <w:tab w:val="left" w:pos="4252"/>
              </w:tabs>
              <w:spacing w:before="240" w:after="120"/>
              <w:jc w:val="both"/>
              <w:rPr>
                <w:rFonts w:eastAsiaTheme="minorHAnsi"/>
                <w:b/>
                <w:sz w:val="22"/>
                <w:lang w:val="en-US" w:eastAsia="en-US"/>
              </w:rPr>
            </w:pPr>
            <w:r w:rsidRPr="006A05C6">
              <w:rPr>
                <w:rFonts w:eastAsiaTheme="minorHAnsi"/>
                <w:b/>
                <w:sz w:val="22"/>
                <w:lang w:val="en-US" w:eastAsia="en-US"/>
              </w:rPr>
              <w:t xml:space="preserve">b) </w:t>
            </w:r>
            <w:proofErr w:type="spellStart"/>
            <w:r w:rsidRPr="006A05C6">
              <w:rPr>
                <w:rFonts w:eastAsiaTheme="minorHAnsi"/>
                <w:b/>
                <w:sz w:val="22"/>
                <w:lang w:val="en-US" w:eastAsia="en-US"/>
              </w:rPr>
              <w:t>Jautājumi</w:t>
            </w:r>
            <w:proofErr w:type="spellEnd"/>
            <w:r w:rsidRPr="006A05C6">
              <w:rPr>
                <w:rFonts w:eastAsiaTheme="minorHAnsi"/>
                <w:b/>
                <w:sz w:val="22"/>
                <w:lang w:val="en-US" w:eastAsia="en-US"/>
              </w:rPr>
              <w:t xml:space="preserve">, kas </w:t>
            </w:r>
            <w:proofErr w:type="spellStart"/>
            <w:r w:rsidRPr="006A05C6">
              <w:rPr>
                <w:rFonts w:eastAsiaTheme="minorHAnsi"/>
                <w:b/>
                <w:sz w:val="22"/>
                <w:lang w:val="en-US" w:eastAsia="en-US"/>
              </w:rPr>
              <w:t>ietekmē</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programmas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sniegumu</w:t>
            </w:r>
            <w:proofErr w:type="spellEnd"/>
          </w:p>
          <w:p w14:paraId="2671951A" w14:textId="77777777" w:rsidR="008F3992" w:rsidRDefault="008F3992" w:rsidP="008F3992">
            <w:pPr>
              <w:pStyle w:val="Institutionquisigne"/>
              <w:spacing w:before="0"/>
              <w:ind w:firstLine="743"/>
              <w:rPr>
                <w:i w:val="0"/>
                <w:sz w:val="22"/>
              </w:rPr>
            </w:pPr>
            <w:r w:rsidRPr="00D503BD">
              <w:rPr>
                <w:i w:val="0"/>
                <w:sz w:val="22"/>
              </w:rPr>
              <w:t>Izaicinājumu grāmatvedības periodā radīja un programmas sniegumu potenciāli ietekmēja:</w:t>
            </w:r>
          </w:p>
          <w:p w14:paraId="6E71CFF3" w14:textId="77777777" w:rsidR="008F3992" w:rsidRPr="00D503BD" w:rsidRDefault="008F3992" w:rsidP="008F3992">
            <w:pPr>
              <w:pStyle w:val="Personnequisigne"/>
              <w:rPr>
                <w:i w:val="0"/>
                <w:iCs/>
              </w:rPr>
            </w:pPr>
          </w:p>
          <w:p w14:paraId="1F437E63" w14:textId="77777777" w:rsidR="008F3992" w:rsidRPr="009136EB" w:rsidRDefault="008F3992" w:rsidP="008F3992">
            <w:pPr>
              <w:pStyle w:val="ListParagraph"/>
              <w:keepNext/>
              <w:numPr>
                <w:ilvl w:val="0"/>
                <w:numId w:val="49"/>
              </w:numPr>
              <w:tabs>
                <w:tab w:val="left" w:pos="4252"/>
              </w:tabs>
              <w:spacing w:before="100" w:beforeAutospacing="1" w:afterAutospacing="1"/>
              <w:rPr>
                <w:sz w:val="22"/>
              </w:rPr>
            </w:pPr>
            <w:r w:rsidRPr="009136EB">
              <w:rPr>
                <w:sz w:val="22"/>
              </w:rPr>
              <w:t xml:space="preserve">RPVP programmas rādītāju metodoloģijas izstrāde, ņemot vērā pieaugošo informācijas detalizāciju, salīdzinot ar iepriekšējo plānošanas periodu. Papildus, Migrācijas un patvēruma </w:t>
            </w:r>
            <w:proofErr w:type="spellStart"/>
            <w:r w:rsidRPr="009136EB">
              <w:rPr>
                <w:sz w:val="22"/>
              </w:rPr>
              <w:t>pakta</w:t>
            </w:r>
            <w:proofErr w:type="spellEnd"/>
            <w:r w:rsidRPr="009136EB">
              <w:rPr>
                <w:sz w:val="22"/>
              </w:rPr>
              <w:t xml:space="preserve"> konkrētās darbības projekta pieteikuma izstrādes laiks sakrita ar rādītāju metodoloģijas sagatavošanu, tādēļ nācās pārskatīt un aktualizēt sagatavoto metodoloģiju, ņemot vērā arī projektus, kas tiks īstenoti Migrācijas un patvēruma </w:t>
            </w:r>
            <w:proofErr w:type="spellStart"/>
            <w:r w:rsidRPr="009136EB">
              <w:rPr>
                <w:sz w:val="22"/>
              </w:rPr>
              <w:t>pakta</w:t>
            </w:r>
            <w:proofErr w:type="spellEnd"/>
            <w:r w:rsidRPr="009136EB">
              <w:rPr>
                <w:sz w:val="22"/>
              </w:rPr>
              <w:t xml:space="preserve"> ietvaros</w:t>
            </w:r>
            <w:r>
              <w:rPr>
                <w:sz w:val="22"/>
              </w:rPr>
              <w:t>;</w:t>
            </w:r>
          </w:p>
          <w:p w14:paraId="7B545F06" w14:textId="77777777" w:rsidR="008F3992" w:rsidRPr="006C49FA" w:rsidRDefault="008F3992" w:rsidP="008F3992">
            <w:pPr>
              <w:pStyle w:val="Institutionquisigne"/>
              <w:numPr>
                <w:ilvl w:val="0"/>
                <w:numId w:val="49"/>
              </w:numPr>
              <w:spacing w:before="0" w:beforeAutospacing="1" w:afterAutospacing="1"/>
              <w:rPr>
                <w:i w:val="0"/>
                <w:sz w:val="22"/>
              </w:rPr>
            </w:pPr>
            <w:r w:rsidRPr="006C49FA">
              <w:rPr>
                <w:i w:val="0"/>
                <w:sz w:val="22"/>
              </w:rPr>
              <w:t xml:space="preserve">pastiprinājās migrācijas spiediens uz Latvijas-Baltkrievijas robežas, strauji pieaugot ārējās robežas neregulāras šķērsošanas mēģinājumu skaitam no Baltkrievijas, kuru mērķtiecīgi veicina Baltkrievijas varasiestādes kā daļu no </w:t>
            </w:r>
            <w:proofErr w:type="spellStart"/>
            <w:r w:rsidRPr="006C49FA">
              <w:rPr>
                <w:i w:val="0"/>
                <w:sz w:val="22"/>
              </w:rPr>
              <w:t>hibrīduzbrukuma</w:t>
            </w:r>
            <w:proofErr w:type="spellEnd"/>
            <w:r w:rsidRPr="006C49FA">
              <w:rPr>
                <w:i w:val="0"/>
                <w:sz w:val="22"/>
              </w:rPr>
              <w:t xml:space="preserve"> pret </w:t>
            </w:r>
            <w:r>
              <w:rPr>
                <w:i w:val="0"/>
                <w:sz w:val="22"/>
              </w:rPr>
              <w:t>ES;</w:t>
            </w:r>
          </w:p>
          <w:p w14:paraId="6ECE58D2" w14:textId="77777777" w:rsidR="008F3992" w:rsidRPr="00D503BD" w:rsidRDefault="008F3992" w:rsidP="008F3992">
            <w:pPr>
              <w:pStyle w:val="Institutionquisigne"/>
              <w:numPr>
                <w:ilvl w:val="0"/>
                <w:numId w:val="49"/>
              </w:numPr>
              <w:spacing w:before="0" w:beforeAutospacing="1" w:afterAutospacing="1"/>
              <w:rPr>
                <w:i w:val="0"/>
                <w:sz w:val="22"/>
              </w:rPr>
            </w:pPr>
            <w:r>
              <w:rPr>
                <w:i w:val="0"/>
                <w:sz w:val="22"/>
              </w:rPr>
              <w:t>ES</w:t>
            </w:r>
            <w:r w:rsidRPr="006C49FA">
              <w:rPr>
                <w:i w:val="0"/>
                <w:sz w:val="22"/>
              </w:rPr>
              <w:t xml:space="preserve"> Aģentūras </w:t>
            </w:r>
            <w:proofErr w:type="spellStart"/>
            <w:r w:rsidRPr="006C49FA">
              <w:rPr>
                <w:i w:val="0"/>
                <w:sz w:val="22"/>
              </w:rPr>
              <w:t>lielapjoma</w:t>
            </w:r>
            <w:proofErr w:type="spellEnd"/>
            <w:r w:rsidRPr="006C49FA">
              <w:rPr>
                <w:i w:val="0"/>
                <w:sz w:val="22"/>
              </w:rPr>
              <w:t xml:space="preserve"> informācijas tehnoloģiju sistēmu darbības pārvaldībai brīvības, drošības un tiesiskuma telpā tehniskie kavējumi</w:t>
            </w:r>
            <w:r>
              <w:rPr>
                <w:i w:val="0"/>
                <w:sz w:val="22"/>
              </w:rPr>
              <w:t>.</w:t>
            </w:r>
          </w:p>
          <w:p w14:paraId="057D3E90" w14:textId="09C23708" w:rsidR="008F3992" w:rsidRDefault="008F3992" w:rsidP="008F3992">
            <w:pPr>
              <w:keepNext/>
              <w:tabs>
                <w:tab w:val="left" w:pos="4252"/>
              </w:tabs>
              <w:spacing w:before="240" w:after="120"/>
              <w:jc w:val="both"/>
              <w:rPr>
                <w:rFonts w:eastAsiaTheme="minorHAnsi"/>
                <w:b/>
                <w:sz w:val="22"/>
                <w:lang w:val="en-US" w:eastAsia="en-US"/>
              </w:rPr>
            </w:pPr>
            <w:r w:rsidRPr="006A05C6">
              <w:rPr>
                <w:rFonts w:eastAsiaTheme="minorHAnsi"/>
                <w:b/>
                <w:sz w:val="22"/>
                <w:lang w:val="en-US" w:eastAsia="en-US"/>
              </w:rPr>
              <w:t xml:space="preserve">c) </w:t>
            </w:r>
            <w:proofErr w:type="spellStart"/>
            <w:r w:rsidRPr="006A05C6">
              <w:rPr>
                <w:rFonts w:eastAsiaTheme="minorHAnsi"/>
                <w:b/>
                <w:sz w:val="22"/>
                <w:lang w:val="en-US" w:eastAsia="en-US"/>
              </w:rPr>
              <w:t>Papildināmība</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starp</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darbībām</w:t>
            </w:r>
            <w:proofErr w:type="spellEnd"/>
            <w:r w:rsidRPr="006A05C6">
              <w:rPr>
                <w:rFonts w:eastAsiaTheme="minorHAnsi"/>
                <w:b/>
                <w:sz w:val="22"/>
                <w:lang w:val="en-US" w:eastAsia="en-US"/>
              </w:rPr>
              <w:t xml:space="preserve">, ko </w:t>
            </w:r>
            <w:proofErr w:type="spellStart"/>
            <w:r w:rsidRPr="006A05C6">
              <w:rPr>
                <w:rFonts w:eastAsiaTheme="minorHAnsi"/>
                <w:b/>
                <w:sz w:val="22"/>
                <w:lang w:val="en-US" w:eastAsia="en-US"/>
              </w:rPr>
              <w:t>atbalsta</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programma</w:t>
            </w:r>
            <w:proofErr w:type="spellEnd"/>
            <w:r w:rsidRPr="006A05C6">
              <w:rPr>
                <w:rFonts w:eastAsiaTheme="minorHAnsi"/>
                <w:b/>
                <w:sz w:val="22"/>
                <w:lang w:val="en-US" w:eastAsia="en-US"/>
              </w:rPr>
              <w:t xml:space="preserve">, un </w:t>
            </w:r>
            <w:proofErr w:type="spellStart"/>
            <w:r w:rsidRPr="006A05C6">
              <w:rPr>
                <w:rFonts w:eastAsiaTheme="minorHAnsi"/>
                <w:b/>
                <w:sz w:val="22"/>
                <w:lang w:val="en-US" w:eastAsia="en-US"/>
              </w:rPr>
              <w:t>atbalstu</w:t>
            </w:r>
            <w:proofErr w:type="spellEnd"/>
            <w:r w:rsidRPr="006A05C6">
              <w:rPr>
                <w:rFonts w:eastAsiaTheme="minorHAnsi"/>
                <w:b/>
                <w:sz w:val="22"/>
                <w:lang w:val="en-US" w:eastAsia="en-US"/>
              </w:rPr>
              <w:t xml:space="preserve">, ko </w:t>
            </w:r>
            <w:proofErr w:type="spellStart"/>
            <w:r w:rsidRPr="006A05C6">
              <w:rPr>
                <w:rFonts w:eastAsiaTheme="minorHAnsi"/>
                <w:b/>
                <w:sz w:val="22"/>
                <w:lang w:val="en-US" w:eastAsia="en-US"/>
              </w:rPr>
              <w:t>snieguši</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citi</w:t>
            </w:r>
            <w:proofErr w:type="spellEnd"/>
            <w:r w:rsidRPr="006A05C6">
              <w:rPr>
                <w:rFonts w:eastAsiaTheme="minorHAnsi"/>
                <w:b/>
                <w:sz w:val="22"/>
                <w:lang w:val="en-US" w:eastAsia="en-US"/>
              </w:rPr>
              <w:t xml:space="preserve"> ES </w:t>
            </w:r>
            <w:proofErr w:type="spellStart"/>
            <w:r w:rsidRPr="006A05C6">
              <w:rPr>
                <w:rFonts w:eastAsiaTheme="minorHAnsi"/>
                <w:b/>
                <w:sz w:val="22"/>
                <w:lang w:val="en-US" w:eastAsia="en-US"/>
              </w:rPr>
              <w:t>fondi</w:t>
            </w:r>
            <w:proofErr w:type="spellEnd"/>
          </w:p>
          <w:p w14:paraId="576FC012" w14:textId="77777777" w:rsidR="008F3992" w:rsidRPr="004504C7" w:rsidRDefault="008F3992" w:rsidP="008F3992">
            <w:pPr>
              <w:pStyle w:val="NormalWeb"/>
              <w:spacing w:before="0" w:beforeAutospacing="0" w:after="0" w:afterAutospacing="0"/>
              <w:ind w:firstLine="851"/>
              <w:jc w:val="both"/>
              <w:rPr>
                <w:sz w:val="22"/>
                <w:szCs w:val="20"/>
              </w:rPr>
            </w:pPr>
            <w:r w:rsidRPr="004504C7">
              <w:rPr>
                <w:noProof/>
                <w:sz w:val="22"/>
                <w:szCs w:val="20"/>
              </w:rPr>
              <w:t xml:space="preserve">Pamatojoties uz Iekšlietu ministrijas </w:t>
            </w:r>
            <w:r w:rsidRPr="004504C7">
              <w:rPr>
                <w:sz w:val="22"/>
                <w:szCs w:val="22"/>
              </w:rPr>
              <w:t>2025. gada 8. augusta</w:t>
            </w:r>
            <w:r w:rsidRPr="004504C7">
              <w:rPr>
                <w:noProof/>
                <w:sz w:val="22"/>
                <w:szCs w:val="20"/>
              </w:rPr>
              <w:t xml:space="preserve"> rīkojumu 1-2/989/25, RPVP 2021.-2027. gada plānošanas perioda UK sastāvā ir iekļauts UK loceklis ar balsstiesībām no Finanšu ministrijas ES fondu Stratēģijas departamenta Izvērtēšanas nodaļas, kas UK lēmuma saskaņošanas laikā sniedz savu viedokli un nodrošina demarkāciju ar citiem finanšu instrumentiem savas kompetences ietvaros.</w:t>
            </w:r>
          </w:p>
          <w:p w14:paraId="7528476E" w14:textId="77777777" w:rsidR="008F3992" w:rsidRPr="006E742C" w:rsidRDefault="008F3992" w:rsidP="008F3992">
            <w:pPr>
              <w:pStyle w:val="Institutionquisigne"/>
              <w:spacing w:before="0"/>
              <w:ind w:firstLine="879"/>
              <w:rPr>
                <w:i w:val="0"/>
                <w:sz w:val="22"/>
              </w:rPr>
            </w:pPr>
            <w:r w:rsidRPr="006E742C">
              <w:rPr>
                <w:i w:val="0"/>
                <w:sz w:val="22"/>
              </w:rPr>
              <w:t xml:space="preserve">RPVP un Finansiālais atbalsta instruments muitas kontroles iekārtām 2021.–2027. gada plānošanas periodā ir savstarpēji papildinoši instrumenti, kas konceptuāli ir vērsti uz ES ārējo robežu drošības un aizsardzības veicināšanu un kuru sinerģija un </w:t>
            </w:r>
            <w:proofErr w:type="spellStart"/>
            <w:r w:rsidRPr="006E742C">
              <w:rPr>
                <w:i w:val="0"/>
                <w:sz w:val="22"/>
              </w:rPr>
              <w:t>papildināmība</w:t>
            </w:r>
            <w:proofErr w:type="spellEnd"/>
            <w:r w:rsidRPr="006E742C">
              <w:rPr>
                <w:i w:val="0"/>
                <w:sz w:val="22"/>
              </w:rPr>
              <w:t xml:space="preserve"> Latvijā izpaužas tā, ka finansējums no abiem instrumentiem tiek izmantots, lai:</w:t>
            </w:r>
          </w:p>
          <w:p w14:paraId="25493F73" w14:textId="77777777" w:rsidR="008F3992" w:rsidRPr="006E742C" w:rsidRDefault="008F3992" w:rsidP="008F3992">
            <w:pPr>
              <w:pStyle w:val="Institutionquisigne"/>
              <w:spacing w:before="0"/>
              <w:ind w:left="455" w:hanging="426"/>
              <w:rPr>
                <w:i w:val="0"/>
                <w:sz w:val="22"/>
              </w:rPr>
            </w:pPr>
            <w:r w:rsidRPr="006E742C">
              <w:rPr>
                <w:i w:val="0"/>
                <w:sz w:val="22"/>
              </w:rPr>
              <w:t>1. Stiprinātu robežas drošību un uzraudzību, piemēram, RPVP finansē sensoru, videonovērošanas kameru un datu pārraides tīklu izbūvi, savukārt ES Finansiālais atbalsta instruments muitas kontroles iekārtām finansē dažādus tehniskos līdzekļus, piemēram, rentgena iekārtas, skenerus un smagās kravas pārbaudes iekārtas. Šo līdzekļu kopīga izmantošana ļauj veidot efektīvu robežu pārvaldības sistēmu, kas spēj efektīvi novērst drošības apdraudējumus;</w:t>
            </w:r>
          </w:p>
          <w:p w14:paraId="0613D541" w14:textId="77777777" w:rsidR="008F3992" w:rsidRPr="006E742C" w:rsidRDefault="008F3992" w:rsidP="008F3992">
            <w:pPr>
              <w:pStyle w:val="Institutionquisigne"/>
              <w:spacing w:before="0"/>
              <w:ind w:left="455" w:hanging="426"/>
              <w:rPr>
                <w:i w:val="0"/>
                <w:sz w:val="22"/>
              </w:rPr>
            </w:pPr>
            <w:r w:rsidRPr="006E742C">
              <w:rPr>
                <w:i w:val="0"/>
                <w:sz w:val="22"/>
              </w:rPr>
              <w:t>2. Atvieglotu likumīgu ceļošanu, piemēram, RPVP finansē vīzu pieteikumu iesniegumu pieņemšanas un izskatīšanas procesu modernizāciju, savukārt ES Finansiālais atbalsta instruments muitas kontroles iekārtām finansē muitas pakalpojumu modernizāciju. Šī līdzekļu kopīga izmantošana ļauj ES pilsoņiem un ārzemniekiem ērtāk un ātrāk pārvietoties pa ES teritoriju;</w:t>
            </w:r>
          </w:p>
          <w:p w14:paraId="41E8D41D" w14:textId="77777777" w:rsidR="008F3992" w:rsidRDefault="008F3992" w:rsidP="008F3992">
            <w:pPr>
              <w:rPr>
                <w:sz w:val="22"/>
              </w:rPr>
            </w:pPr>
            <w:r w:rsidRPr="006E742C">
              <w:rPr>
                <w:sz w:val="22"/>
              </w:rPr>
              <w:t>3.  Novērstu neatbilstīgu imigrāciju un ekonomiskos noziegumus uz robežas, piemēram, RPVP finansē robežsardzes darbinieku mācības, savukārt ES Finansiālais atbalsta instruments muitas kontroles iekārtām finansē muitas darbinieku mācības un tehniskā aprīkojuma iegādi. Šī līdzekļu kopīga izmantošana ļauj ES efektīvāk novērst nelikumīgu imigrāciju un ekonomiskos noziegumus.</w:t>
            </w:r>
          </w:p>
          <w:p w14:paraId="7D326300" w14:textId="30D5C82B" w:rsidR="008F3992" w:rsidRDefault="008F3992" w:rsidP="008F3992"/>
          <w:p w14:paraId="207FB887" w14:textId="77777777" w:rsidR="008F3992" w:rsidRPr="001248B1" w:rsidRDefault="008F3992" w:rsidP="008F3992">
            <w:pPr>
              <w:keepNext/>
              <w:tabs>
                <w:tab w:val="left" w:pos="4252"/>
              </w:tabs>
              <w:spacing w:before="240" w:after="120"/>
              <w:jc w:val="both"/>
              <w:rPr>
                <w:rFonts w:eastAsiaTheme="minorHAnsi"/>
                <w:b/>
                <w:bCs/>
                <w:sz w:val="22"/>
                <w:lang w:eastAsia="en-US"/>
              </w:rPr>
            </w:pPr>
            <w:r w:rsidRPr="001248B1">
              <w:rPr>
                <w:rFonts w:eastAsiaTheme="minorHAnsi"/>
                <w:b/>
                <w:bCs/>
                <w:sz w:val="22"/>
                <w:szCs w:val="22"/>
                <w:lang w:eastAsia="en-US"/>
              </w:rPr>
              <w:t>d) Programmas ieguldījums ES</w:t>
            </w:r>
            <w:r w:rsidRPr="001248B1">
              <w:rPr>
                <w:rFonts w:eastAsiaTheme="minorHAnsi"/>
                <w:b/>
                <w:bCs/>
                <w:sz w:val="22"/>
                <w:lang w:eastAsia="en-US"/>
              </w:rPr>
              <w:t xml:space="preserve"> tiesību aktu un rīcības plānu īstenošanā</w:t>
            </w:r>
          </w:p>
          <w:p w14:paraId="287C1F19" w14:textId="77777777" w:rsidR="008F3992" w:rsidRPr="008F6061" w:rsidRDefault="008F3992" w:rsidP="008F3992">
            <w:pPr>
              <w:ind w:firstLine="743"/>
              <w:jc w:val="both"/>
              <w:rPr>
                <w:sz w:val="22"/>
                <w:szCs w:val="22"/>
              </w:rPr>
            </w:pPr>
            <w:r w:rsidRPr="0002745A">
              <w:rPr>
                <w:sz w:val="22"/>
                <w:szCs w:val="22"/>
              </w:rPr>
              <w:t xml:space="preserve">Projektu ietvaros tiek nodrošināta vienota Savienības </w:t>
            </w:r>
            <w:proofErr w:type="spellStart"/>
            <w:r w:rsidRPr="0002745A">
              <w:rPr>
                <w:i/>
                <w:iCs/>
                <w:sz w:val="22"/>
                <w:szCs w:val="22"/>
              </w:rPr>
              <w:t>acquis</w:t>
            </w:r>
            <w:proofErr w:type="spellEnd"/>
            <w:r w:rsidRPr="0002745A">
              <w:rPr>
                <w:sz w:val="22"/>
                <w:szCs w:val="22"/>
              </w:rPr>
              <w:t xml:space="preserve"> piemērošana attiecībā uz vīzām, ieskaitot turpmāku kopējās vīzu politikas attīstīšanu un modernizēšanu, kā arī vīzu pieteikumu iesniedzējiem nodrošināti efektīvi un klientiem draudzīgi pakalpojumi</w:t>
            </w:r>
            <w:r>
              <w:rPr>
                <w:sz w:val="22"/>
                <w:szCs w:val="22"/>
              </w:rPr>
              <w:t xml:space="preserve">. </w:t>
            </w:r>
          </w:p>
          <w:p w14:paraId="3CC1D82D" w14:textId="77777777" w:rsidR="008F3992" w:rsidRPr="008F6061" w:rsidRDefault="008F3992" w:rsidP="008F3992">
            <w:pPr>
              <w:jc w:val="both"/>
              <w:rPr>
                <w:sz w:val="22"/>
                <w:szCs w:val="22"/>
              </w:rPr>
            </w:pPr>
          </w:p>
          <w:p w14:paraId="738F04DF" w14:textId="77777777" w:rsidR="008F3992" w:rsidRPr="008F6061" w:rsidRDefault="008F3992" w:rsidP="008F3992">
            <w:pPr>
              <w:ind w:firstLine="743"/>
              <w:jc w:val="both"/>
              <w:rPr>
                <w:sz w:val="22"/>
                <w:szCs w:val="22"/>
              </w:rPr>
            </w:pPr>
            <w:r w:rsidRPr="008F6061">
              <w:rPr>
                <w:sz w:val="22"/>
                <w:szCs w:val="22"/>
              </w:rPr>
              <w:t>Lai uzlabotu Šengenas zonas ārējās robežas pārvaldību un sniegtu ieguldījumu ES iekšējā drošībā:</w:t>
            </w:r>
          </w:p>
          <w:p w14:paraId="50BAC6A3" w14:textId="470917A4" w:rsidR="008F3992" w:rsidRPr="00A059A1" w:rsidRDefault="008F3992" w:rsidP="008F3992">
            <w:pPr>
              <w:pStyle w:val="ListParagraph"/>
              <w:numPr>
                <w:ilvl w:val="0"/>
                <w:numId w:val="48"/>
              </w:numPr>
              <w:spacing w:beforeAutospacing="1" w:afterAutospacing="1"/>
              <w:rPr>
                <w:sz w:val="22"/>
              </w:rPr>
            </w:pPr>
            <w:proofErr w:type="spellStart"/>
            <w:r>
              <w:rPr>
                <w:sz w:val="22"/>
              </w:rPr>
              <w:lastRenderedPageBreak/>
              <w:t>s</w:t>
            </w:r>
            <w:r w:rsidRPr="00A059A1">
              <w:rPr>
                <w:sz w:val="22"/>
              </w:rPr>
              <w:t>adarbspējas</w:t>
            </w:r>
            <w:proofErr w:type="spellEnd"/>
            <w:r w:rsidRPr="00A059A1">
              <w:rPr>
                <w:sz w:val="22"/>
              </w:rPr>
              <w:t xml:space="preserve"> jomā, projektā izstrādāta dokumentācija</w:t>
            </w:r>
            <w:r w:rsidR="003A74E9">
              <w:rPr>
                <w:sz w:val="22"/>
              </w:rPr>
              <w:t xml:space="preserve"> nacionālo</w:t>
            </w:r>
            <w:r w:rsidRPr="00A059A1">
              <w:rPr>
                <w:sz w:val="22"/>
              </w:rPr>
              <w:t xml:space="preserve"> IT risinājumu savstarpējai </w:t>
            </w:r>
            <w:proofErr w:type="spellStart"/>
            <w:r w:rsidRPr="00A059A1">
              <w:rPr>
                <w:sz w:val="22"/>
              </w:rPr>
              <w:t>sadarbspējai</w:t>
            </w:r>
            <w:proofErr w:type="spellEnd"/>
            <w:r w:rsidRPr="00A059A1">
              <w:rPr>
                <w:sz w:val="22"/>
              </w:rPr>
              <w:t xml:space="preserve"> un iekļaušanai kopējā ES </w:t>
            </w:r>
            <w:proofErr w:type="spellStart"/>
            <w:r w:rsidRPr="00A059A1">
              <w:rPr>
                <w:sz w:val="22"/>
              </w:rPr>
              <w:t>sadarbspējas</w:t>
            </w:r>
            <w:proofErr w:type="spellEnd"/>
            <w:r w:rsidRPr="00A059A1">
              <w:rPr>
                <w:sz w:val="22"/>
              </w:rPr>
              <w:t xml:space="preserve"> ietvarā robežu, vīzu, policijas, patvēruma un migrācijas jomā atbilstoši Eiropas Parlamenta un Padomes Regulām (ES) 2019/817 un (ES) 2019/818.</w:t>
            </w:r>
            <w:r w:rsidRPr="003A74E9">
              <w:rPr>
                <w:sz w:val="22"/>
              </w:rPr>
              <w:t xml:space="preserve"> </w:t>
            </w:r>
            <w:r w:rsidR="003A74E9" w:rsidRPr="004504C7">
              <w:rPr>
                <w:sz w:val="22"/>
              </w:rPr>
              <w:t xml:space="preserve">Tiek salāgotas nacionālās informācijas sistēmas, lai nodrošinātu datu apmaiņu starp </w:t>
            </w:r>
            <w:proofErr w:type="spellStart"/>
            <w:r w:rsidR="003A74E9" w:rsidRPr="004504C7">
              <w:rPr>
                <w:sz w:val="22"/>
              </w:rPr>
              <w:t>sadarbspējā</w:t>
            </w:r>
            <w:proofErr w:type="spellEnd"/>
            <w:r w:rsidR="003A74E9" w:rsidRPr="004504C7">
              <w:rPr>
                <w:sz w:val="22"/>
              </w:rPr>
              <w:t xml:space="preserve"> iesaistītajām ES un Latvijas nacionālajām informācijas sistēmām (ieceļošanas/izceļošanas sistēma (EES), vīzu informācijas sistēma (VIS), Eiropas ceļojumu informācijas un atļauju sistēma (ETIAS), </w:t>
            </w:r>
            <w:proofErr w:type="spellStart"/>
            <w:r w:rsidR="003A74E9" w:rsidRPr="004504C7">
              <w:rPr>
                <w:sz w:val="22"/>
              </w:rPr>
              <w:t>Eurodac</w:t>
            </w:r>
            <w:proofErr w:type="spellEnd"/>
            <w:r w:rsidR="003A74E9" w:rsidRPr="004504C7">
              <w:rPr>
                <w:sz w:val="22"/>
              </w:rPr>
              <w:t xml:space="preserve">, Šengenas Informācijas sistēma (SIS), Eiropas Sodāmības reģistru informācijas sistēma trešo valstu </w:t>
            </w:r>
            <w:proofErr w:type="spellStart"/>
            <w:r w:rsidR="003A74E9" w:rsidRPr="004504C7">
              <w:rPr>
                <w:sz w:val="22"/>
              </w:rPr>
              <w:t>valstspiederīgajiem</w:t>
            </w:r>
            <w:proofErr w:type="spellEnd"/>
            <w:r w:rsidR="003A74E9" w:rsidRPr="004504C7">
              <w:rPr>
                <w:sz w:val="22"/>
              </w:rPr>
              <w:t xml:space="preserve"> (ECRIS-TCN);</w:t>
            </w:r>
          </w:p>
          <w:p w14:paraId="28633D26" w14:textId="77777777" w:rsidR="008F3992" w:rsidRPr="008F6061" w:rsidRDefault="008F3992" w:rsidP="008F3992">
            <w:pPr>
              <w:pStyle w:val="ListParagraph"/>
              <w:numPr>
                <w:ilvl w:val="0"/>
                <w:numId w:val="47"/>
              </w:numPr>
              <w:spacing w:beforeAutospacing="1" w:afterAutospacing="1"/>
              <w:rPr>
                <w:rFonts w:eastAsia="Times New Roman"/>
                <w:sz w:val="22"/>
                <w:lang w:eastAsia="lv-LV"/>
              </w:rPr>
            </w:pPr>
            <w:r w:rsidRPr="008F6061">
              <w:rPr>
                <w:rFonts w:eastAsia="Times New Roman"/>
                <w:sz w:val="22"/>
                <w:lang w:eastAsia="lv-LV"/>
              </w:rPr>
              <w:t>tiek nodrošināta valsts ārējās sauszemes robežas apsardzībai nepieciešamā tehnoloģiskā risinājuma izbūve;</w:t>
            </w:r>
          </w:p>
          <w:p w14:paraId="022D9DCB" w14:textId="77777777" w:rsidR="008F3992" w:rsidRPr="008F6061" w:rsidRDefault="008F3992" w:rsidP="008F3992">
            <w:pPr>
              <w:pStyle w:val="ListParagraph"/>
              <w:numPr>
                <w:ilvl w:val="0"/>
                <w:numId w:val="47"/>
              </w:numPr>
              <w:spacing w:beforeAutospacing="1" w:afterAutospacing="1"/>
              <w:rPr>
                <w:rFonts w:eastAsia="Times New Roman"/>
                <w:sz w:val="22"/>
                <w:lang w:eastAsia="lv-LV"/>
              </w:rPr>
            </w:pPr>
            <w:r w:rsidRPr="008F6061">
              <w:rPr>
                <w:rFonts w:eastAsia="Times New Roman"/>
                <w:sz w:val="22"/>
                <w:lang w:eastAsia="lv-LV"/>
              </w:rPr>
              <w:t>tiek stiprinātas VRS spējas organizēt elastīgus reaģēšanas pasākumus un progresīvu pieeju integrētai robežas pārvaldībai atbilstoši ES prasībām;</w:t>
            </w:r>
          </w:p>
          <w:p w14:paraId="2B0B370F" w14:textId="77777777" w:rsidR="008F3992" w:rsidRPr="008F6061" w:rsidRDefault="008F3992" w:rsidP="008F3992">
            <w:pPr>
              <w:pStyle w:val="ListParagraph"/>
              <w:numPr>
                <w:ilvl w:val="0"/>
                <w:numId w:val="47"/>
              </w:numPr>
              <w:spacing w:beforeAutospacing="1" w:afterAutospacing="1"/>
              <w:rPr>
                <w:rFonts w:eastAsia="Times New Roman"/>
                <w:sz w:val="22"/>
                <w:lang w:eastAsia="lv-LV"/>
              </w:rPr>
            </w:pPr>
            <w:proofErr w:type="spellStart"/>
            <w:r w:rsidRPr="008F6061">
              <w:rPr>
                <w:rFonts w:eastAsia="Times New Roman"/>
                <w:sz w:val="22"/>
                <w:lang w:eastAsia="lv-LV"/>
              </w:rPr>
              <w:t>Frontex</w:t>
            </w:r>
            <w:proofErr w:type="spellEnd"/>
            <w:r w:rsidRPr="008F6061">
              <w:rPr>
                <w:rFonts w:eastAsia="Times New Roman"/>
                <w:sz w:val="22"/>
                <w:lang w:eastAsia="lv-LV"/>
              </w:rPr>
              <w:t xml:space="preserve"> tehniskā aprīkojuma rezervē reģistrēta un dalībai kopīgajās operācijās pieejamā jūras un gaisa robežu uzraudzības tehniskā aprīkojuma skaita palielināšana nodrošinās </w:t>
            </w:r>
            <w:proofErr w:type="spellStart"/>
            <w:r w:rsidRPr="008F6061">
              <w:rPr>
                <w:rFonts w:eastAsia="Times New Roman"/>
                <w:sz w:val="22"/>
                <w:lang w:eastAsia="lv-LV"/>
              </w:rPr>
              <w:t>Frontex</w:t>
            </w:r>
            <w:proofErr w:type="spellEnd"/>
            <w:r w:rsidRPr="008F6061">
              <w:rPr>
                <w:rFonts w:eastAsia="Times New Roman"/>
                <w:sz w:val="22"/>
                <w:lang w:eastAsia="lv-LV"/>
              </w:rPr>
              <w:t xml:space="preserve"> spējas īstenot operatīvās darbības saskaņā ar Eiropas integrētās robežu pārvaldības koncepciju;</w:t>
            </w:r>
          </w:p>
          <w:p w14:paraId="684C0AC6" w14:textId="77777777" w:rsidR="008F3992" w:rsidRPr="008F6061" w:rsidRDefault="008F3992" w:rsidP="008F3992">
            <w:pPr>
              <w:pStyle w:val="ListParagraph"/>
              <w:numPr>
                <w:ilvl w:val="0"/>
                <w:numId w:val="47"/>
              </w:numPr>
              <w:spacing w:beforeAutospacing="1" w:afterAutospacing="1"/>
            </w:pPr>
            <w:r w:rsidRPr="008F6061">
              <w:rPr>
                <w:rFonts w:eastAsia="Times New Roman"/>
                <w:sz w:val="22"/>
                <w:lang w:eastAsia="lv-LV"/>
              </w:rPr>
              <w:t>nodrošinot sakaru virsnieku darbību ārzemēs, tiek risinātas problēmas, kas saistītas ar nelegālās migrācijas izcelsmes vietām un tranzītu caur Gruziju, Ukrainu, Moldovu un Azerbaidžānu.</w:t>
            </w:r>
          </w:p>
          <w:p w14:paraId="18481A66" w14:textId="455B505D" w:rsidR="008F3992" w:rsidRPr="004504C7" w:rsidRDefault="008F3992" w:rsidP="004504C7">
            <w:pPr>
              <w:pStyle w:val="Institutionquisigne"/>
              <w:numPr>
                <w:ilvl w:val="0"/>
                <w:numId w:val="47"/>
              </w:numPr>
              <w:spacing w:before="0" w:beforeAutospacing="1" w:afterAutospacing="1"/>
              <w:rPr>
                <w:i w:val="0"/>
                <w:sz w:val="22"/>
              </w:rPr>
            </w:pPr>
            <w:r w:rsidRPr="00C22C23">
              <w:rPr>
                <w:i w:val="0"/>
                <w:sz w:val="22"/>
              </w:rPr>
              <w:t>Vīzu politikas jomā, projektā par konsulāro amatpersonu profesionālo sagatavotību, mācības Latvijas pārstāvniecību ārvalstīs konsulārajām amatpersonām nodrošinās nepieciešamās zināšanas vīzu izsniegšanas jautājumos atbilstoši Šengenas robežu kodeksa un Vīzu kodeksa prasībām.</w:t>
            </w:r>
          </w:p>
          <w:p w14:paraId="12711FF7" w14:textId="77777777" w:rsidR="00353F9C" w:rsidRPr="00FD0193" w:rsidRDefault="00353F9C" w:rsidP="00353F9C">
            <w:pPr>
              <w:jc w:val="both"/>
              <w:rPr>
                <w:b/>
                <w:sz w:val="22"/>
                <w:szCs w:val="22"/>
              </w:rPr>
            </w:pPr>
            <w:r w:rsidRPr="00FD0193">
              <w:rPr>
                <w:b/>
                <w:sz w:val="22"/>
                <w:szCs w:val="22"/>
              </w:rPr>
              <w:t>e) Komunikācija</w:t>
            </w:r>
          </w:p>
          <w:p w14:paraId="18E41170" w14:textId="77777777" w:rsidR="00353F9C" w:rsidRPr="00FD0193" w:rsidRDefault="00353F9C" w:rsidP="00353F9C">
            <w:pPr>
              <w:jc w:val="both"/>
              <w:rPr>
                <w:sz w:val="22"/>
                <w:szCs w:val="22"/>
              </w:rPr>
            </w:pPr>
            <w:r w:rsidRPr="00FD0193">
              <w:rPr>
                <w:sz w:val="22"/>
                <w:szCs w:val="22"/>
              </w:rPr>
              <w:t xml:space="preserve">Pārskata gadā tika īstenota mērķtiecīga komunikācijas politika par </w:t>
            </w:r>
            <w:r w:rsidRPr="00FD0193">
              <w:rPr>
                <w:bCs/>
                <w:sz w:val="22"/>
                <w:szCs w:val="22"/>
              </w:rPr>
              <w:t>RPVP</w:t>
            </w:r>
            <w:r w:rsidRPr="00FD0193">
              <w:rPr>
                <w:sz w:val="22"/>
                <w:szCs w:val="22"/>
              </w:rPr>
              <w:t xml:space="preserve">. Galvenais uzstādījums bija nodrošināt caurskatāmu informāciju par RPVP tiešo ietekmi uz Latvijas un visas ES ārējās robežas drošību un vīzu politiku. Ņemot vērā aktuālos </w:t>
            </w:r>
            <w:proofErr w:type="spellStart"/>
            <w:r w:rsidRPr="00FD0193">
              <w:rPr>
                <w:sz w:val="22"/>
                <w:szCs w:val="22"/>
              </w:rPr>
              <w:t>hibrīdapdraudējuma</w:t>
            </w:r>
            <w:proofErr w:type="spellEnd"/>
            <w:r w:rsidRPr="00FD0193">
              <w:rPr>
                <w:sz w:val="22"/>
                <w:szCs w:val="22"/>
              </w:rPr>
              <w:t xml:space="preserve"> riskus reģionā, stratēģiskā komunikācija bija kritiski svarīgs instruments sabiedrības informēšanai par RPVP.</w:t>
            </w:r>
          </w:p>
          <w:p w14:paraId="007DACD7" w14:textId="77777777" w:rsidR="00353F9C" w:rsidRPr="00FD0193" w:rsidRDefault="00353F9C" w:rsidP="00353F9C">
            <w:pPr>
              <w:jc w:val="both"/>
              <w:rPr>
                <w:sz w:val="22"/>
                <w:szCs w:val="22"/>
              </w:rPr>
            </w:pPr>
            <w:r w:rsidRPr="00FD0193">
              <w:rPr>
                <w:bCs/>
                <w:sz w:val="22"/>
                <w:szCs w:val="22"/>
              </w:rPr>
              <w:t>Galvenie komunikācijas stūrakmeņi:</w:t>
            </w:r>
          </w:p>
          <w:p w14:paraId="705C5B97" w14:textId="77777777" w:rsidR="00353F9C" w:rsidRPr="00FD0193" w:rsidRDefault="00353F9C" w:rsidP="00353F9C">
            <w:pPr>
              <w:numPr>
                <w:ilvl w:val="0"/>
                <w:numId w:val="39"/>
              </w:numPr>
              <w:spacing w:after="160" w:line="259" w:lineRule="auto"/>
              <w:jc w:val="both"/>
              <w:rPr>
                <w:sz w:val="22"/>
                <w:szCs w:val="22"/>
              </w:rPr>
            </w:pPr>
            <w:r w:rsidRPr="00FD0193">
              <w:rPr>
                <w:bCs/>
                <w:sz w:val="22"/>
                <w:szCs w:val="22"/>
              </w:rPr>
              <w:t>Viedā infrastruktūra - p</w:t>
            </w:r>
            <w:r w:rsidRPr="00FD0193">
              <w:rPr>
                <w:sz w:val="22"/>
                <w:szCs w:val="22"/>
              </w:rPr>
              <w:t xml:space="preserve">laša publicitāte nodrošināta vērienīgajam RPVP projektam </w:t>
            </w:r>
            <w:r w:rsidRPr="00FD0193">
              <w:rPr>
                <w:bCs/>
                <w:sz w:val="22"/>
                <w:szCs w:val="22"/>
              </w:rPr>
              <w:t>"Automatizētas robežu uzraudzības infrastruktūra" (kopējais finansējums 117,4 milj. EUR)</w:t>
            </w:r>
            <w:r w:rsidRPr="00FD0193">
              <w:rPr>
                <w:sz w:val="22"/>
                <w:szCs w:val="22"/>
              </w:rPr>
              <w:t>, kas kļuva par galveno vēstījumu robežu modernizācijas jomā.</w:t>
            </w:r>
          </w:p>
          <w:p w14:paraId="2232A57F" w14:textId="77777777" w:rsidR="00353F9C" w:rsidRPr="00FD0193" w:rsidRDefault="00353F9C" w:rsidP="00353F9C">
            <w:pPr>
              <w:numPr>
                <w:ilvl w:val="0"/>
                <w:numId w:val="39"/>
              </w:numPr>
              <w:spacing w:after="160" w:line="259" w:lineRule="auto"/>
              <w:jc w:val="both"/>
              <w:rPr>
                <w:sz w:val="22"/>
                <w:szCs w:val="22"/>
              </w:rPr>
            </w:pPr>
            <w:r w:rsidRPr="00FD0193">
              <w:rPr>
                <w:bCs/>
                <w:sz w:val="22"/>
                <w:szCs w:val="22"/>
              </w:rPr>
              <w:t>Sabiedriski nozīmīgi pasākumi - RPVP a</w:t>
            </w:r>
            <w:r w:rsidRPr="00FD0193">
              <w:rPr>
                <w:sz w:val="22"/>
                <w:szCs w:val="22"/>
              </w:rPr>
              <w:t xml:space="preserve">tpazīstamība veicināta caur publiskajiem pasākumiem -  kapsulas iemūrēšanu </w:t>
            </w:r>
            <w:r w:rsidRPr="00FD0193">
              <w:rPr>
                <w:bCs/>
                <w:sz w:val="22"/>
                <w:szCs w:val="22"/>
              </w:rPr>
              <w:t xml:space="preserve">Valsts robežsardzes koledžas </w:t>
            </w:r>
            <w:proofErr w:type="spellStart"/>
            <w:r w:rsidRPr="00FD0193">
              <w:rPr>
                <w:bCs/>
                <w:sz w:val="22"/>
                <w:szCs w:val="22"/>
              </w:rPr>
              <w:t>Kinoloģijas</w:t>
            </w:r>
            <w:proofErr w:type="spellEnd"/>
            <w:r w:rsidRPr="00FD0193">
              <w:rPr>
                <w:bCs/>
                <w:sz w:val="22"/>
                <w:szCs w:val="22"/>
              </w:rPr>
              <w:t xml:space="preserve"> centrā Rēzeknē</w:t>
            </w:r>
            <w:r w:rsidRPr="00FD0193">
              <w:rPr>
                <w:sz w:val="22"/>
                <w:szCs w:val="22"/>
              </w:rPr>
              <w:t>, projekta noslēguma pasākumu Valsts robežsardzes izmitināšanas kapacitātes stiprināšanai, kā arī vadošās iestādes Industrijas dienām.</w:t>
            </w:r>
          </w:p>
          <w:p w14:paraId="0C03BEE6" w14:textId="77777777" w:rsidR="00353F9C" w:rsidRPr="00FD0193" w:rsidRDefault="00353F9C" w:rsidP="00353F9C">
            <w:pPr>
              <w:numPr>
                <w:ilvl w:val="0"/>
                <w:numId w:val="39"/>
              </w:numPr>
              <w:spacing w:after="160" w:line="259" w:lineRule="auto"/>
              <w:jc w:val="both"/>
              <w:rPr>
                <w:sz w:val="22"/>
                <w:szCs w:val="22"/>
              </w:rPr>
            </w:pPr>
            <w:r w:rsidRPr="00FD0193">
              <w:rPr>
                <w:bCs/>
                <w:sz w:val="22"/>
                <w:szCs w:val="22"/>
              </w:rPr>
              <w:t>Vizuālā identitāte - v</w:t>
            </w:r>
            <w:r w:rsidRPr="00FD0193">
              <w:rPr>
                <w:sz w:val="22"/>
                <w:szCs w:val="22"/>
              </w:rPr>
              <w:t xml:space="preserve">isās RPVP projektu īstenošanas vietās izvietotās ilgtspējīgās informatīvās plāksnes un stendi, kā arī </w:t>
            </w:r>
            <w:proofErr w:type="spellStart"/>
            <w:r w:rsidRPr="00FD0193">
              <w:rPr>
                <w:sz w:val="22"/>
                <w:szCs w:val="22"/>
              </w:rPr>
              <w:t>roll-up</w:t>
            </w:r>
            <w:proofErr w:type="spellEnd"/>
            <w:r w:rsidRPr="00FD0193">
              <w:rPr>
                <w:sz w:val="22"/>
                <w:szCs w:val="22"/>
              </w:rPr>
              <w:t xml:space="preserve"> </w:t>
            </w:r>
            <w:proofErr w:type="spellStart"/>
            <w:r w:rsidRPr="00FD0193">
              <w:rPr>
                <w:sz w:val="22"/>
                <w:szCs w:val="22"/>
              </w:rPr>
              <w:t>baneri</w:t>
            </w:r>
            <w:proofErr w:type="spellEnd"/>
            <w:r w:rsidRPr="00FD0193">
              <w:rPr>
                <w:sz w:val="22"/>
                <w:szCs w:val="22"/>
              </w:rPr>
              <w:t>, kalpoja kā pastāvīgs atgādinājums par ES solidaritāti un praktisko ieguldījumu.</w:t>
            </w:r>
          </w:p>
          <w:p w14:paraId="06BF3528" w14:textId="77777777" w:rsidR="00353F9C" w:rsidRPr="00FD0193" w:rsidRDefault="00353F9C" w:rsidP="00353F9C">
            <w:pPr>
              <w:jc w:val="both"/>
              <w:rPr>
                <w:sz w:val="22"/>
                <w:szCs w:val="22"/>
              </w:rPr>
            </w:pPr>
            <w:r w:rsidRPr="00FD0193">
              <w:rPr>
                <w:sz w:val="22"/>
                <w:szCs w:val="22"/>
              </w:rPr>
              <w:t xml:space="preserve">Mērķtiecīgas komunikācijas rezultātā sabiedrības informētības līmenis par ES </w:t>
            </w:r>
            <w:proofErr w:type="spellStart"/>
            <w:r w:rsidRPr="00FD0193">
              <w:rPr>
                <w:sz w:val="22"/>
                <w:szCs w:val="22"/>
              </w:rPr>
              <w:t>iekšlietu</w:t>
            </w:r>
            <w:proofErr w:type="spellEnd"/>
            <w:r w:rsidRPr="00FD0193">
              <w:rPr>
                <w:sz w:val="22"/>
                <w:szCs w:val="22"/>
              </w:rPr>
              <w:t xml:space="preserve"> fondiem ir būtiski pārsniedzis stratēģijā plānoto mērķi:</w:t>
            </w:r>
          </w:p>
          <w:p w14:paraId="7066EA76" w14:textId="512A2667" w:rsidR="00353F9C" w:rsidRPr="00FD0193" w:rsidRDefault="00353F9C" w:rsidP="00353F9C">
            <w:pPr>
              <w:numPr>
                <w:ilvl w:val="0"/>
                <w:numId w:val="40"/>
              </w:numPr>
              <w:spacing w:after="160" w:line="259" w:lineRule="auto"/>
              <w:jc w:val="both"/>
              <w:rPr>
                <w:sz w:val="22"/>
                <w:szCs w:val="22"/>
              </w:rPr>
            </w:pPr>
            <w:r w:rsidRPr="00FD0193">
              <w:rPr>
                <w:sz w:val="22"/>
                <w:szCs w:val="22"/>
              </w:rPr>
              <w:t xml:space="preserve">Noteiktais mērķis stratēģijā: 2024. gadā </w:t>
            </w:r>
            <w:r w:rsidRPr="00FD0193">
              <w:rPr>
                <w:bCs/>
                <w:sz w:val="22"/>
                <w:szCs w:val="22"/>
              </w:rPr>
              <w:t>7,5%</w:t>
            </w:r>
            <w:r w:rsidR="00583AF6">
              <w:rPr>
                <w:bCs/>
                <w:sz w:val="22"/>
                <w:szCs w:val="22"/>
              </w:rPr>
              <w:t>;</w:t>
            </w:r>
          </w:p>
          <w:p w14:paraId="373DB424" w14:textId="77777777" w:rsidR="00353F9C" w:rsidRPr="00FD0193" w:rsidRDefault="00353F9C" w:rsidP="00353F9C">
            <w:pPr>
              <w:numPr>
                <w:ilvl w:val="0"/>
                <w:numId w:val="40"/>
              </w:numPr>
              <w:spacing w:after="160" w:line="259" w:lineRule="auto"/>
              <w:jc w:val="both"/>
              <w:rPr>
                <w:sz w:val="22"/>
                <w:szCs w:val="22"/>
              </w:rPr>
            </w:pPr>
            <w:r w:rsidRPr="00FD0193">
              <w:rPr>
                <w:sz w:val="22"/>
                <w:szCs w:val="22"/>
              </w:rPr>
              <w:t xml:space="preserve">Sasniegtais informētības līmenis 2025. gadā: </w:t>
            </w:r>
            <w:r w:rsidRPr="00FD0193">
              <w:rPr>
                <w:bCs/>
                <w:sz w:val="22"/>
                <w:szCs w:val="22"/>
              </w:rPr>
              <w:t>21%.</w:t>
            </w:r>
          </w:p>
          <w:p w14:paraId="5534ABE8" w14:textId="77777777" w:rsidR="00353F9C" w:rsidRPr="00093B3C" w:rsidRDefault="00353F9C" w:rsidP="00353F9C">
            <w:pPr>
              <w:keepNext/>
              <w:tabs>
                <w:tab w:val="left" w:pos="4252"/>
              </w:tabs>
              <w:spacing w:before="240" w:after="120"/>
              <w:jc w:val="both"/>
              <w:rPr>
                <w:rFonts w:eastAsiaTheme="minorHAnsi"/>
                <w:b/>
                <w:sz w:val="22"/>
                <w:lang w:eastAsia="en-US"/>
              </w:rPr>
            </w:pPr>
            <w:r w:rsidRPr="00093B3C">
              <w:rPr>
                <w:rFonts w:eastAsiaTheme="minorHAnsi"/>
                <w:b/>
                <w:sz w:val="22"/>
                <w:lang w:eastAsia="en-US"/>
              </w:rPr>
              <w:lastRenderedPageBreak/>
              <w:t>f) Veicinošo nosacījumu izpilde un piemērošana</w:t>
            </w:r>
          </w:p>
          <w:p w14:paraId="60B3D386" w14:textId="77777777" w:rsidR="00353F9C" w:rsidRPr="005165AF" w:rsidRDefault="00353F9C" w:rsidP="00353F9C">
            <w:pPr>
              <w:numPr>
                <w:ilvl w:val="0"/>
                <w:numId w:val="45"/>
              </w:numPr>
              <w:spacing w:before="100" w:beforeAutospacing="1" w:after="100" w:afterAutospacing="1"/>
              <w:jc w:val="both"/>
              <w:rPr>
                <w:sz w:val="22"/>
                <w:szCs w:val="22"/>
              </w:rPr>
            </w:pPr>
            <w:r w:rsidRPr="005165AF">
              <w:rPr>
                <w:b/>
                <w:bCs/>
                <w:sz w:val="22"/>
                <w:szCs w:val="22"/>
              </w:rPr>
              <w:t>Efektīvi publiskā iepirkuma tirgus uzraudzības mehānismi:</w:t>
            </w:r>
            <w:r w:rsidRPr="005165AF">
              <w:rPr>
                <w:sz w:val="22"/>
                <w:szCs w:val="22"/>
              </w:rPr>
              <w:t xml:space="preserve"> nodrošināta izpilde, Iepirkumu uzraudzības birojam īstenojot uzraudzību atbilstoši Publisko iepirkumu likumam un vadošajai iestādei nodrošinot iepirkumu </w:t>
            </w:r>
            <w:proofErr w:type="spellStart"/>
            <w:r w:rsidRPr="005165AF">
              <w:rPr>
                <w:sz w:val="22"/>
                <w:szCs w:val="22"/>
              </w:rPr>
              <w:t>pirmspārbaudes</w:t>
            </w:r>
            <w:proofErr w:type="spellEnd"/>
            <w:r w:rsidRPr="005165AF">
              <w:rPr>
                <w:sz w:val="22"/>
                <w:szCs w:val="22"/>
              </w:rPr>
              <w:t>.</w:t>
            </w:r>
          </w:p>
          <w:p w14:paraId="6DC69943" w14:textId="77777777" w:rsidR="00353F9C" w:rsidRPr="005165AF" w:rsidRDefault="00353F9C" w:rsidP="00353F9C">
            <w:pPr>
              <w:numPr>
                <w:ilvl w:val="0"/>
                <w:numId w:val="45"/>
              </w:numPr>
              <w:spacing w:before="100" w:beforeAutospacing="1" w:after="100" w:afterAutospacing="1"/>
              <w:jc w:val="both"/>
              <w:rPr>
                <w:sz w:val="22"/>
                <w:szCs w:val="22"/>
              </w:rPr>
            </w:pPr>
            <w:proofErr w:type="spellStart"/>
            <w:r w:rsidRPr="005165AF">
              <w:rPr>
                <w:b/>
                <w:bCs/>
                <w:sz w:val="22"/>
                <w:szCs w:val="22"/>
              </w:rPr>
              <w:t>Pamattiesību</w:t>
            </w:r>
            <w:proofErr w:type="spellEnd"/>
            <w:r w:rsidRPr="005165AF">
              <w:rPr>
                <w:b/>
                <w:bCs/>
                <w:sz w:val="22"/>
                <w:szCs w:val="22"/>
              </w:rPr>
              <w:t xml:space="preserve"> hartas efektīva piemērošana un īstenošana:</w:t>
            </w:r>
            <w:r w:rsidRPr="005165AF">
              <w:rPr>
                <w:sz w:val="22"/>
                <w:szCs w:val="22"/>
              </w:rPr>
              <w:t xml:space="preserve"> nodrošināta izpilde ar šādiem pasākumiem:</w:t>
            </w:r>
          </w:p>
          <w:p w14:paraId="76F29A85" w14:textId="77777777" w:rsidR="00353F9C" w:rsidRPr="005165AF" w:rsidRDefault="00353F9C" w:rsidP="00353F9C">
            <w:pPr>
              <w:numPr>
                <w:ilvl w:val="1"/>
                <w:numId w:val="45"/>
              </w:numPr>
              <w:spacing w:before="100" w:beforeAutospacing="1" w:after="100" w:afterAutospacing="1"/>
              <w:jc w:val="both"/>
              <w:rPr>
                <w:sz w:val="22"/>
                <w:szCs w:val="22"/>
              </w:rPr>
            </w:pPr>
            <w:r>
              <w:rPr>
                <w:sz w:val="22"/>
                <w:szCs w:val="22"/>
              </w:rPr>
              <w:t>UK</w:t>
            </w:r>
            <w:r w:rsidRPr="005165AF">
              <w:rPr>
                <w:sz w:val="22"/>
                <w:szCs w:val="22"/>
              </w:rPr>
              <w:t xml:space="preserve"> iekļauts Labklājības ministrijas pārstāvis, atbildīgs par horizontālo principu koordināciju;</w:t>
            </w:r>
          </w:p>
          <w:p w14:paraId="541ED1D5" w14:textId="77777777" w:rsidR="00353F9C" w:rsidRPr="005165AF" w:rsidRDefault="00353F9C" w:rsidP="00353F9C">
            <w:pPr>
              <w:numPr>
                <w:ilvl w:val="1"/>
                <w:numId w:val="45"/>
              </w:numPr>
              <w:spacing w:before="100" w:beforeAutospacing="1" w:after="100" w:afterAutospacing="1"/>
              <w:jc w:val="both"/>
              <w:rPr>
                <w:sz w:val="22"/>
                <w:szCs w:val="22"/>
              </w:rPr>
            </w:pPr>
            <w:r w:rsidRPr="005165AF">
              <w:rPr>
                <w:sz w:val="22"/>
                <w:szCs w:val="22"/>
              </w:rPr>
              <w:t>projektu iesniegumos un vērtēšanas metodikā noteikti Horizontālā principa kritēriji;</w:t>
            </w:r>
          </w:p>
          <w:p w14:paraId="3D64B969" w14:textId="77777777" w:rsidR="00353F9C" w:rsidRPr="005165AF" w:rsidRDefault="00353F9C" w:rsidP="00353F9C">
            <w:pPr>
              <w:numPr>
                <w:ilvl w:val="1"/>
                <w:numId w:val="45"/>
              </w:numPr>
              <w:spacing w:before="100" w:beforeAutospacing="1" w:after="100" w:afterAutospacing="1"/>
              <w:jc w:val="both"/>
              <w:rPr>
                <w:sz w:val="22"/>
                <w:szCs w:val="22"/>
              </w:rPr>
            </w:pPr>
            <w:r w:rsidRPr="005165AF">
              <w:rPr>
                <w:sz w:val="22"/>
                <w:szCs w:val="22"/>
              </w:rPr>
              <w:t xml:space="preserve">izstrādātas vadlīnijas horizontālā principa "Vienlīdzība, iekļaušana, </w:t>
            </w:r>
            <w:proofErr w:type="spellStart"/>
            <w:r w:rsidRPr="005165AF">
              <w:rPr>
                <w:sz w:val="22"/>
                <w:szCs w:val="22"/>
              </w:rPr>
              <w:t>nediskriminācija</w:t>
            </w:r>
            <w:proofErr w:type="spellEnd"/>
            <w:r w:rsidRPr="005165AF">
              <w:rPr>
                <w:sz w:val="22"/>
                <w:szCs w:val="22"/>
              </w:rPr>
              <w:t xml:space="preserve"> un </w:t>
            </w:r>
            <w:proofErr w:type="spellStart"/>
            <w:r w:rsidRPr="005165AF">
              <w:rPr>
                <w:sz w:val="22"/>
                <w:szCs w:val="22"/>
              </w:rPr>
              <w:t>pamattiesību</w:t>
            </w:r>
            <w:proofErr w:type="spellEnd"/>
            <w:r w:rsidRPr="005165AF">
              <w:rPr>
                <w:sz w:val="22"/>
                <w:szCs w:val="22"/>
              </w:rPr>
              <w:t xml:space="preserve"> ievērošana" īstenošanai un uzraudzībai;</w:t>
            </w:r>
          </w:p>
          <w:p w14:paraId="5C29D399" w14:textId="77777777" w:rsidR="00353F9C" w:rsidRPr="005165AF" w:rsidRDefault="00353F9C" w:rsidP="00353F9C">
            <w:pPr>
              <w:numPr>
                <w:ilvl w:val="1"/>
                <w:numId w:val="45"/>
              </w:numPr>
              <w:spacing w:before="100" w:beforeAutospacing="1" w:after="100" w:afterAutospacing="1"/>
              <w:jc w:val="both"/>
              <w:rPr>
                <w:sz w:val="22"/>
                <w:szCs w:val="22"/>
              </w:rPr>
            </w:pPr>
            <w:r w:rsidRPr="005165AF">
              <w:rPr>
                <w:sz w:val="22"/>
                <w:szCs w:val="22"/>
              </w:rPr>
              <w:t xml:space="preserve">noteikta kārtība, kādā ziņot par horizontālo principu pārkāpumiem vai sūdzībām par neatbilstību ES </w:t>
            </w:r>
            <w:proofErr w:type="spellStart"/>
            <w:r w:rsidRPr="005165AF">
              <w:rPr>
                <w:sz w:val="22"/>
                <w:szCs w:val="22"/>
              </w:rPr>
              <w:t>Pamattiesību</w:t>
            </w:r>
            <w:proofErr w:type="spellEnd"/>
            <w:r w:rsidRPr="005165AF">
              <w:rPr>
                <w:sz w:val="22"/>
                <w:szCs w:val="22"/>
              </w:rPr>
              <w:t xml:space="preserve"> hartai un ANO Konvencijai par personu ar invaliditāti tiesībām, paredzot iespēju vērsties arī pie </w:t>
            </w:r>
            <w:proofErr w:type="spellStart"/>
            <w:r w:rsidRPr="005165AF">
              <w:rPr>
                <w:sz w:val="22"/>
                <w:szCs w:val="22"/>
              </w:rPr>
              <w:t>Tiesībsarga</w:t>
            </w:r>
            <w:proofErr w:type="spellEnd"/>
            <w:r w:rsidRPr="005165AF">
              <w:rPr>
                <w:sz w:val="22"/>
                <w:szCs w:val="22"/>
              </w:rPr>
              <w:t>.</w:t>
            </w:r>
          </w:p>
          <w:p w14:paraId="4BA78859" w14:textId="77777777" w:rsidR="00353F9C" w:rsidRPr="005165AF" w:rsidRDefault="00353F9C" w:rsidP="00353F9C">
            <w:pPr>
              <w:numPr>
                <w:ilvl w:val="0"/>
                <w:numId w:val="45"/>
              </w:numPr>
              <w:spacing w:before="100" w:beforeAutospacing="1" w:after="100" w:afterAutospacing="1"/>
              <w:jc w:val="both"/>
              <w:rPr>
                <w:sz w:val="22"/>
                <w:szCs w:val="22"/>
              </w:rPr>
            </w:pPr>
            <w:r w:rsidRPr="005165AF">
              <w:rPr>
                <w:b/>
                <w:bCs/>
                <w:sz w:val="22"/>
                <w:szCs w:val="22"/>
              </w:rPr>
              <w:t>ANO Konvencijas par personu ar invaliditāti tiesībām (UNCRPD) īstenošana un piemērošana:</w:t>
            </w:r>
            <w:r w:rsidRPr="005165AF">
              <w:rPr>
                <w:sz w:val="22"/>
                <w:szCs w:val="22"/>
              </w:rPr>
              <w:t xml:space="preserve"> nodrošināta izpilde ar šādiem pasākumiem:</w:t>
            </w:r>
          </w:p>
          <w:p w14:paraId="75268A28" w14:textId="77777777" w:rsidR="00353F9C" w:rsidRPr="005165AF" w:rsidRDefault="00353F9C" w:rsidP="00353F9C">
            <w:pPr>
              <w:numPr>
                <w:ilvl w:val="1"/>
                <w:numId w:val="45"/>
              </w:numPr>
              <w:spacing w:before="100" w:beforeAutospacing="1" w:after="100" w:afterAutospacing="1"/>
              <w:jc w:val="both"/>
              <w:rPr>
                <w:sz w:val="22"/>
                <w:szCs w:val="22"/>
              </w:rPr>
            </w:pPr>
            <w:r w:rsidRPr="005165AF">
              <w:rPr>
                <w:sz w:val="22"/>
                <w:szCs w:val="22"/>
              </w:rPr>
              <w:t xml:space="preserve">apstiprināts Plāns personu ar invaliditāti iespēju veicināšanai 2024.-2027. gadam, kas turpina iepriekšējā plāna pasākumus un izvirza jaunus rādītājus. Plāns paredz pasākumus vides, informācijas un pakalpojumu </w:t>
            </w:r>
            <w:proofErr w:type="spellStart"/>
            <w:r w:rsidRPr="005165AF">
              <w:rPr>
                <w:sz w:val="22"/>
                <w:szCs w:val="22"/>
              </w:rPr>
              <w:t>piekļūstamības</w:t>
            </w:r>
            <w:proofErr w:type="spellEnd"/>
            <w:r w:rsidRPr="005165AF">
              <w:rPr>
                <w:sz w:val="22"/>
                <w:szCs w:val="22"/>
              </w:rPr>
              <w:t xml:space="preserve"> sekmēšanai un iekļaujošas sabiedrības veidošanai, tostarp kultūras dzīves, elektronisko plašsaziņas līdzekļu un multimediālā satura </w:t>
            </w:r>
            <w:proofErr w:type="spellStart"/>
            <w:r w:rsidRPr="005165AF">
              <w:rPr>
                <w:sz w:val="22"/>
                <w:szCs w:val="22"/>
              </w:rPr>
              <w:t>piekļūstamības</w:t>
            </w:r>
            <w:proofErr w:type="spellEnd"/>
            <w:r w:rsidRPr="005165AF">
              <w:rPr>
                <w:sz w:val="22"/>
                <w:szCs w:val="22"/>
              </w:rPr>
              <w:t xml:space="preserve"> veicināšanu;</w:t>
            </w:r>
          </w:p>
          <w:p w14:paraId="628F19D7" w14:textId="77777777" w:rsidR="00353F9C" w:rsidRPr="005165AF" w:rsidRDefault="00353F9C" w:rsidP="00353F9C">
            <w:pPr>
              <w:numPr>
                <w:ilvl w:val="1"/>
                <w:numId w:val="45"/>
              </w:numPr>
              <w:spacing w:before="100" w:beforeAutospacing="1" w:after="100" w:afterAutospacing="1"/>
              <w:jc w:val="both"/>
              <w:rPr>
                <w:sz w:val="22"/>
                <w:szCs w:val="22"/>
              </w:rPr>
            </w:pPr>
            <w:proofErr w:type="spellStart"/>
            <w:r w:rsidRPr="005165AF">
              <w:rPr>
                <w:sz w:val="22"/>
                <w:szCs w:val="22"/>
              </w:rPr>
              <w:t>piekļūstamības</w:t>
            </w:r>
            <w:proofErr w:type="spellEnd"/>
            <w:r w:rsidRPr="005165AF">
              <w:rPr>
                <w:sz w:val="22"/>
                <w:szCs w:val="22"/>
              </w:rPr>
              <w:t xml:space="preserve"> prasības noteiktas Latvijas normatīvajos aktos, vadlīnijās un standartos. Labklājības ministrija izstrādā ieteikumus par piekļūstamas vides veidošanu un publicē informatīvus materiālus ES fondu finansējuma saņēmējiem;</w:t>
            </w:r>
          </w:p>
          <w:p w14:paraId="26DF29F2" w14:textId="3AE69CCD" w:rsidR="00353F9C" w:rsidRDefault="00353F9C" w:rsidP="00353F9C">
            <w:pPr>
              <w:numPr>
                <w:ilvl w:val="1"/>
                <w:numId w:val="45"/>
              </w:numPr>
              <w:spacing w:before="100" w:beforeAutospacing="1" w:after="100" w:afterAutospacing="1"/>
              <w:jc w:val="both"/>
              <w:rPr>
                <w:sz w:val="22"/>
                <w:szCs w:val="22"/>
              </w:rPr>
            </w:pPr>
            <w:r w:rsidRPr="005165AF">
              <w:rPr>
                <w:sz w:val="22"/>
                <w:szCs w:val="22"/>
              </w:rPr>
              <w:t xml:space="preserve">tāpat kā </w:t>
            </w:r>
            <w:proofErr w:type="spellStart"/>
            <w:r w:rsidRPr="005165AF">
              <w:rPr>
                <w:sz w:val="22"/>
                <w:szCs w:val="22"/>
              </w:rPr>
              <w:t>Pamattiesību</w:t>
            </w:r>
            <w:proofErr w:type="spellEnd"/>
            <w:r w:rsidRPr="005165AF">
              <w:rPr>
                <w:sz w:val="22"/>
                <w:szCs w:val="22"/>
              </w:rPr>
              <w:t xml:space="preserve"> hartas gadījumā, noteikta kārtība, kādā ziņot par neatbilstību ANO Konvencijai par personu ar invaliditāti tiesībām, paredzot iespēju vērsties pie </w:t>
            </w:r>
            <w:proofErr w:type="spellStart"/>
            <w:r w:rsidRPr="005165AF">
              <w:rPr>
                <w:sz w:val="22"/>
                <w:szCs w:val="22"/>
              </w:rPr>
              <w:t>Tiesībsarga</w:t>
            </w:r>
            <w:proofErr w:type="spellEnd"/>
            <w:r w:rsidRPr="005165AF">
              <w:rPr>
                <w:sz w:val="22"/>
                <w:szCs w:val="22"/>
              </w:rPr>
              <w:t>.</w:t>
            </w:r>
          </w:p>
          <w:p w14:paraId="3C1A491A" w14:textId="5773421C" w:rsidR="00964433" w:rsidRDefault="00964433" w:rsidP="004504C7">
            <w:pPr>
              <w:spacing w:before="100" w:beforeAutospacing="1" w:after="100" w:afterAutospacing="1"/>
              <w:jc w:val="both"/>
              <w:rPr>
                <w:sz w:val="22"/>
                <w:szCs w:val="22"/>
              </w:rPr>
            </w:pPr>
            <w:r w:rsidRPr="005165AF">
              <w:rPr>
                <w:sz w:val="22"/>
                <w:szCs w:val="22"/>
              </w:rPr>
              <w:t>Grāmatvedības periodā iesniegumi par pārkāpumiem nav saņemti.</w:t>
            </w:r>
          </w:p>
          <w:p w14:paraId="44BD6DFB" w14:textId="77777777" w:rsidR="00964433" w:rsidRDefault="00964433" w:rsidP="00964433">
            <w:pPr>
              <w:keepNext/>
              <w:tabs>
                <w:tab w:val="left" w:pos="4252"/>
                <w:tab w:val="right" w:pos="8847"/>
              </w:tabs>
              <w:spacing w:before="240" w:after="120"/>
              <w:jc w:val="both"/>
              <w:rPr>
                <w:rFonts w:eastAsiaTheme="minorHAnsi"/>
                <w:b/>
                <w:sz w:val="22"/>
                <w:lang w:val="en-US" w:eastAsia="en-US"/>
              </w:rPr>
            </w:pPr>
            <w:r w:rsidRPr="006A05C6">
              <w:rPr>
                <w:rFonts w:eastAsiaTheme="minorHAnsi"/>
                <w:b/>
                <w:sz w:val="22"/>
                <w:lang w:val="en-US" w:eastAsia="en-US"/>
              </w:rPr>
              <w:t xml:space="preserve">g) To </w:t>
            </w:r>
            <w:proofErr w:type="spellStart"/>
            <w:r w:rsidRPr="006A05C6">
              <w:rPr>
                <w:rFonts w:eastAsiaTheme="minorHAnsi"/>
                <w:b/>
                <w:sz w:val="22"/>
                <w:lang w:val="en-US" w:eastAsia="en-US"/>
              </w:rPr>
              <w:t>personu</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skaits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kuras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uzņemtas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ar</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pārmitināšanu</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vai</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humanitāro</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uzņemšanu</w:t>
            </w:r>
            <w:proofErr w:type="spellEnd"/>
            <w:r>
              <w:rPr>
                <w:rFonts w:eastAsiaTheme="minorHAnsi"/>
                <w:b/>
                <w:sz w:val="22"/>
                <w:lang w:val="en-US" w:eastAsia="en-US"/>
              </w:rPr>
              <w:tab/>
            </w:r>
          </w:p>
          <w:p w14:paraId="32311DE3" w14:textId="77777777" w:rsidR="00964433" w:rsidRPr="00993054" w:rsidRDefault="00964433" w:rsidP="00964433">
            <w:pPr>
              <w:keepNext/>
              <w:tabs>
                <w:tab w:val="left" w:pos="4252"/>
                <w:tab w:val="right" w:pos="8847"/>
              </w:tabs>
              <w:spacing w:before="240" w:after="120"/>
              <w:jc w:val="both"/>
              <w:rPr>
                <w:rFonts w:eastAsiaTheme="minorHAnsi"/>
                <w:bCs/>
                <w:sz w:val="22"/>
                <w:lang w:val="en-US" w:eastAsia="en-US"/>
              </w:rPr>
            </w:pPr>
            <w:r w:rsidRPr="00993054">
              <w:rPr>
                <w:rFonts w:eastAsiaTheme="minorHAnsi"/>
                <w:bCs/>
                <w:sz w:val="22"/>
                <w:lang w:val="en-US" w:eastAsia="en-US"/>
              </w:rPr>
              <w:t xml:space="preserve">Nav </w:t>
            </w:r>
            <w:proofErr w:type="spellStart"/>
            <w:r w:rsidRPr="00993054">
              <w:rPr>
                <w:rFonts w:eastAsiaTheme="minorHAnsi"/>
                <w:bCs/>
                <w:sz w:val="22"/>
                <w:lang w:val="en-US" w:eastAsia="en-US"/>
              </w:rPr>
              <w:t>attiecināms</w:t>
            </w:r>
            <w:proofErr w:type="spellEnd"/>
            <w:r w:rsidRPr="00993054">
              <w:rPr>
                <w:rFonts w:eastAsiaTheme="minorHAnsi"/>
                <w:bCs/>
                <w:sz w:val="22"/>
                <w:lang w:val="en-US" w:eastAsia="en-US"/>
              </w:rPr>
              <w:t>.</w:t>
            </w:r>
          </w:p>
          <w:p w14:paraId="21544FEE" w14:textId="77777777" w:rsidR="00964433" w:rsidRDefault="00964433" w:rsidP="00964433">
            <w:pPr>
              <w:keepNext/>
              <w:tabs>
                <w:tab w:val="left" w:pos="4252"/>
              </w:tabs>
              <w:spacing w:before="240" w:after="120"/>
              <w:jc w:val="both"/>
              <w:rPr>
                <w:rFonts w:eastAsiaTheme="minorHAnsi"/>
                <w:b/>
                <w:sz w:val="22"/>
                <w:lang w:val="en-US" w:eastAsia="en-US"/>
              </w:rPr>
            </w:pPr>
            <w:r w:rsidRPr="006A05C6">
              <w:rPr>
                <w:rFonts w:eastAsiaTheme="minorHAnsi"/>
                <w:b/>
                <w:sz w:val="22"/>
                <w:lang w:val="en-US" w:eastAsia="en-US"/>
              </w:rPr>
              <w:t xml:space="preserve">h) </w:t>
            </w:r>
            <w:proofErr w:type="spellStart"/>
            <w:r w:rsidRPr="006A05C6">
              <w:rPr>
                <w:rFonts w:eastAsiaTheme="minorHAnsi"/>
                <w:b/>
                <w:sz w:val="22"/>
                <w:lang w:val="en-US" w:eastAsia="en-US"/>
              </w:rPr>
              <w:t>Projektu</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īstenošana</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trešajās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valstīs</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vai</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saistībā</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ar</w:t>
            </w:r>
            <w:proofErr w:type="spellEnd"/>
            <w:r w:rsidRPr="006A05C6">
              <w:rPr>
                <w:rFonts w:eastAsiaTheme="minorHAnsi"/>
                <w:b/>
                <w:sz w:val="22"/>
                <w:lang w:val="en-US" w:eastAsia="en-US"/>
              </w:rPr>
              <w:t xml:space="preserve"> </w:t>
            </w:r>
            <w:proofErr w:type="spellStart"/>
            <w:r w:rsidRPr="006A05C6">
              <w:rPr>
                <w:rFonts w:eastAsiaTheme="minorHAnsi"/>
                <w:b/>
                <w:sz w:val="22"/>
                <w:lang w:val="en-US" w:eastAsia="en-US"/>
              </w:rPr>
              <w:t>tām</w:t>
            </w:r>
            <w:proofErr w:type="spellEnd"/>
          </w:p>
          <w:p w14:paraId="555B10D5" w14:textId="555F0F9B" w:rsidR="00353F9C" w:rsidRPr="004504C7" w:rsidRDefault="00964433" w:rsidP="004504C7">
            <w:pPr>
              <w:spacing w:before="100" w:beforeAutospacing="1" w:after="100" w:afterAutospacing="1"/>
              <w:jc w:val="both"/>
              <w:rPr>
                <w:sz w:val="22"/>
              </w:rPr>
            </w:pPr>
            <w:r w:rsidRPr="00993054">
              <w:rPr>
                <w:rFonts w:eastAsiaTheme="minorHAnsi"/>
                <w:bCs/>
                <w:sz w:val="22"/>
                <w:lang w:val="en-US" w:eastAsia="en-US"/>
              </w:rPr>
              <w:t xml:space="preserve">Nav </w:t>
            </w:r>
            <w:proofErr w:type="spellStart"/>
            <w:r w:rsidRPr="00993054">
              <w:rPr>
                <w:rFonts w:eastAsiaTheme="minorHAnsi"/>
                <w:bCs/>
                <w:sz w:val="22"/>
                <w:lang w:val="en-US" w:eastAsia="en-US"/>
              </w:rPr>
              <w:t>attiecināms</w:t>
            </w:r>
            <w:proofErr w:type="spellEnd"/>
            <w:r w:rsidRPr="00993054">
              <w:rPr>
                <w:rFonts w:eastAsiaTheme="minorHAnsi"/>
                <w:bCs/>
                <w:sz w:val="22"/>
                <w:lang w:val="en-US" w:eastAsia="en-US"/>
              </w:rPr>
              <w:t>.</w:t>
            </w:r>
          </w:p>
        </w:tc>
      </w:tr>
    </w:tbl>
    <w:p w14:paraId="506D456D" w14:textId="77777777" w:rsidR="006A41E2" w:rsidRPr="002B338F" w:rsidRDefault="006A41E2">
      <w:pPr>
        <w:rPr>
          <w:noProof/>
          <w:sz w:val="22"/>
          <w:szCs w:val="22"/>
        </w:rPr>
      </w:pPr>
    </w:p>
    <w:sectPr w:rsidR="006A41E2" w:rsidRPr="002B338F" w:rsidSect="007613DD">
      <w:footerReference w:type="default" r:id="rId13"/>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E9FB0" w14:textId="77777777" w:rsidR="00102B89" w:rsidRDefault="00102B89" w:rsidP="00555224">
      <w:r>
        <w:separator/>
      </w:r>
    </w:p>
  </w:endnote>
  <w:endnote w:type="continuationSeparator" w:id="0">
    <w:p w14:paraId="2E658A34" w14:textId="77777777" w:rsidR="00102B89" w:rsidRDefault="00102B89" w:rsidP="00555224">
      <w:r>
        <w:continuationSeparator/>
      </w:r>
    </w:p>
  </w:endnote>
  <w:endnote w:type="continuationNotice" w:id="1">
    <w:p w14:paraId="5A6E1EB2" w14:textId="77777777" w:rsidR="00102B89" w:rsidRDefault="00102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A6CD" w14:textId="1DD0C74B" w:rsidR="00102B89" w:rsidRPr="007613DD" w:rsidRDefault="00102B89" w:rsidP="007613DD">
    <w:pPr>
      <w:pStyle w:val="Footer"/>
      <w:rPr>
        <w:rFonts w:ascii="Arial" w:hAnsi="Arial" w:cs="Arial"/>
        <w:b/>
        <w:sz w:val="48"/>
      </w:rPr>
    </w:pPr>
    <w:r w:rsidRPr="007613DD">
      <w:rPr>
        <w:rFonts w:ascii="Arial" w:hAnsi="Arial" w:cs="Arial"/>
        <w:b/>
        <w:sz w:val="48"/>
      </w:rPr>
      <w:t>LV</w:t>
    </w:r>
    <w:r w:rsidRPr="007613DD">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7613DD">
      <w:tab/>
    </w:r>
    <w:r w:rsidRPr="007613DD">
      <w:rPr>
        <w:rFonts w:ascii="Arial" w:hAnsi="Arial" w:cs="Arial"/>
        <w:b/>
        <w:sz w:val="48"/>
      </w:rPr>
      <w:t>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BB8C" w14:textId="77777777" w:rsidR="00102B89" w:rsidRDefault="00102B89" w:rsidP="00555224">
      <w:r>
        <w:separator/>
      </w:r>
    </w:p>
  </w:footnote>
  <w:footnote w:type="continuationSeparator" w:id="0">
    <w:p w14:paraId="19122492" w14:textId="77777777" w:rsidR="00102B89" w:rsidRDefault="00102B89" w:rsidP="00555224">
      <w:r>
        <w:continuationSeparator/>
      </w:r>
    </w:p>
  </w:footnote>
  <w:footnote w:type="continuationNotice" w:id="1">
    <w:p w14:paraId="081EA5C4" w14:textId="77777777" w:rsidR="00102B89" w:rsidRDefault="00102B89"/>
  </w:footnote>
  <w:footnote w:id="2">
    <w:p w14:paraId="31550203" w14:textId="17A45AD4"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Tas attiecas uz situāciju, kad pastāv atšķirība starp nominālo mērķa sasniegšanas līmeni, ko mēra ar rādītājiem, un faktisko īstenošanā gūto progresu. Piemēram, nepilnības iznākumu un rezultātu paziņošanā var būt radušās tāpēc, ka ir problēmjautājumi, kas attiecas uz IT sistēmas izstrādi, notiekošajām operācijām, kuru iznākumi un rezultāti vēl nav paziņoti, attiecībā uz datu vākšanu, kuru dēļ ziņošana ir lēna vai nepilnīga, utt.</w:t>
      </w:r>
    </w:p>
  </w:footnote>
  <w:footnote w:id="3">
    <w:p w14:paraId="253B0056" w14:textId="173D39C8"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Tas attiecas uz situāciju, kad zemais mērķu sasniegšanas līmenis ir saistīts nevis ar lēnu progresu, bet drīzāk ar nepareizu vai nereālu mērķrādītāju noteikšanu. Šeit var ietvert pieredzi, kas gūta saistībā ar mērķrādītāju noteikšanas metodikas izstrādi (piemēram, pieņēmumi ir bijuši nepareizi vai nepilnīgi vai ir bijušas problēmas ar izvēlētajām līmeņatzīmju vērtībām) un jebkādām tajā plānotajām izmaiņām.</w:t>
      </w:r>
    </w:p>
  </w:footnote>
  <w:footnote w:id="4">
    <w:p w14:paraId="6388B583" w14:textId="22DE5B11"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Piemēram, jautājumi, kas saistīti ar iepirkuma procedūrām, revīzijas procedūrām vai resursu trūkumu vadošās iestādes līmenī, neparedzēta kavēšanās programmas pieņemšanā utt.</w:t>
      </w:r>
    </w:p>
  </w:footnote>
  <w:footnote w:id="5">
    <w:p w14:paraId="0EA84D5E"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Tās var ietvert, piemēram, sociālekonomiskos vai politiskos faktorus, izmaiņas regulatīvajā kontekstā utt.</w:t>
      </w:r>
    </w:p>
  </w:footnote>
  <w:footnote w:id="6">
    <w:p w14:paraId="69ACBC67"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 xml:space="preserve">Piemēram, jautājumi, kas saistīti ar darbības jomu (kā atbilstības kritēriji), zema saņēmēju vai dalībnieku interese, jebkādas novirzes darbības īstenošanā utt. </w:t>
      </w:r>
    </w:p>
  </w:footnote>
  <w:footnote w:id="7">
    <w:p w14:paraId="341A0F84" w14:textId="0C58C444"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Ja tas ir lietderīgi šim nolūkam, atsaucieties uz informāciju, kas ietilpst Regulas (ES) 2021/1148 darbības jomā un ir pieejama pēc Šengenas izvērtējumiem, kuri tiek veikti saskaņā ar Padomes Regulu (ES) Nr. 1053/2013 (2013. gada 7. oktobris), ar ko izveido izvērtēšanas un uzraudzības mehānismu, lai pārbaudītu Šengenas </w:t>
      </w:r>
      <w:r w:rsidRPr="009E5911">
        <w:rPr>
          <w:i/>
          <w:sz w:val="18"/>
          <w:szCs w:val="18"/>
        </w:rPr>
        <w:t>acquis</w:t>
      </w:r>
      <w:r w:rsidRPr="009E5911">
        <w:rPr>
          <w:sz w:val="18"/>
          <w:szCs w:val="18"/>
        </w:rPr>
        <w:t xml:space="preserve"> piemērošanu, un ar ko atceļ Izpildu komitejas lēmumu (1998. gada 16. septembris), ar ko izveido Šengenas izvērtēšanas un īstenošanas pastāvīgo komiteju (OV L 295, 6.11.2013., 27. lpp.), un Padomes Regulu (ES) 2022/922 (2022. gada 9. jūnijs) par tāda izvērtēšanas un uzraudzības mehānisma izveidi un darbību, kura mērķis ir pārbaudīt Šengenas </w:t>
      </w:r>
      <w:r w:rsidRPr="009E5911">
        <w:rPr>
          <w:i/>
          <w:sz w:val="18"/>
          <w:szCs w:val="18"/>
        </w:rPr>
        <w:t>acquis</w:t>
      </w:r>
      <w:r w:rsidRPr="009E5911">
        <w:rPr>
          <w:sz w:val="18"/>
          <w:szCs w:val="18"/>
        </w:rPr>
        <w:t xml:space="preserve"> piemērošanu, un ar ko atceļ Regulu (ES) Nr. 1053/2013 (OV L 160, 15.6.2022., 1. lpp.). Attiecīgā gadījumā atsaucieties arī uz neaizsargātības novērtējumiem, kas veikti saskaņā ar Eiropas Parlamenta un Padomes Regulu (ES) 2019/1896 (2019. gada 13. novembris) par Eiropas Robežu un krasta apsardzi (OV L 295, </w:t>
      </w:r>
      <w:r w:rsidRPr="009E5911">
        <w:rPr>
          <w:sz w:val="18"/>
          <w:szCs w:val="18"/>
          <w:shd w:val="clear" w:color="auto" w:fill="FFFFFF"/>
        </w:rPr>
        <w:t xml:space="preserve">14.11.2019., 1. lpp.), tai skaitā uz ieteikumiem, kas sniegti pēc Šengenas izvērtējumiem, un neaizsargātības novērtējumiem, kā arī saistītajiem ieteikumiem. </w:t>
      </w:r>
      <w:r w:rsidRPr="009E5911">
        <w:rPr>
          <w:sz w:val="18"/>
          <w:szCs w:val="18"/>
        </w:rPr>
        <w:t xml:space="preserve"> </w:t>
      </w:r>
    </w:p>
  </w:footnote>
  <w:footnote w:id="8">
    <w:p w14:paraId="6687BFC5" w14:textId="47585180"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Attiecībā uz konkrētām transnacionāla rakstura darbībām šīs iedaļas tvērums atšķiras atkarībā no tā, kāds ir lomu un pienākumu sadalījums starp vadošajām dalībvalstīm un citām iesaistītajām dalībvalstīm un kāda ir izmantotā ziņošanas metode. Tas ir aprakstīts Komisijas 2022. gada 14. februāra informatīvajā piezīmē “Konkrētas transnacionālas darbības Patvēruma, migrācijas un integrācijas fonda (</w:t>
      </w:r>
      <w:r w:rsidRPr="009E5911">
        <w:rPr>
          <w:i/>
          <w:sz w:val="18"/>
          <w:szCs w:val="18"/>
        </w:rPr>
        <w:t>AMIF</w:t>
      </w:r>
      <w:r w:rsidRPr="009E5911">
        <w:rPr>
          <w:sz w:val="18"/>
          <w:szCs w:val="18"/>
        </w:rPr>
        <w:t>), finansiāla atbalsta instrumenta robežu pārvaldībai un vīzu politikai (</w:t>
      </w:r>
      <w:r w:rsidRPr="009E5911">
        <w:rPr>
          <w:i/>
          <w:sz w:val="18"/>
          <w:szCs w:val="18"/>
        </w:rPr>
        <w:t>BMVI</w:t>
      </w:r>
      <w:r w:rsidRPr="009E5911">
        <w:rPr>
          <w:sz w:val="18"/>
          <w:szCs w:val="18"/>
        </w:rPr>
        <w:t>) un Iekšējās drošības fonda (IDF) ietvaros – vienošanās starp partneriem” (Ares (2022)1060102).</w:t>
      </w:r>
    </w:p>
  </w:footnote>
  <w:footnote w:id="9">
    <w:p w14:paraId="00D4D1C5" w14:textId="223B696D"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Savienības pievienoto vērtību definē kā tādu rezultātu rašanos, kuri pārsniedz to, ko dalībvalstis būtu sasniegušas vienas pašas.</w:t>
      </w:r>
    </w:p>
  </w:footnote>
  <w:footnote w:id="10">
    <w:p w14:paraId="7F8026F0" w14:textId="5C4850D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Piemēram, saistībā ar iepirkuma darbībām vai citiem veiktajiem sagatavošanās pasākumiem.</w:t>
      </w:r>
    </w:p>
  </w:footnote>
  <w:footnote w:id="11">
    <w:p w14:paraId="7262C41D" w14:textId="5D522491"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Piemēram, attiecībā uz nodevumiem, iznākumiem, rezultātiem utt.</w:t>
      </w:r>
    </w:p>
  </w:footnote>
  <w:footnote w:id="12">
    <w:p w14:paraId="5704F162" w14:textId="77777777" w:rsidR="00803A4E" w:rsidRPr="009E1798" w:rsidRDefault="00803A4E" w:rsidP="00803A4E">
      <w:pPr>
        <w:pStyle w:val="FootnoteText"/>
        <w:rPr>
          <w:sz w:val="18"/>
          <w:szCs w:val="18"/>
        </w:rPr>
      </w:pPr>
      <w:r w:rsidRPr="009E1798">
        <w:rPr>
          <w:rStyle w:val="FootnoteReference"/>
          <w:sz w:val="18"/>
          <w:szCs w:val="18"/>
        </w:rPr>
        <w:footnoteRef/>
      </w:r>
      <w:r w:rsidRPr="009E1798">
        <w:rPr>
          <w:sz w:val="18"/>
          <w:szCs w:val="18"/>
        </w:rPr>
        <w:tab/>
      </w:r>
      <w:r w:rsidRPr="009E1798">
        <w:rPr>
          <w:sz w:val="18"/>
          <w:szCs w:val="18"/>
        </w:rPr>
        <w:t>Savienības pievienoto vērtību definē kā tādu rezultātu rašanos, kuri pārsniedz to, ko dalībvalstis būtu sasniegušas vienas pašas.</w:t>
      </w:r>
    </w:p>
  </w:footnote>
  <w:footnote w:id="13">
    <w:p w14:paraId="4D77AAB0" w14:textId="2E41E4CF" w:rsidR="002B338F" w:rsidRPr="009E5911" w:rsidRDefault="002B338F"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Atlasīto operāciju kopējās attiecināmās izmaksas, par kurām Komisijai paziņots līdz iepriekšējā grāmatvedības </w:t>
      </w:r>
      <w:r w:rsidR="00F83E88">
        <w:rPr>
          <w:sz w:val="18"/>
          <w:szCs w:val="18"/>
        </w:rPr>
        <w:t>perioda</w:t>
      </w:r>
      <w:r w:rsidRPr="009E5911">
        <w:rPr>
          <w:sz w:val="18"/>
          <w:szCs w:val="18"/>
        </w:rPr>
        <w:t xml:space="preserve"> 31. jūlijam.</w:t>
      </w:r>
    </w:p>
  </w:footnote>
  <w:footnote w:id="14">
    <w:p w14:paraId="4DD801A2" w14:textId="76E4134A" w:rsidR="002B338F" w:rsidRPr="009E5911" w:rsidRDefault="002B338F"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Kopējie attiecināmie izdevumi, kurus saņēmēji deklarējuši vadošajai iestādei un par kuriem Komisijai paziņots līdz iepriekšējā grāmatvedības </w:t>
      </w:r>
      <w:r w:rsidR="00F83E88">
        <w:rPr>
          <w:sz w:val="18"/>
          <w:szCs w:val="18"/>
        </w:rPr>
        <w:t>perioda</w:t>
      </w:r>
      <w:r w:rsidRPr="009E5911">
        <w:rPr>
          <w:sz w:val="18"/>
          <w:szCs w:val="18"/>
        </w:rPr>
        <w:t xml:space="preserve"> 31. jūlijam.</w:t>
      </w:r>
    </w:p>
  </w:footnote>
  <w:footnote w:id="15">
    <w:p w14:paraId="0E0BDDD5" w14:textId="77777777" w:rsidR="002B338F" w:rsidRPr="009E5911" w:rsidRDefault="002B338F" w:rsidP="009E5911">
      <w:pPr>
        <w:pStyle w:val="FootnoteText"/>
        <w:ind w:left="0" w:firstLine="0"/>
        <w:rPr>
          <w:sz w:val="18"/>
          <w:szCs w:val="18"/>
        </w:rPr>
      </w:pPr>
      <w:r w:rsidRPr="009E5911">
        <w:rPr>
          <w:rStyle w:val="FootnoteReference"/>
          <w:sz w:val="18"/>
          <w:szCs w:val="18"/>
        </w:rPr>
        <w:footnoteRef/>
      </w:r>
      <w:r w:rsidRPr="009E5911">
        <w:rPr>
          <w:sz w:val="18"/>
          <w:szCs w:val="18"/>
        </w:rPr>
        <w:t>Ja konkrētas darbības papildina iepriekšējās operācijas un nav īpašas uzraudzības kārtības, iznākumu un rezultātus paziņojiet pēc proporcionalitātes principa.</w:t>
      </w:r>
    </w:p>
  </w:footnote>
  <w:footnote w:id="16">
    <w:p w14:paraId="0B034FF2" w14:textId="52FD3E49"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shd w:val="clear" w:color="auto" w:fill="FFFFFF"/>
        </w:rPr>
        <w:t>Eiropas Parlamenta un Padomes Regula (ES) 2018/1240 (2018. gada 12. septembris), ar ko izveido Eiropas ceļošanas informācijas un atļauju sistēmu (</w:t>
      </w:r>
      <w:r w:rsidRPr="009E5911">
        <w:rPr>
          <w:i/>
          <w:sz w:val="18"/>
          <w:szCs w:val="18"/>
          <w:shd w:val="clear" w:color="auto" w:fill="FFFFFF"/>
        </w:rPr>
        <w:t>ETIAS</w:t>
      </w:r>
      <w:r w:rsidRPr="009E5911">
        <w:rPr>
          <w:sz w:val="18"/>
          <w:szCs w:val="18"/>
          <w:shd w:val="clear" w:color="auto" w:fill="FFFFFF"/>
        </w:rPr>
        <w:t>) un groza Regulas (ES) Nr. 1077/2011, (ES) Nr. 515/2014, (ES) 2016/399, (ES) 2016/1624 un (ES) 2017/2226 (OV L 236, 19.9.2018., 1. lpp.).</w:t>
      </w:r>
    </w:p>
  </w:footnote>
  <w:footnote w:id="17">
    <w:p w14:paraId="191EB748"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shd w:val="clear" w:color="auto" w:fill="FFFFFF"/>
        </w:rPr>
        <w:t>Eiropas Parlamenta un Padomes Regula (ES) Nr. 515/2014 (2014. gada 16. aprīlis), ar ko kā daļu no Iekšējās drošības fonda izveido finansiāla atbalsta instrumentu ārējām robežām un vīzām un atceļ Lēmumu Nr. 574/2007/EK (OV L 150, 20.5.2014., 143. lpp.).</w:t>
      </w:r>
    </w:p>
  </w:footnote>
  <w:footnote w:id="18">
    <w:p w14:paraId="4A69F9C1"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r>
      <w:r w:rsidRPr="009E5911">
        <w:rPr>
          <w:sz w:val="18"/>
          <w:szCs w:val="18"/>
          <w:shd w:val="clear" w:color="auto" w:fill="FFFFFF"/>
        </w:rPr>
        <w:t>Eiropas Parlamenta un Padomes Regula (ES) Nr. 514/2014 (2014. gada 16. aprīlis), ar ko paredz vispārīgus noteikumus Patvēruma, migrācijas un integrācijas fondam un finansiālā atbalsta instrumentam policijas sadarbībai, noziedzības novēršanai un apkarošanai un krīžu pārvarēšanai (OV L 150</w:t>
      </w:r>
      <w:r w:rsidRPr="009E5911">
        <w:rPr>
          <w:sz w:val="18"/>
          <w:szCs w:val="18"/>
        </w:rPr>
        <w:t>, 20.5.2014., 112. lpp.).</w:t>
      </w:r>
    </w:p>
  </w:footnote>
  <w:footnote w:id="19">
    <w:p w14:paraId="5E9F4E95"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Jo īpaši, piemēram, Kaimiņattiecību, attīstības sadarbības un starptautiskās sadarbības instruments (</w:t>
      </w:r>
      <w:r w:rsidRPr="009E5911">
        <w:rPr>
          <w:i/>
          <w:sz w:val="18"/>
          <w:szCs w:val="18"/>
        </w:rPr>
        <w:t>NDICI</w:t>
      </w:r>
      <w:r w:rsidRPr="009E5911">
        <w:rPr>
          <w:sz w:val="18"/>
          <w:szCs w:val="18"/>
        </w:rPr>
        <w:t>) – “Eiropa pasaulē” un Pirmspievienošanās palīdzības instruments (</w:t>
      </w:r>
      <w:r w:rsidRPr="009E5911">
        <w:rPr>
          <w:i/>
          <w:sz w:val="18"/>
          <w:szCs w:val="18"/>
        </w:rPr>
        <w:t>IPA</w:t>
      </w:r>
      <w:r w:rsidRPr="009E5911">
        <w:rPr>
          <w:sz w:val="18"/>
          <w:szCs w:val="18"/>
        </w:rPr>
        <w:t>).</w:t>
      </w:r>
    </w:p>
  </w:footnote>
  <w:footnote w:id="20">
    <w:p w14:paraId="2096926E" w14:textId="6753DD3F"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Piemēram, aģentūru sadarbība Savienības līmenī dalībvalstu starpā un starp dalībvalstīm un attiecīgajām Savienības struktūrām, birojiem un aģentūrām, kā arī sadarbība valsts līmenī starp kompetentajām iestādēm katrā dalībvalstī.</w:t>
      </w:r>
    </w:p>
  </w:footnote>
  <w:footnote w:id="21">
    <w:p w14:paraId="6CAFE445" w14:textId="7710B6C9"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Eiropas Parlamenta un Padomes Regula (ES) 2019/817 (2019. gada 20. maijs), ar ko izveido satvaru ES informācijas sistēmu sadarbspējai robežu un vīzu jomā un groza Eiropas Parlamenta un Padomes Regulas (EK) Nr. 767/2008, (ES) 2016/399, (ES) 2017/2226, (ES) 2018/1240, (ES) 2018/1726 un (ES) 2018/1861 un Padomes Lēmumus 2004/512/EK un 2008/633/TI (</w:t>
      </w:r>
      <w:hyperlink r:id="rId1" w:history="1">
        <w:r w:rsidRPr="009E5911">
          <w:rPr>
            <w:sz w:val="18"/>
            <w:szCs w:val="18"/>
          </w:rPr>
          <w:t>OV L 135, 22.5.2019., 27. lpp.</w:t>
        </w:r>
      </w:hyperlink>
      <w:r w:rsidRPr="009E5911">
        <w:rPr>
          <w:sz w:val="18"/>
          <w:szCs w:val="18"/>
        </w:rPr>
        <w:t>).</w:t>
      </w:r>
    </w:p>
    <w:p w14:paraId="6C68CCBC" w14:textId="5F4491F1" w:rsidR="00102B89" w:rsidRPr="009E5911" w:rsidRDefault="00102B89" w:rsidP="009E5911">
      <w:pPr>
        <w:pStyle w:val="FootnoteText"/>
        <w:ind w:left="0" w:firstLine="0"/>
        <w:rPr>
          <w:sz w:val="18"/>
          <w:szCs w:val="18"/>
        </w:rPr>
      </w:pPr>
      <w:r w:rsidRPr="009E5911">
        <w:rPr>
          <w:sz w:val="18"/>
          <w:szCs w:val="18"/>
        </w:rPr>
        <w:t>Eiropas Parlamenta un Padomes Regula (ES) 2019/818 (2019. gada 20. maijs), ar ko izveido satvaru ES informācijas sistēmu sadarbspējai policijas un tiesu iestāžu sadarbības, patvēruma un migrācijas jomā un groza Regulas (ES) 2018/1726, (ES) 2018/1862 un (ES) 2019/816 (</w:t>
      </w:r>
      <w:hyperlink r:id="rId2" w:history="1">
        <w:r w:rsidRPr="009E5911">
          <w:rPr>
            <w:sz w:val="18"/>
            <w:szCs w:val="18"/>
          </w:rPr>
          <w:t>OV L 135, 22.5.2019., 85. lpp.</w:t>
        </w:r>
      </w:hyperlink>
      <w:r w:rsidRPr="009E5911">
        <w:rPr>
          <w:sz w:val="18"/>
          <w:szCs w:val="18"/>
        </w:rPr>
        <w:t xml:space="preserve">). </w:t>
      </w:r>
    </w:p>
  </w:footnote>
  <w:footnote w:id="22">
    <w:p w14:paraId="7C8E177D" w14:textId="196077FE"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 xml:space="preserve">Atlasīto operāciju kopējās attiecināmās izmaksas, par kurām Komisijai paziņots līdz iepriekšējā grāmatvedības </w:t>
      </w:r>
      <w:r w:rsidR="00F83E88">
        <w:rPr>
          <w:sz w:val="18"/>
          <w:szCs w:val="18"/>
        </w:rPr>
        <w:t>perioda</w:t>
      </w:r>
      <w:r w:rsidRPr="009E5911">
        <w:rPr>
          <w:sz w:val="18"/>
          <w:szCs w:val="18"/>
        </w:rPr>
        <w:t xml:space="preserve"> 31. jūlijam.</w:t>
      </w:r>
    </w:p>
  </w:footnote>
  <w:footnote w:id="23">
    <w:p w14:paraId="72280693" w14:textId="55E08964"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ab/>
        <w:t xml:space="preserve">Kopējie attiecināmie izdevumi, kurus saņēmēji deklarējuši vadošajai iestādei un par kuriem paziņots Komisijai līdz iepriekšējā grāmatvedības </w:t>
      </w:r>
      <w:r w:rsidR="00F83E88">
        <w:rPr>
          <w:sz w:val="18"/>
          <w:szCs w:val="18"/>
        </w:rPr>
        <w:t>perioda</w:t>
      </w:r>
      <w:r w:rsidRPr="009E5911">
        <w:rPr>
          <w:sz w:val="18"/>
          <w:szCs w:val="18"/>
        </w:rPr>
        <w:t xml:space="preserve"> 31. jūlijam.</w:t>
      </w:r>
    </w:p>
  </w:footnote>
  <w:footnote w:id="24">
    <w:p w14:paraId="7ADF01A0" w14:textId="77777777"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Regulas (ES) 2021/1148 ar ko izveido finansiāla atbalsta instrumentu robežu pārvaldībai un vīzu politikai, kurš ir daļa no Integrētās robežu pārvaldības fonda” 13. panta 14. punkta d) apakšpunkts</w:t>
      </w:r>
    </w:p>
  </w:footnote>
  <w:footnote w:id="25">
    <w:p w14:paraId="20373668" w14:textId="3923DBBC" w:rsidR="00102B89" w:rsidRPr="009E5911" w:rsidRDefault="00102B89" w:rsidP="009E5911">
      <w:pPr>
        <w:pStyle w:val="FootnoteText"/>
        <w:ind w:left="0" w:firstLine="0"/>
        <w:rPr>
          <w:sz w:val="18"/>
          <w:szCs w:val="18"/>
        </w:rPr>
      </w:pPr>
      <w:r w:rsidRPr="009E5911">
        <w:rPr>
          <w:rStyle w:val="FootnoteReference"/>
          <w:sz w:val="18"/>
          <w:szCs w:val="18"/>
        </w:rPr>
        <w:footnoteRef/>
      </w:r>
      <w:r w:rsidRPr="009E5911">
        <w:rPr>
          <w:sz w:val="18"/>
          <w:szCs w:val="18"/>
        </w:rPr>
        <w:t xml:space="preserve"> Valsts robežsardzes 2024. gada 14. oktobra vēstule Nr. 8.2-5/7728 “</w:t>
      </w:r>
      <w:r w:rsidRPr="009E5911">
        <w:rPr>
          <w:color w:val="212529"/>
          <w:sz w:val="18"/>
          <w:szCs w:val="18"/>
          <w:shd w:val="clear" w:color="auto" w:fill="FFFFFF"/>
        </w:rPr>
        <w:t>Par aktuālās informācijas par aprīkojumu, ko paredzēts iegādāties ar Finansiāla atbalsta instrumenta robežu pārvaldībai un vīzu politikai 2021.-2027. gadam atbalstu iesniegšanu</w:t>
      </w:r>
      <w:r w:rsidRPr="009E5911">
        <w:rPr>
          <w:sz w:val="18"/>
          <w:szCs w:val="18"/>
        </w:rPr>
        <w:t>”</w:t>
      </w:r>
    </w:p>
  </w:footnote>
  <w:footnote w:id="26">
    <w:p w14:paraId="5324027C" w14:textId="77777777" w:rsidR="00AD513B" w:rsidRPr="009E5911" w:rsidRDefault="00AD513B" w:rsidP="00AD513B">
      <w:pPr>
        <w:pStyle w:val="FootnoteText"/>
        <w:ind w:left="0" w:firstLine="0"/>
        <w:rPr>
          <w:sz w:val="18"/>
          <w:szCs w:val="18"/>
          <w:lang w:val="en-US"/>
        </w:rPr>
      </w:pPr>
      <w:r w:rsidRPr="009E5911">
        <w:rPr>
          <w:rStyle w:val="FootnoteReference"/>
          <w:sz w:val="18"/>
          <w:szCs w:val="18"/>
        </w:rPr>
        <w:footnoteRef/>
      </w:r>
      <w:r w:rsidRPr="009E5911">
        <w:rPr>
          <w:sz w:val="18"/>
          <w:szCs w:val="18"/>
        </w:rPr>
        <w:t xml:space="preserve"> </w:t>
      </w:r>
      <w:r w:rsidRPr="009E5911">
        <w:rPr>
          <w:sz w:val="18"/>
          <w:szCs w:val="18"/>
          <w:lang w:val="en-US"/>
        </w:rPr>
        <w:t>P = purchase / JP = Joint procurement; L = leasing</w:t>
      </w:r>
    </w:p>
  </w:footnote>
  <w:footnote w:id="27">
    <w:p w14:paraId="6AB2DC12" w14:textId="77777777" w:rsidR="00C03741" w:rsidRPr="009E5911" w:rsidRDefault="00C03741" w:rsidP="00C03741">
      <w:pPr>
        <w:pStyle w:val="FootnoteText"/>
        <w:ind w:left="0" w:firstLine="0"/>
        <w:rPr>
          <w:sz w:val="18"/>
          <w:szCs w:val="18"/>
        </w:rPr>
      </w:pPr>
      <w:r w:rsidRPr="009E5911">
        <w:rPr>
          <w:rStyle w:val="FootnoteReference"/>
          <w:sz w:val="18"/>
          <w:szCs w:val="18"/>
        </w:rPr>
        <w:footnoteRef/>
      </w:r>
      <w:hyperlink r:id="rId3" w:history="1">
        <w:r w:rsidRPr="009E5911">
          <w:rPr>
            <w:rStyle w:val="Hyperlink"/>
            <w:sz w:val="18"/>
            <w:szCs w:val="18"/>
          </w:rPr>
          <w:t>https://www.lm.gov.lv/lv/vadlinijas-horizontala-principa-vienlidziba-ieklausana-nediskriminacija-un-pamattiesibu-ieverosana-istenosanai-un-uzraudzibai-idf-irpvp-pmif-2021-2027</w:t>
        </w:r>
      </w:hyperlink>
      <w:r w:rsidRPr="009E5911">
        <w:rPr>
          <w:sz w:val="18"/>
          <w:szCs w:val="18"/>
        </w:rPr>
        <w:t xml:space="preserve"> </w:t>
      </w:r>
    </w:p>
  </w:footnote>
  <w:footnote w:id="28">
    <w:p w14:paraId="6AB193BA" w14:textId="77777777" w:rsidR="00C03741" w:rsidRPr="009E5911" w:rsidRDefault="00C03741" w:rsidP="00C03741">
      <w:pPr>
        <w:pStyle w:val="FootnoteText"/>
        <w:ind w:left="0" w:firstLine="0"/>
        <w:rPr>
          <w:sz w:val="18"/>
          <w:szCs w:val="18"/>
        </w:rPr>
      </w:pPr>
      <w:r w:rsidRPr="009E5911">
        <w:rPr>
          <w:rStyle w:val="FootnoteReference"/>
          <w:sz w:val="18"/>
          <w:szCs w:val="18"/>
        </w:rPr>
        <w:footnoteRef/>
      </w:r>
      <w:r w:rsidRPr="009E5911">
        <w:rPr>
          <w:sz w:val="18"/>
          <w:szCs w:val="18"/>
        </w:rPr>
        <w:t xml:space="preserve"> </w:t>
      </w:r>
      <w:bookmarkStart w:id="31" w:name="_Hlk190095358"/>
      <w:r w:rsidRPr="009E5911">
        <w:rPr>
          <w:sz w:val="18"/>
          <w:szCs w:val="18"/>
        </w:rPr>
        <w:t xml:space="preserve">Ministru kabineta 2022. gada 18. oktobra noteikumi Nr. 651 </w:t>
      </w:r>
      <w:bookmarkStart w:id="32" w:name="_Hlk190095216"/>
      <w:r w:rsidRPr="009E5911">
        <w:rPr>
          <w:sz w:val="18"/>
          <w:szCs w:val="18"/>
        </w:rPr>
        <w:t xml:space="preserve">“Iekšējās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bookmarkEnd w:id="31"/>
      <w:bookmarkEnd w:id="32"/>
    </w:p>
  </w:footnote>
  <w:footnote w:id="29">
    <w:p w14:paraId="397D23B5" w14:textId="77777777" w:rsidR="00C03741" w:rsidRPr="009E5911" w:rsidRDefault="00C03741" w:rsidP="00C03741">
      <w:pPr>
        <w:pStyle w:val="FootnoteText"/>
        <w:ind w:left="0" w:firstLine="0"/>
        <w:rPr>
          <w:sz w:val="18"/>
          <w:szCs w:val="18"/>
        </w:rPr>
      </w:pPr>
      <w:r w:rsidRPr="009E5911">
        <w:rPr>
          <w:rStyle w:val="FootnoteReference"/>
          <w:sz w:val="18"/>
          <w:szCs w:val="18"/>
        </w:rPr>
        <w:footnoteRef/>
      </w:r>
      <w:r w:rsidRPr="009E5911">
        <w:rPr>
          <w:sz w:val="18"/>
          <w:szCs w:val="18"/>
        </w:rPr>
        <w:t xml:space="preserve"> Ministru kabineta 2024. gada 21. maija rīkojums Nr. 396 “Plāns personu ar invaliditāti vienlīdzīgu iespēju veicināšanai 2024.–2027. gadam” https://likumi.lv/ta/id/352154-plans-personu-ar-invaliditati-vienlidzigu-iespeju-veicinasanai-20242027-gadam</w:t>
      </w:r>
    </w:p>
  </w:footnote>
  <w:footnote w:id="30">
    <w:p w14:paraId="10CFA821" w14:textId="77777777" w:rsidR="00C03741" w:rsidRPr="009E5911" w:rsidRDefault="00C03741" w:rsidP="00C03741">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Sociālās aizsardzības un darba tirgus politikas pamatnostādnes 2021.-2027.gadam</w:t>
      </w:r>
    </w:p>
  </w:footnote>
  <w:footnote w:id="31">
    <w:p w14:paraId="0971B782" w14:textId="77777777" w:rsidR="00C03741" w:rsidRPr="009E5911" w:rsidRDefault="00C03741" w:rsidP="00C03741">
      <w:pPr>
        <w:pStyle w:val="FootnoteText"/>
        <w:ind w:left="0" w:firstLine="0"/>
        <w:rPr>
          <w:sz w:val="18"/>
          <w:szCs w:val="18"/>
          <w:lang w:val="en-GB"/>
        </w:rPr>
      </w:pPr>
      <w:r w:rsidRPr="009E5911">
        <w:rPr>
          <w:rStyle w:val="FootnoteReference"/>
          <w:sz w:val="18"/>
          <w:szCs w:val="18"/>
        </w:rPr>
        <w:footnoteRef/>
      </w:r>
      <w:r w:rsidRPr="009E5911">
        <w:rPr>
          <w:sz w:val="18"/>
          <w:szCs w:val="18"/>
        </w:rPr>
        <w:t xml:space="preserve"> </w:t>
      </w:r>
      <w:proofErr w:type="spellStart"/>
      <w:r>
        <w:rPr>
          <w:sz w:val="18"/>
          <w:szCs w:val="18"/>
          <w:lang w:val="en-GB"/>
        </w:rPr>
        <w:t>Apvienoto</w:t>
      </w:r>
      <w:proofErr w:type="spellEnd"/>
      <w:r w:rsidRPr="009E5911">
        <w:rPr>
          <w:sz w:val="18"/>
          <w:szCs w:val="18"/>
          <w:lang w:val="en-GB"/>
        </w:rPr>
        <w:t xml:space="preserve"> </w:t>
      </w:r>
      <w:proofErr w:type="spellStart"/>
      <w:r w:rsidRPr="009E5911">
        <w:rPr>
          <w:sz w:val="18"/>
          <w:szCs w:val="18"/>
          <w:lang w:val="en-GB"/>
        </w:rPr>
        <w:t>Nāciju</w:t>
      </w:r>
      <w:proofErr w:type="spellEnd"/>
      <w:r w:rsidRPr="009E5911">
        <w:rPr>
          <w:sz w:val="18"/>
          <w:szCs w:val="18"/>
          <w:lang w:val="en-GB"/>
        </w:rPr>
        <w:t xml:space="preserve"> </w:t>
      </w:r>
      <w:proofErr w:type="spellStart"/>
      <w:r w:rsidRPr="009E5911">
        <w:rPr>
          <w:sz w:val="18"/>
          <w:szCs w:val="18"/>
          <w:lang w:val="en-GB"/>
        </w:rPr>
        <w:t>Organizācijas</w:t>
      </w:r>
      <w:proofErr w:type="spellEnd"/>
      <w:r w:rsidRPr="009E5911">
        <w:rPr>
          <w:sz w:val="18"/>
          <w:szCs w:val="18"/>
          <w:lang w:val="en-GB"/>
        </w:rPr>
        <w:t xml:space="preserve"> </w:t>
      </w:r>
      <w:proofErr w:type="spellStart"/>
      <w:r w:rsidRPr="009E5911">
        <w:rPr>
          <w:sz w:val="18"/>
          <w:szCs w:val="18"/>
          <w:lang w:val="en-GB"/>
        </w:rPr>
        <w:t>Konvencija</w:t>
      </w:r>
      <w:proofErr w:type="spellEnd"/>
      <w:r w:rsidRPr="009E5911">
        <w:rPr>
          <w:sz w:val="18"/>
          <w:szCs w:val="18"/>
          <w:lang w:val="en-GB"/>
        </w:rPr>
        <w:t xml:space="preserve"> par </w:t>
      </w:r>
      <w:proofErr w:type="spellStart"/>
      <w:r w:rsidRPr="009E5911">
        <w:rPr>
          <w:sz w:val="18"/>
          <w:szCs w:val="18"/>
          <w:lang w:val="en-GB"/>
        </w:rPr>
        <w:t>personu</w:t>
      </w:r>
      <w:proofErr w:type="spellEnd"/>
      <w:r w:rsidRPr="009E5911">
        <w:rPr>
          <w:sz w:val="18"/>
          <w:szCs w:val="18"/>
          <w:lang w:val="en-GB"/>
        </w:rPr>
        <w:t xml:space="preserve"> </w:t>
      </w:r>
      <w:proofErr w:type="spellStart"/>
      <w:r w:rsidRPr="009E5911">
        <w:rPr>
          <w:sz w:val="18"/>
          <w:szCs w:val="18"/>
          <w:lang w:val="en-GB"/>
        </w:rPr>
        <w:t>ar</w:t>
      </w:r>
      <w:proofErr w:type="spellEnd"/>
      <w:r w:rsidRPr="009E5911">
        <w:rPr>
          <w:sz w:val="18"/>
          <w:szCs w:val="18"/>
          <w:lang w:val="en-GB"/>
        </w:rPr>
        <w:t xml:space="preserve"> </w:t>
      </w:r>
      <w:proofErr w:type="spellStart"/>
      <w:r w:rsidRPr="009E5911">
        <w:rPr>
          <w:sz w:val="18"/>
          <w:szCs w:val="18"/>
          <w:lang w:val="en-GB"/>
        </w:rPr>
        <w:t>invaliditāti</w:t>
      </w:r>
      <w:proofErr w:type="spellEnd"/>
      <w:r w:rsidRPr="009E5911">
        <w:rPr>
          <w:sz w:val="18"/>
          <w:szCs w:val="18"/>
          <w:lang w:val="en-GB"/>
        </w:rPr>
        <w:t xml:space="preserve"> </w:t>
      </w:r>
      <w:proofErr w:type="spellStart"/>
      <w:r w:rsidRPr="009E5911">
        <w:rPr>
          <w:sz w:val="18"/>
          <w:szCs w:val="18"/>
          <w:lang w:val="en-GB"/>
        </w:rPr>
        <w:t>tiesībām</w:t>
      </w:r>
      <w:proofErr w:type="spellEnd"/>
    </w:p>
  </w:footnote>
  <w:footnote w:id="32">
    <w:p w14:paraId="074AB172" w14:textId="77777777" w:rsidR="00D147FD" w:rsidRPr="009E5911" w:rsidRDefault="00D147FD" w:rsidP="00D147FD">
      <w:pPr>
        <w:pStyle w:val="FootnoteText"/>
        <w:rPr>
          <w:sz w:val="18"/>
          <w:szCs w:val="18"/>
        </w:rPr>
      </w:pPr>
      <w:r w:rsidRPr="009E5911">
        <w:rPr>
          <w:rStyle w:val="FootnoteReference"/>
          <w:sz w:val="18"/>
          <w:szCs w:val="18"/>
        </w:rPr>
        <w:footnoteRef/>
      </w:r>
      <w:r w:rsidRPr="009E5911">
        <w:rPr>
          <w:sz w:val="18"/>
          <w:szCs w:val="18"/>
        </w:rPr>
        <w:t xml:space="preserve"> Ministru kabineta 2022. gada 18. oktobra noteikumu Nr. 651 “Iekšējās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p>
    <w:p w14:paraId="578627CA" w14:textId="77777777" w:rsidR="00D147FD" w:rsidRPr="009E5911" w:rsidRDefault="00D147FD" w:rsidP="00D147FD">
      <w:pPr>
        <w:pStyle w:val="FootnoteText"/>
        <w:rPr>
          <w:i/>
          <w:sz w:val="18"/>
          <w:szCs w:val="18"/>
        </w:rPr>
      </w:pPr>
      <w:r w:rsidRPr="009E5911">
        <w:rPr>
          <w:sz w:val="18"/>
          <w:szCs w:val="18"/>
        </w:rPr>
        <w:t>https://likumi.lv/ta/id/336499-ieksejas-drosibas-fonda-patveruma-migracijas-un-integracijas-fonda-un-finansiala-atbalsta-instrumenta-robezu-parvaldibai, 120.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9E2164A"/>
    <w:lvl w:ilvl="0">
      <w:start w:val="1"/>
      <w:numFmt w:val="decimal"/>
      <w:pStyle w:val="ListNumber4"/>
      <w:lvlText w:val="%1."/>
      <w:lvlJc w:val="left"/>
      <w:pPr>
        <w:tabs>
          <w:tab w:val="num" w:pos="991"/>
        </w:tabs>
        <w:ind w:left="991" w:hanging="360"/>
      </w:pPr>
    </w:lvl>
  </w:abstractNum>
  <w:abstractNum w:abstractNumId="1" w15:restartNumberingAfterBreak="0">
    <w:nsid w:val="FFFFFF7E"/>
    <w:multiLevelType w:val="singleLevel"/>
    <w:tmpl w:val="E7F42C2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C3473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F03B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4411D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17051A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1B43B3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F7CFE3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1FF3D05"/>
    <w:multiLevelType w:val="hybridMultilevel"/>
    <w:tmpl w:val="64628E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9E84C0B"/>
    <w:multiLevelType w:val="hybridMultilevel"/>
    <w:tmpl w:val="F16EA0D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0E563176"/>
    <w:multiLevelType w:val="multilevel"/>
    <w:tmpl w:val="5C66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BC4FB0"/>
    <w:multiLevelType w:val="hybridMultilevel"/>
    <w:tmpl w:val="AD148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2373C8"/>
    <w:multiLevelType w:val="hybridMultilevel"/>
    <w:tmpl w:val="1B34E166"/>
    <w:lvl w:ilvl="0" w:tplc="899815BC">
      <w:start w:val="1"/>
      <w:numFmt w:val="decimal"/>
      <w:lvlText w:val="%1."/>
      <w:lvlJc w:val="left"/>
      <w:pPr>
        <w:ind w:left="360"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2EE3F40"/>
    <w:multiLevelType w:val="hybridMultilevel"/>
    <w:tmpl w:val="320681A8"/>
    <w:lvl w:ilvl="0" w:tplc="C70A4924">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364C94"/>
    <w:multiLevelType w:val="hybridMultilevel"/>
    <w:tmpl w:val="C352DB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318C1302"/>
    <w:multiLevelType w:val="hybridMultilevel"/>
    <w:tmpl w:val="8AB8341E"/>
    <w:lvl w:ilvl="0" w:tplc="4610458C">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E47993"/>
    <w:multiLevelType w:val="hybridMultilevel"/>
    <w:tmpl w:val="DDE8AF7E"/>
    <w:lvl w:ilvl="0" w:tplc="04260001">
      <w:start w:val="1"/>
      <w:numFmt w:val="bullet"/>
      <w:lvlText w:val=""/>
      <w:lvlJc w:val="left"/>
      <w:pPr>
        <w:ind w:left="1128" w:hanging="360"/>
      </w:pPr>
      <w:rPr>
        <w:rFonts w:ascii="Symbol" w:hAnsi="Symbol" w:hint="default"/>
      </w:rPr>
    </w:lvl>
    <w:lvl w:ilvl="1" w:tplc="04260003" w:tentative="1">
      <w:start w:val="1"/>
      <w:numFmt w:val="bullet"/>
      <w:lvlText w:val="o"/>
      <w:lvlJc w:val="left"/>
      <w:pPr>
        <w:ind w:left="1848" w:hanging="360"/>
      </w:pPr>
      <w:rPr>
        <w:rFonts w:ascii="Courier New" w:hAnsi="Courier New" w:cs="Courier New" w:hint="default"/>
      </w:rPr>
    </w:lvl>
    <w:lvl w:ilvl="2" w:tplc="04260005" w:tentative="1">
      <w:start w:val="1"/>
      <w:numFmt w:val="bullet"/>
      <w:lvlText w:val=""/>
      <w:lvlJc w:val="left"/>
      <w:pPr>
        <w:ind w:left="2568" w:hanging="360"/>
      </w:pPr>
      <w:rPr>
        <w:rFonts w:ascii="Wingdings" w:hAnsi="Wingdings" w:hint="default"/>
      </w:rPr>
    </w:lvl>
    <w:lvl w:ilvl="3" w:tplc="04260001" w:tentative="1">
      <w:start w:val="1"/>
      <w:numFmt w:val="bullet"/>
      <w:lvlText w:val=""/>
      <w:lvlJc w:val="left"/>
      <w:pPr>
        <w:ind w:left="3288" w:hanging="360"/>
      </w:pPr>
      <w:rPr>
        <w:rFonts w:ascii="Symbol" w:hAnsi="Symbol" w:hint="default"/>
      </w:rPr>
    </w:lvl>
    <w:lvl w:ilvl="4" w:tplc="04260003" w:tentative="1">
      <w:start w:val="1"/>
      <w:numFmt w:val="bullet"/>
      <w:lvlText w:val="o"/>
      <w:lvlJc w:val="left"/>
      <w:pPr>
        <w:ind w:left="4008" w:hanging="360"/>
      </w:pPr>
      <w:rPr>
        <w:rFonts w:ascii="Courier New" w:hAnsi="Courier New" w:cs="Courier New" w:hint="default"/>
      </w:rPr>
    </w:lvl>
    <w:lvl w:ilvl="5" w:tplc="04260005" w:tentative="1">
      <w:start w:val="1"/>
      <w:numFmt w:val="bullet"/>
      <w:lvlText w:val=""/>
      <w:lvlJc w:val="left"/>
      <w:pPr>
        <w:ind w:left="4728" w:hanging="360"/>
      </w:pPr>
      <w:rPr>
        <w:rFonts w:ascii="Wingdings" w:hAnsi="Wingdings" w:hint="default"/>
      </w:rPr>
    </w:lvl>
    <w:lvl w:ilvl="6" w:tplc="04260001" w:tentative="1">
      <w:start w:val="1"/>
      <w:numFmt w:val="bullet"/>
      <w:lvlText w:val=""/>
      <w:lvlJc w:val="left"/>
      <w:pPr>
        <w:ind w:left="5448" w:hanging="360"/>
      </w:pPr>
      <w:rPr>
        <w:rFonts w:ascii="Symbol" w:hAnsi="Symbol" w:hint="default"/>
      </w:rPr>
    </w:lvl>
    <w:lvl w:ilvl="7" w:tplc="04260003" w:tentative="1">
      <w:start w:val="1"/>
      <w:numFmt w:val="bullet"/>
      <w:lvlText w:val="o"/>
      <w:lvlJc w:val="left"/>
      <w:pPr>
        <w:ind w:left="6168" w:hanging="360"/>
      </w:pPr>
      <w:rPr>
        <w:rFonts w:ascii="Courier New" w:hAnsi="Courier New" w:cs="Courier New" w:hint="default"/>
      </w:rPr>
    </w:lvl>
    <w:lvl w:ilvl="8" w:tplc="04260005" w:tentative="1">
      <w:start w:val="1"/>
      <w:numFmt w:val="bullet"/>
      <w:lvlText w:val=""/>
      <w:lvlJc w:val="left"/>
      <w:pPr>
        <w:ind w:left="6888" w:hanging="360"/>
      </w:pPr>
      <w:rPr>
        <w:rFonts w:ascii="Wingdings" w:hAnsi="Wingdings" w:hint="default"/>
      </w:rPr>
    </w:lvl>
  </w:abstractNum>
  <w:abstractNum w:abstractNumId="21" w15:restartNumberingAfterBreak="0">
    <w:nsid w:val="3A3D037B"/>
    <w:multiLevelType w:val="hybridMultilevel"/>
    <w:tmpl w:val="72CC8E18"/>
    <w:lvl w:ilvl="0" w:tplc="43324C9C">
      <w:numFmt w:val="bullet"/>
      <w:lvlText w:val="-"/>
      <w:lvlJc w:val="left"/>
      <w:pPr>
        <w:ind w:left="1091" w:hanging="360"/>
      </w:pPr>
      <w:rPr>
        <w:rFonts w:ascii="Times New Roman" w:eastAsia="Times New Roman" w:hAnsi="Times New Roman" w:cs="Times New Roman" w:hint="default"/>
        <w:i w:val="0"/>
      </w:rPr>
    </w:lvl>
    <w:lvl w:ilvl="1" w:tplc="04260003" w:tentative="1">
      <w:start w:val="1"/>
      <w:numFmt w:val="bullet"/>
      <w:lvlText w:val="o"/>
      <w:lvlJc w:val="left"/>
      <w:pPr>
        <w:ind w:left="1811" w:hanging="360"/>
      </w:pPr>
      <w:rPr>
        <w:rFonts w:ascii="Courier New" w:hAnsi="Courier New" w:cs="Courier New" w:hint="default"/>
      </w:rPr>
    </w:lvl>
    <w:lvl w:ilvl="2" w:tplc="04260005" w:tentative="1">
      <w:start w:val="1"/>
      <w:numFmt w:val="bullet"/>
      <w:lvlText w:val=""/>
      <w:lvlJc w:val="left"/>
      <w:pPr>
        <w:ind w:left="2531" w:hanging="360"/>
      </w:pPr>
      <w:rPr>
        <w:rFonts w:ascii="Wingdings" w:hAnsi="Wingdings" w:hint="default"/>
      </w:rPr>
    </w:lvl>
    <w:lvl w:ilvl="3" w:tplc="04260001" w:tentative="1">
      <w:start w:val="1"/>
      <w:numFmt w:val="bullet"/>
      <w:lvlText w:val=""/>
      <w:lvlJc w:val="left"/>
      <w:pPr>
        <w:ind w:left="3251" w:hanging="360"/>
      </w:pPr>
      <w:rPr>
        <w:rFonts w:ascii="Symbol" w:hAnsi="Symbol" w:hint="default"/>
      </w:rPr>
    </w:lvl>
    <w:lvl w:ilvl="4" w:tplc="04260003" w:tentative="1">
      <w:start w:val="1"/>
      <w:numFmt w:val="bullet"/>
      <w:lvlText w:val="o"/>
      <w:lvlJc w:val="left"/>
      <w:pPr>
        <w:ind w:left="3971" w:hanging="360"/>
      </w:pPr>
      <w:rPr>
        <w:rFonts w:ascii="Courier New" w:hAnsi="Courier New" w:cs="Courier New" w:hint="default"/>
      </w:rPr>
    </w:lvl>
    <w:lvl w:ilvl="5" w:tplc="04260005" w:tentative="1">
      <w:start w:val="1"/>
      <w:numFmt w:val="bullet"/>
      <w:lvlText w:val=""/>
      <w:lvlJc w:val="left"/>
      <w:pPr>
        <w:ind w:left="4691" w:hanging="360"/>
      </w:pPr>
      <w:rPr>
        <w:rFonts w:ascii="Wingdings" w:hAnsi="Wingdings" w:hint="default"/>
      </w:rPr>
    </w:lvl>
    <w:lvl w:ilvl="6" w:tplc="04260001" w:tentative="1">
      <w:start w:val="1"/>
      <w:numFmt w:val="bullet"/>
      <w:lvlText w:val=""/>
      <w:lvlJc w:val="left"/>
      <w:pPr>
        <w:ind w:left="5411" w:hanging="360"/>
      </w:pPr>
      <w:rPr>
        <w:rFonts w:ascii="Symbol" w:hAnsi="Symbol" w:hint="default"/>
      </w:rPr>
    </w:lvl>
    <w:lvl w:ilvl="7" w:tplc="04260003" w:tentative="1">
      <w:start w:val="1"/>
      <w:numFmt w:val="bullet"/>
      <w:lvlText w:val="o"/>
      <w:lvlJc w:val="left"/>
      <w:pPr>
        <w:ind w:left="6131" w:hanging="360"/>
      </w:pPr>
      <w:rPr>
        <w:rFonts w:ascii="Courier New" w:hAnsi="Courier New" w:cs="Courier New" w:hint="default"/>
      </w:rPr>
    </w:lvl>
    <w:lvl w:ilvl="8" w:tplc="04260005" w:tentative="1">
      <w:start w:val="1"/>
      <w:numFmt w:val="bullet"/>
      <w:lvlText w:val=""/>
      <w:lvlJc w:val="left"/>
      <w:pPr>
        <w:ind w:left="6851" w:hanging="360"/>
      </w:pPr>
      <w:rPr>
        <w:rFonts w:ascii="Wingdings" w:hAnsi="Wingdings" w:hint="default"/>
      </w:rPr>
    </w:lvl>
  </w:abstractNum>
  <w:abstractNum w:abstractNumId="22" w15:restartNumberingAfterBreak="0">
    <w:nsid w:val="3B3F2673"/>
    <w:multiLevelType w:val="hybridMultilevel"/>
    <w:tmpl w:val="222A2896"/>
    <w:lvl w:ilvl="0" w:tplc="BB8A344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E2A0504"/>
    <w:multiLevelType w:val="hybridMultilevel"/>
    <w:tmpl w:val="D20E15CE"/>
    <w:lvl w:ilvl="0" w:tplc="DA06DA42">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7" w15:restartNumberingAfterBreak="0">
    <w:nsid w:val="453A0592"/>
    <w:multiLevelType w:val="hybridMultilevel"/>
    <w:tmpl w:val="E8CEAE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47B36E40"/>
    <w:multiLevelType w:val="hybridMultilevel"/>
    <w:tmpl w:val="20942290"/>
    <w:lvl w:ilvl="0" w:tplc="79B464A2">
      <w:start w:val="5"/>
      <w:numFmt w:val="bullet"/>
      <w:lvlText w:val="-"/>
      <w:lvlJc w:val="left"/>
      <w:pPr>
        <w:ind w:left="720" w:hanging="360"/>
      </w:pPr>
      <w:rPr>
        <w:rFonts w:ascii="Times New Roman" w:eastAsiaTheme="minorHAnsi" w:hAnsi="Times New Roman" w:cs="Times New Roman" w:hint="default"/>
        <w:b/>
        <w:i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85A65A8"/>
    <w:multiLevelType w:val="hybridMultilevel"/>
    <w:tmpl w:val="62A60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9D07406"/>
    <w:multiLevelType w:val="hybridMultilevel"/>
    <w:tmpl w:val="CD944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B3A41AF"/>
    <w:multiLevelType w:val="hybridMultilevel"/>
    <w:tmpl w:val="1B34E166"/>
    <w:lvl w:ilvl="0" w:tplc="899815BC">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3" w15:restartNumberingAfterBreak="0">
    <w:nsid w:val="4E376797"/>
    <w:multiLevelType w:val="hybridMultilevel"/>
    <w:tmpl w:val="CE08B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8" w15:restartNumberingAfterBreak="0">
    <w:nsid w:val="62A8150C"/>
    <w:multiLevelType w:val="hybridMultilevel"/>
    <w:tmpl w:val="AAB463F2"/>
    <w:lvl w:ilvl="0" w:tplc="BB8A34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987BA4"/>
    <w:multiLevelType w:val="multilevel"/>
    <w:tmpl w:val="3D14A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56F259D"/>
    <w:multiLevelType w:val="hybridMultilevel"/>
    <w:tmpl w:val="5B7CF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57E6567"/>
    <w:multiLevelType w:val="hybridMultilevel"/>
    <w:tmpl w:val="D49E4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4" w15:restartNumberingAfterBreak="0">
    <w:nsid w:val="67D06F0A"/>
    <w:multiLevelType w:val="multilevel"/>
    <w:tmpl w:val="56BE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081260"/>
    <w:multiLevelType w:val="hybridMultilevel"/>
    <w:tmpl w:val="58DED5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5AC2197"/>
    <w:multiLevelType w:val="multilevel"/>
    <w:tmpl w:val="AD5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2012A"/>
    <w:multiLevelType w:val="hybridMultilevel"/>
    <w:tmpl w:val="486A94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37"/>
    <w:lvlOverride w:ilvl="0">
      <w:startOverride w:val="1"/>
    </w:lvlOverride>
  </w:num>
  <w:num w:numId="10">
    <w:abstractNumId w:val="37"/>
    <w:lvlOverride w:ilvl="0">
      <w:startOverride w:val="1"/>
    </w:lvlOverride>
  </w:num>
  <w:num w:numId="11">
    <w:abstractNumId w:val="37"/>
  </w:num>
  <w:num w:numId="12">
    <w:abstractNumId w:val="24"/>
  </w:num>
  <w:num w:numId="13">
    <w:abstractNumId w:val="43"/>
  </w:num>
  <w:num w:numId="14">
    <w:abstractNumId w:val="18"/>
  </w:num>
  <w:num w:numId="15">
    <w:abstractNumId w:val="25"/>
  </w:num>
  <w:num w:numId="16">
    <w:abstractNumId w:val="26"/>
  </w:num>
  <w:num w:numId="17">
    <w:abstractNumId w:val="14"/>
  </w:num>
  <w:num w:numId="18">
    <w:abstractNumId w:val="40"/>
  </w:num>
  <w:num w:numId="19">
    <w:abstractNumId w:val="13"/>
  </w:num>
  <w:num w:numId="20">
    <w:abstractNumId w:val="28"/>
  </w:num>
  <w:num w:numId="21">
    <w:abstractNumId w:val="35"/>
  </w:num>
  <w:num w:numId="22">
    <w:abstractNumId w:val="36"/>
  </w:num>
  <w:num w:numId="23">
    <w:abstractNumId w:val="17"/>
  </w:num>
  <w:num w:numId="24">
    <w:abstractNumId w:val="34"/>
  </w:num>
  <w:num w:numId="25">
    <w:abstractNumId w:val="48"/>
  </w:num>
  <w:num w:numId="26">
    <w:abstractNumId w:val="30"/>
  </w:num>
  <w:num w:numId="27">
    <w:abstractNumId w:val="20"/>
  </w:num>
  <w:num w:numId="28">
    <w:abstractNumId w:val="16"/>
  </w:num>
  <w:num w:numId="29">
    <w:abstractNumId w:val="27"/>
  </w:num>
  <w:num w:numId="30">
    <w:abstractNumId w:val="8"/>
  </w:num>
  <w:num w:numId="31">
    <w:abstractNumId w:val="21"/>
  </w:num>
  <w:num w:numId="32">
    <w:abstractNumId w:val="23"/>
  </w:num>
  <w:num w:numId="33">
    <w:abstractNumId w:val="45"/>
  </w:num>
  <w:num w:numId="34">
    <w:abstractNumId w:val="19"/>
  </w:num>
  <w:num w:numId="35">
    <w:abstractNumId w:val="12"/>
  </w:num>
  <w:num w:numId="36">
    <w:abstractNumId w:val="29"/>
  </w:num>
  <w:num w:numId="37">
    <w:abstractNumId w:val="15"/>
  </w:num>
  <w:num w:numId="38">
    <w:abstractNumId w:val="39"/>
  </w:num>
  <w:num w:numId="39">
    <w:abstractNumId w:val="44"/>
  </w:num>
  <w:num w:numId="40">
    <w:abstractNumId w:val="10"/>
  </w:num>
  <w:num w:numId="41">
    <w:abstractNumId w:val="9"/>
  </w:num>
  <w:num w:numId="42">
    <w:abstractNumId w:val="41"/>
  </w:num>
  <w:num w:numId="43">
    <w:abstractNumId w:val="22"/>
  </w:num>
  <w:num w:numId="44">
    <w:abstractNumId w:val="38"/>
  </w:num>
  <w:num w:numId="45">
    <w:abstractNumId w:val="46"/>
  </w:num>
  <w:num w:numId="46">
    <w:abstractNumId w:val="32"/>
  </w:num>
  <w:num w:numId="47">
    <w:abstractNumId w:val="33"/>
  </w:num>
  <w:num w:numId="48">
    <w:abstractNumId w:val="31"/>
  </w:num>
  <w:num w:numId="49">
    <w:abstractNumId w:val="47"/>
  </w:num>
  <w:num w:numId="50">
    <w:abstractNumId w:val="42"/>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lv-LV" w:vendorID="71" w:dllVersion="512" w:checkStyle="0"/>
  <w:proofState w:spelling="clean" w:grammar="clean"/>
  <w:attachedTemplate r:id="rId1"/>
  <w:defaultTabStop w:val="720"/>
  <w:hyphenationZone w:val="425"/>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1-18 08:48:07"/>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BF4AA41D-A4A3-4746-BD4D-0265908822C9"/>
    <w:docVar w:name="LW_COVERPAGE_TYPE" w:val="1"/>
    <w:docVar w:name="LW_CROSSREFERENCE" w:val="&lt;UNUSED&gt;"/>
    <w:docVar w:name="LW_DocType" w:val="ANNEX"/>
    <w:docVar w:name="LW_EMISSION" w:val="25.1.2023"/>
    <w:docVar w:name="LW_EMISSION_ISODATE" w:val="2023-01-25"/>
    <w:docVar w:name="LW_EMISSION_LOCATION" w:val="BRX"/>
    <w:docVar w:name="LW_EMISSION_PREFIX" w:val="Brisel\u275?, "/>
    <w:docVar w:name="LW_EMISSION_SUFFIX" w:val="."/>
    <w:docVar w:name="LW_ID_DOCSTRUCTURE" w:val="COM/ANNEX"/>
    <w:docVar w:name="LW_ID_DOCTYPE" w:val="SG-068"/>
    <w:docVar w:name="LW_LANGUE" w:val="LV"/>
    <w:docVar w:name="LW_LEVEL_OF_SENSITIVITY" w:val="Standard treatment"/>
    <w:docVar w:name="LW_NOM.INST" w:val="EIROPAS KOMISIJA"/>
    <w:docVar w:name="LW_NOM.INST_JOINTDOC" w:val="&lt;EMPTY&gt;"/>
    <w:docVar w:name="LW_OBJETACTEPRINCIPAL" w:val="ar ko saska\u326?\u257? ar Regulu (ES) 2021/1148 izveido paraugu gada snieguma zi\u326?ojumiem par finansi\u257?la atbalsta instrumentu robe\u382?u p\u257?rvald\u299?bai un v\u299?zu politikai 2021.\u8211?2027. gada pl\u257?no\u353?anas period\u257?"/>
    <w:docVar w:name="LW_OBJETACTEPRINCIPAL.CP" w:val="ar ko saskaņā ar Regulu (ES) 2021/1148 izveido paraugu gada snieguma ziņojumiem par finansiāla atbalsta instrumentu robežu pārvaldībai un vīzu politikai 2021.–2027. gada plānošanas periodā"/>
    <w:docVar w:name="LW_PART_NBR" w:val="1"/>
    <w:docVar w:name="LW_PART_NBR_TOTAL" w:val="1"/>
    <w:docVar w:name="LW_REF.INST.NEW" w:val="C"/>
    <w:docVar w:name="LW_REF.INST.NEW_ADOPTED" w:val="final"/>
    <w:docVar w:name="LW_REF.INST.NEW_TEXT" w:val="(2023) 56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Komisijas \u298?steno\u353?anas regula,"/>
    <w:docVar w:name="LW_TYPEACTEPRINCIPAL.CP" w:val="Komisijas Īstenošanas regula,"/>
    <w:docVar w:name="LwApiVersions" w:val="LW4CoDe 1.23.2.0; LW 8.0, Build 20211117"/>
  </w:docVars>
  <w:rsids>
    <w:rsidRoot w:val="00555224"/>
    <w:rsid w:val="0000016F"/>
    <w:rsid w:val="00000DA8"/>
    <w:rsid w:val="00002FF8"/>
    <w:rsid w:val="00006757"/>
    <w:rsid w:val="00007C38"/>
    <w:rsid w:val="000133CF"/>
    <w:rsid w:val="00014F7C"/>
    <w:rsid w:val="0001528B"/>
    <w:rsid w:val="00015579"/>
    <w:rsid w:val="00016D80"/>
    <w:rsid w:val="00017614"/>
    <w:rsid w:val="00017D5E"/>
    <w:rsid w:val="00026E75"/>
    <w:rsid w:val="0002745A"/>
    <w:rsid w:val="000302DD"/>
    <w:rsid w:val="000338EF"/>
    <w:rsid w:val="00046462"/>
    <w:rsid w:val="00046BA3"/>
    <w:rsid w:val="00051EB7"/>
    <w:rsid w:val="00053829"/>
    <w:rsid w:val="00054F56"/>
    <w:rsid w:val="00055035"/>
    <w:rsid w:val="00067AC9"/>
    <w:rsid w:val="00070021"/>
    <w:rsid w:val="00070C45"/>
    <w:rsid w:val="00075EDB"/>
    <w:rsid w:val="00081CCF"/>
    <w:rsid w:val="00083808"/>
    <w:rsid w:val="0008476B"/>
    <w:rsid w:val="000858E5"/>
    <w:rsid w:val="00085A16"/>
    <w:rsid w:val="00085D54"/>
    <w:rsid w:val="000862B1"/>
    <w:rsid w:val="00086773"/>
    <w:rsid w:val="00090285"/>
    <w:rsid w:val="000903CC"/>
    <w:rsid w:val="000940C8"/>
    <w:rsid w:val="00095200"/>
    <w:rsid w:val="00095E27"/>
    <w:rsid w:val="00096BB0"/>
    <w:rsid w:val="000A0779"/>
    <w:rsid w:val="000A292C"/>
    <w:rsid w:val="000B4292"/>
    <w:rsid w:val="000B60AD"/>
    <w:rsid w:val="000B775C"/>
    <w:rsid w:val="000B7F05"/>
    <w:rsid w:val="000C122F"/>
    <w:rsid w:val="000C4CC6"/>
    <w:rsid w:val="000D37E5"/>
    <w:rsid w:val="000D44D0"/>
    <w:rsid w:val="000D4A3F"/>
    <w:rsid w:val="000D5C5A"/>
    <w:rsid w:val="000D5D9E"/>
    <w:rsid w:val="000D77BB"/>
    <w:rsid w:val="000D78FF"/>
    <w:rsid w:val="000D7FB7"/>
    <w:rsid w:val="000E3876"/>
    <w:rsid w:val="000E500F"/>
    <w:rsid w:val="000F14E3"/>
    <w:rsid w:val="000F1647"/>
    <w:rsid w:val="000F1C58"/>
    <w:rsid w:val="000F5FBB"/>
    <w:rsid w:val="000F6A14"/>
    <w:rsid w:val="000F7A40"/>
    <w:rsid w:val="000F7FBE"/>
    <w:rsid w:val="001015BB"/>
    <w:rsid w:val="00102B89"/>
    <w:rsid w:val="00103C0A"/>
    <w:rsid w:val="00104E34"/>
    <w:rsid w:val="00111D07"/>
    <w:rsid w:val="00117408"/>
    <w:rsid w:val="00122018"/>
    <w:rsid w:val="001248B1"/>
    <w:rsid w:val="00124B13"/>
    <w:rsid w:val="0012508C"/>
    <w:rsid w:val="00132008"/>
    <w:rsid w:val="001320D1"/>
    <w:rsid w:val="0013219F"/>
    <w:rsid w:val="00132BF4"/>
    <w:rsid w:val="00133177"/>
    <w:rsid w:val="0013379F"/>
    <w:rsid w:val="00134D2A"/>
    <w:rsid w:val="001357C5"/>
    <w:rsid w:val="001367F9"/>
    <w:rsid w:val="00137E54"/>
    <w:rsid w:val="00141E24"/>
    <w:rsid w:val="00144E9D"/>
    <w:rsid w:val="001450F7"/>
    <w:rsid w:val="00150C87"/>
    <w:rsid w:val="00151819"/>
    <w:rsid w:val="00152894"/>
    <w:rsid w:val="00153209"/>
    <w:rsid w:val="001533E4"/>
    <w:rsid w:val="001540DD"/>
    <w:rsid w:val="0015448D"/>
    <w:rsid w:val="00154541"/>
    <w:rsid w:val="00155B8E"/>
    <w:rsid w:val="00156F21"/>
    <w:rsid w:val="00157ADF"/>
    <w:rsid w:val="00160906"/>
    <w:rsid w:val="00164A0C"/>
    <w:rsid w:val="00164AC1"/>
    <w:rsid w:val="00167E78"/>
    <w:rsid w:val="0017131C"/>
    <w:rsid w:val="00171A9C"/>
    <w:rsid w:val="00174676"/>
    <w:rsid w:val="00174A73"/>
    <w:rsid w:val="00174BDD"/>
    <w:rsid w:val="00176CFF"/>
    <w:rsid w:val="00181A3F"/>
    <w:rsid w:val="0018306C"/>
    <w:rsid w:val="00186A02"/>
    <w:rsid w:val="0019002C"/>
    <w:rsid w:val="001911C0"/>
    <w:rsid w:val="0019152D"/>
    <w:rsid w:val="00193137"/>
    <w:rsid w:val="0019745C"/>
    <w:rsid w:val="001A0455"/>
    <w:rsid w:val="001A0F36"/>
    <w:rsid w:val="001A1F71"/>
    <w:rsid w:val="001A292A"/>
    <w:rsid w:val="001A5538"/>
    <w:rsid w:val="001B1C8F"/>
    <w:rsid w:val="001B20DD"/>
    <w:rsid w:val="001C0337"/>
    <w:rsid w:val="001C0807"/>
    <w:rsid w:val="001C0B99"/>
    <w:rsid w:val="001C14D8"/>
    <w:rsid w:val="001C22F7"/>
    <w:rsid w:val="001C4994"/>
    <w:rsid w:val="001C7EFD"/>
    <w:rsid w:val="001D175D"/>
    <w:rsid w:val="001D249C"/>
    <w:rsid w:val="001E0672"/>
    <w:rsid w:val="001E1232"/>
    <w:rsid w:val="001E2CB5"/>
    <w:rsid w:val="001E3134"/>
    <w:rsid w:val="001E3E4B"/>
    <w:rsid w:val="001E42FD"/>
    <w:rsid w:val="001E5F94"/>
    <w:rsid w:val="001E7471"/>
    <w:rsid w:val="001F006C"/>
    <w:rsid w:val="001F056B"/>
    <w:rsid w:val="001F1131"/>
    <w:rsid w:val="001F52F8"/>
    <w:rsid w:val="001F71DC"/>
    <w:rsid w:val="002003A4"/>
    <w:rsid w:val="00200C0C"/>
    <w:rsid w:val="00202C38"/>
    <w:rsid w:val="0020745E"/>
    <w:rsid w:val="0021016E"/>
    <w:rsid w:val="0021055D"/>
    <w:rsid w:val="00210C22"/>
    <w:rsid w:val="00216340"/>
    <w:rsid w:val="002166C4"/>
    <w:rsid w:val="00216A79"/>
    <w:rsid w:val="00216D79"/>
    <w:rsid w:val="00220438"/>
    <w:rsid w:val="002229DC"/>
    <w:rsid w:val="002237C1"/>
    <w:rsid w:val="00227895"/>
    <w:rsid w:val="002309B4"/>
    <w:rsid w:val="00233356"/>
    <w:rsid w:val="00236574"/>
    <w:rsid w:val="00237C20"/>
    <w:rsid w:val="002422FF"/>
    <w:rsid w:val="00242401"/>
    <w:rsid w:val="0024278F"/>
    <w:rsid w:val="00242DB7"/>
    <w:rsid w:val="00244632"/>
    <w:rsid w:val="00244A46"/>
    <w:rsid w:val="00244E8F"/>
    <w:rsid w:val="00247E4C"/>
    <w:rsid w:val="00251735"/>
    <w:rsid w:val="00254824"/>
    <w:rsid w:val="00256BFF"/>
    <w:rsid w:val="00257410"/>
    <w:rsid w:val="00260785"/>
    <w:rsid w:val="002624C2"/>
    <w:rsid w:val="00267706"/>
    <w:rsid w:val="00271400"/>
    <w:rsid w:val="00277AF0"/>
    <w:rsid w:val="00277E24"/>
    <w:rsid w:val="002800A7"/>
    <w:rsid w:val="002822BB"/>
    <w:rsid w:val="00282462"/>
    <w:rsid w:val="00282DC6"/>
    <w:rsid w:val="0029099A"/>
    <w:rsid w:val="00290E32"/>
    <w:rsid w:val="00296314"/>
    <w:rsid w:val="00296641"/>
    <w:rsid w:val="002A46C1"/>
    <w:rsid w:val="002A6570"/>
    <w:rsid w:val="002A6B7D"/>
    <w:rsid w:val="002A7614"/>
    <w:rsid w:val="002B19C5"/>
    <w:rsid w:val="002B1D77"/>
    <w:rsid w:val="002B338F"/>
    <w:rsid w:val="002C2FFA"/>
    <w:rsid w:val="002C4A46"/>
    <w:rsid w:val="002C5347"/>
    <w:rsid w:val="002C60F2"/>
    <w:rsid w:val="002C6408"/>
    <w:rsid w:val="002D378F"/>
    <w:rsid w:val="002D571C"/>
    <w:rsid w:val="002E05F7"/>
    <w:rsid w:val="002E13C5"/>
    <w:rsid w:val="002E355D"/>
    <w:rsid w:val="002E5245"/>
    <w:rsid w:val="002E5A3B"/>
    <w:rsid w:val="002F084D"/>
    <w:rsid w:val="002F0A2A"/>
    <w:rsid w:val="002F0E81"/>
    <w:rsid w:val="002F1935"/>
    <w:rsid w:val="002F2668"/>
    <w:rsid w:val="002F5106"/>
    <w:rsid w:val="002F6AB5"/>
    <w:rsid w:val="002F73B6"/>
    <w:rsid w:val="002F766D"/>
    <w:rsid w:val="003003B7"/>
    <w:rsid w:val="003010AC"/>
    <w:rsid w:val="00305958"/>
    <w:rsid w:val="00310860"/>
    <w:rsid w:val="0031211D"/>
    <w:rsid w:val="003121D4"/>
    <w:rsid w:val="00313591"/>
    <w:rsid w:val="00316D3F"/>
    <w:rsid w:val="0032041C"/>
    <w:rsid w:val="00320A29"/>
    <w:rsid w:val="00320C4A"/>
    <w:rsid w:val="00321D59"/>
    <w:rsid w:val="0032373D"/>
    <w:rsid w:val="00323AA1"/>
    <w:rsid w:val="00326567"/>
    <w:rsid w:val="00326C66"/>
    <w:rsid w:val="00327883"/>
    <w:rsid w:val="00332A4B"/>
    <w:rsid w:val="00332CDB"/>
    <w:rsid w:val="00332FBE"/>
    <w:rsid w:val="00333649"/>
    <w:rsid w:val="00333BFC"/>
    <w:rsid w:val="00334483"/>
    <w:rsid w:val="00335852"/>
    <w:rsid w:val="0034330A"/>
    <w:rsid w:val="0034357F"/>
    <w:rsid w:val="003462BC"/>
    <w:rsid w:val="00346300"/>
    <w:rsid w:val="00347350"/>
    <w:rsid w:val="00347EE8"/>
    <w:rsid w:val="0035085A"/>
    <w:rsid w:val="0035199A"/>
    <w:rsid w:val="00351C18"/>
    <w:rsid w:val="00353F9C"/>
    <w:rsid w:val="0035484F"/>
    <w:rsid w:val="00354AFC"/>
    <w:rsid w:val="00355ABB"/>
    <w:rsid w:val="00361181"/>
    <w:rsid w:val="003620A6"/>
    <w:rsid w:val="003651F7"/>
    <w:rsid w:val="003712BD"/>
    <w:rsid w:val="0037290B"/>
    <w:rsid w:val="003742F1"/>
    <w:rsid w:val="0038320D"/>
    <w:rsid w:val="00386440"/>
    <w:rsid w:val="00391CB4"/>
    <w:rsid w:val="003923CA"/>
    <w:rsid w:val="003945F3"/>
    <w:rsid w:val="00395CDA"/>
    <w:rsid w:val="00396BBE"/>
    <w:rsid w:val="003A14BE"/>
    <w:rsid w:val="003A3CBE"/>
    <w:rsid w:val="003A3E73"/>
    <w:rsid w:val="003A3FCF"/>
    <w:rsid w:val="003A457E"/>
    <w:rsid w:val="003A6A89"/>
    <w:rsid w:val="003A74E9"/>
    <w:rsid w:val="003B06CA"/>
    <w:rsid w:val="003B217D"/>
    <w:rsid w:val="003B3855"/>
    <w:rsid w:val="003B54FF"/>
    <w:rsid w:val="003B616F"/>
    <w:rsid w:val="003C7D7B"/>
    <w:rsid w:val="003D3C4A"/>
    <w:rsid w:val="003D3C9F"/>
    <w:rsid w:val="003D55CE"/>
    <w:rsid w:val="003D73F3"/>
    <w:rsid w:val="003E0F99"/>
    <w:rsid w:val="003E2014"/>
    <w:rsid w:val="003E338B"/>
    <w:rsid w:val="003E36B0"/>
    <w:rsid w:val="003E3796"/>
    <w:rsid w:val="003E4922"/>
    <w:rsid w:val="003E49B2"/>
    <w:rsid w:val="003E5F0E"/>
    <w:rsid w:val="003E7D66"/>
    <w:rsid w:val="003E7F9C"/>
    <w:rsid w:val="004001F9"/>
    <w:rsid w:val="004029F1"/>
    <w:rsid w:val="00403445"/>
    <w:rsid w:val="00405D43"/>
    <w:rsid w:val="00406A6E"/>
    <w:rsid w:val="0040724E"/>
    <w:rsid w:val="004073E1"/>
    <w:rsid w:val="00410DEC"/>
    <w:rsid w:val="0041224B"/>
    <w:rsid w:val="00412EB6"/>
    <w:rsid w:val="00414588"/>
    <w:rsid w:val="00415A5B"/>
    <w:rsid w:val="004219AE"/>
    <w:rsid w:val="00427B22"/>
    <w:rsid w:val="004371FD"/>
    <w:rsid w:val="00437336"/>
    <w:rsid w:val="0044248E"/>
    <w:rsid w:val="0044327D"/>
    <w:rsid w:val="00445564"/>
    <w:rsid w:val="00445F23"/>
    <w:rsid w:val="00446AE0"/>
    <w:rsid w:val="004502D7"/>
    <w:rsid w:val="004504C7"/>
    <w:rsid w:val="004508DE"/>
    <w:rsid w:val="0045213C"/>
    <w:rsid w:val="00453236"/>
    <w:rsid w:val="00455CBA"/>
    <w:rsid w:val="00460A44"/>
    <w:rsid w:val="00462F73"/>
    <w:rsid w:val="004630E2"/>
    <w:rsid w:val="00471520"/>
    <w:rsid w:val="00475B8F"/>
    <w:rsid w:val="00481574"/>
    <w:rsid w:val="00481A84"/>
    <w:rsid w:val="004827CC"/>
    <w:rsid w:val="00484804"/>
    <w:rsid w:val="00484FC3"/>
    <w:rsid w:val="00490445"/>
    <w:rsid w:val="004932E6"/>
    <w:rsid w:val="0049356D"/>
    <w:rsid w:val="004943A7"/>
    <w:rsid w:val="00494A31"/>
    <w:rsid w:val="0049684A"/>
    <w:rsid w:val="004968E9"/>
    <w:rsid w:val="0049785B"/>
    <w:rsid w:val="004A271E"/>
    <w:rsid w:val="004A30F9"/>
    <w:rsid w:val="004B26A5"/>
    <w:rsid w:val="004B3767"/>
    <w:rsid w:val="004B3870"/>
    <w:rsid w:val="004B3C1F"/>
    <w:rsid w:val="004B3D3A"/>
    <w:rsid w:val="004B48D0"/>
    <w:rsid w:val="004B56C9"/>
    <w:rsid w:val="004B7A61"/>
    <w:rsid w:val="004C0CB5"/>
    <w:rsid w:val="004C5478"/>
    <w:rsid w:val="004C6C23"/>
    <w:rsid w:val="004C7FB0"/>
    <w:rsid w:val="004D72D4"/>
    <w:rsid w:val="004D7779"/>
    <w:rsid w:val="004E137F"/>
    <w:rsid w:val="004E1512"/>
    <w:rsid w:val="004E5747"/>
    <w:rsid w:val="004E580A"/>
    <w:rsid w:val="004F00F8"/>
    <w:rsid w:val="004F0A2D"/>
    <w:rsid w:val="004F1E95"/>
    <w:rsid w:val="004F21B2"/>
    <w:rsid w:val="004F556E"/>
    <w:rsid w:val="004F5B48"/>
    <w:rsid w:val="004F5E71"/>
    <w:rsid w:val="005000D5"/>
    <w:rsid w:val="005032F7"/>
    <w:rsid w:val="005065FF"/>
    <w:rsid w:val="00507951"/>
    <w:rsid w:val="00514036"/>
    <w:rsid w:val="0051422E"/>
    <w:rsid w:val="00514820"/>
    <w:rsid w:val="00515026"/>
    <w:rsid w:val="00515FC2"/>
    <w:rsid w:val="005165AF"/>
    <w:rsid w:val="00517E76"/>
    <w:rsid w:val="005206F9"/>
    <w:rsid w:val="00520A2F"/>
    <w:rsid w:val="00523DE2"/>
    <w:rsid w:val="00524E17"/>
    <w:rsid w:val="005250F0"/>
    <w:rsid w:val="00527CE2"/>
    <w:rsid w:val="00532177"/>
    <w:rsid w:val="00532BE3"/>
    <w:rsid w:val="00535AC2"/>
    <w:rsid w:val="005365AB"/>
    <w:rsid w:val="0053671E"/>
    <w:rsid w:val="00540331"/>
    <w:rsid w:val="00543634"/>
    <w:rsid w:val="00545857"/>
    <w:rsid w:val="00545B8D"/>
    <w:rsid w:val="00545BC5"/>
    <w:rsid w:val="00545FAB"/>
    <w:rsid w:val="00547CFD"/>
    <w:rsid w:val="00550493"/>
    <w:rsid w:val="0055153D"/>
    <w:rsid w:val="00552A8B"/>
    <w:rsid w:val="005548DB"/>
    <w:rsid w:val="00555224"/>
    <w:rsid w:val="00555916"/>
    <w:rsid w:val="00556C81"/>
    <w:rsid w:val="00560CC8"/>
    <w:rsid w:val="00561E3E"/>
    <w:rsid w:val="0056447F"/>
    <w:rsid w:val="00571255"/>
    <w:rsid w:val="00576E68"/>
    <w:rsid w:val="005821C4"/>
    <w:rsid w:val="00582244"/>
    <w:rsid w:val="00583AF6"/>
    <w:rsid w:val="00584C27"/>
    <w:rsid w:val="005856EF"/>
    <w:rsid w:val="0058664D"/>
    <w:rsid w:val="0058720F"/>
    <w:rsid w:val="00591AB0"/>
    <w:rsid w:val="0059250C"/>
    <w:rsid w:val="00592CFC"/>
    <w:rsid w:val="00593DD3"/>
    <w:rsid w:val="005942EC"/>
    <w:rsid w:val="005A3D19"/>
    <w:rsid w:val="005A5E3E"/>
    <w:rsid w:val="005A60F2"/>
    <w:rsid w:val="005B12DF"/>
    <w:rsid w:val="005B2C23"/>
    <w:rsid w:val="005B69E9"/>
    <w:rsid w:val="005B7DA0"/>
    <w:rsid w:val="005C02C5"/>
    <w:rsid w:val="005C067D"/>
    <w:rsid w:val="005C131C"/>
    <w:rsid w:val="005C47C3"/>
    <w:rsid w:val="005C5D24"/>
    <w:rsid w:val="005C675A"/>
    <w:rsid w:val="005C6A02"/>
    <w:rsid w:val="005E109E"/>
    <w:rsid w:val="005E568E"/>
    <w:rsid w:val="005E5B5C"/>
    <w:rsid w:val="005E7A9A"/>
    <w:rsid w:val="005F12EA"/>
    <w:rsid w:val="005F1F50"/>
    <w:rsid w:val="005F3499"/>
    <w:rsid w:val="005F5D91"/>
    <w:rsid w:val="005F7431"/>
    <w:rsid w:val="005F793D"/>
    <w:rsid w:val="00604F66"/>
    <w:rsid w:val="00607870"/>
    <w:rsid w:val="00607A7F"/>
    <w:rsid w:val="00607CEA"/>
    <w:rsid w:val="006140C2"/>
    <w:rsid w:val="00614F63"/>
    <w:rsid w:val="00622C97"/>
    <w:rsid w:val="00623FB7"/>
    <w:rsid w:val="00630A6C"/>
    <w:rsid w:val="006331A0"/>
    <w:rsid w:val="00633E4A"/>
    <w:rsid w:val="00635D14"/>
    <w:rsid w:val="006361A3"/>
    <w:rsid w:val="006366AC"/>
    <w:rsid w:val="00636FE6"/>
    <w:rsid w:val="006517A5"/>
    <w:rsid w:val="00652C6D"/>
    <w:rsid w:val="00656EC7"/>
    <w:rsid w:val="0065754C"/>
    <w:rsid w:val="006615BD"/>
    <w:rsid w:val="006629F3"/>
    <w:rsid w:val="00665117"/>
    <w:rsid w:val="0066559D"/>
    <w:rsid w:val="006655F0"/>
    <w:rsid w:val="00666CC4"/>
    <w:rsid w:val="00676D9C"/>
    <w:rsid w:val="00677EEC"/>
    <w:rsid w:val="00677FA1"/>
    <w:rsid w:val="00681C64"/>
    <w:rsid w:val="00683DBB"/>
    <w:rsid w:val="006850E8"/>
    <w:rsid w:val="006937DC"/>
    <w:rsid w:val="00695983"/>
    <w:rsid w:val="006968E5"/>
    <w:rsid w:val="0069777E"/>
    <w:rsid w:val="00697922"/>
    <w:rsid w:val="006A21B1"/>
    <w:rsid w:val="006A366B"/>
    <w:rsid w:val="006A41E2"/>
    <w:rsid w:val="006A450D"/>
    <w:rsid w:val="006A4B05"/>
    <w:rsid w:val="006A5DFC"/>
    <w:rsid w:val="006A79C2"/>
    <w:rsid w:val="006B0106"/>
    <w:rsid w:val="006B053D"/>
    <w:rsid w:val="006B0A8E"/>
    <w:rsid w:val="006B11DF"/>
    <w:rsid w:val="006B158D"/>
    <w:rsid w:val="006B3A68"/>
    <w:rsid w:val="006B50B9"/>
    <w:rsid w:val="006B5B67"/>
    <w:rsid w:val="006B6754"/>
    <w:rsid w:val="006B7FDB"/>
    <w:rsid w:val="006C0D1D"/>
    <w:rsid w:val="006C3019"/>
    <w:rsid w:val="006C49FA"/>
    <w:rsid w:val="006C5ACD"/>
    <w:rsid w:val="006C5C3B"/>
    <w:rsid w:val="006D05D8"/>
    <w:rsid w:val="006D4587"/>
    <w:rsid w:val="006E066B"/>
    <w:rsid w:val="006E0BD6"/>
    <w:rsid w:val="006E268C"/>
    <w:rsid w:val="006E477D"/>
    <w:rsid w:val="006E5695"/>
    <w:rsid w:val="006E67C4"/>
    <w:rsid w:val="006E7342"/>
    <w:rsid w:val="006E742C"/>
    <w:rsid w:val="006F1E13"/>
    <w:rsid w:val="006F3C12"/>
    <w:rsid w:val="006F407F"/>
    <w:rsid w:val="006F5ACE"/>
    <w:rsid w:val="006F64DA"/>
    <w:rsid w:val="006F74F0"/>
    <w:rsid w:val="007027D4"/>
    <w:rsid w:val="00702B08"/>
    <w:rsid w:val="007041A4"/>
    <w:rsid w:val="007050F0"/>
    <w:rsid w:val="00705429"/>
    <w:rsid w:val="0071155A"/>
    <w:rsid w:val="007122D6"/>
    <w:rsid w:val="00714C40"/>
    <w:rsid w:val="0071573F"/>
    <w:rsid w:val="0071685A"/>
    <w:rsid w:val="007176BC"/>
    <w:rsid w:val="0072120B"/>
    <w:rsid w:val="00721DFF"/>
    <w:rsid w:val="00722208"/>
    <w:rsid w:val="0072444E"/>
    <w:rsid w:val="0072518C"/>
    <w:rsid w:val="00725D2E"/>
    <w:rsid w:val="00727C54"/>
    <w:rsid w:val="0073178E"/>
    <w:rsid w:val="00734F22"/>
    <w:rsid w:val="00740859"/>
    <w:rsid w:val="0074097C"/>
    <w:rsid w:val="0074216E"/>
    <w:rsid w:val="00742921"/>
    <w:rsid w:val="00742E42"/>
    <w:rsid w:val="007478DA"/>
    <w:rsid w:val="00747C96"/>
    <w:rsid w:val="00756B8B"/>
    <w:rsid w:val="00757D6B"/>
    <w:rsid w:val="00757FF9"/>
    <w:rsid w:val="00760682"/>
    <w:rsid w:val="007613DD"/>
    <w:rsid w:val="00761619"/>
    <w:rsid w:val="00761FFD"/>
    <w:rsid w:val="00766BB4"/>
    <w:rsid w:val="00773BC4"/>
    <w:rsid w:val="0077621B"/>
    <w:rsid w:val="007775C9"/>
    <w:rsid w:val="007804A8"/>
    <w:rsid w:val="007828E9"/>
    <w:rsid w:val="0078415E"/>
    <w:rsid w:val="0078471E"/>
    <w:rsid w:val="007850C9"/>
    <w:rsid w:val="0078580A"/>
    <w:rsid w:val="00786961"/>
    <w:rsid w:val="0078712D"/>
    <w:rsid w:val="00790F74"/>
    <w:rsid w:val="007930C3"/>
    <w:rsid w:val="00793103"/>
    <w:rsid w:val="00793389"/>
    <w:rsid w:val="007947D7"/>
    <w:rsid w:val="00794C5E"/>
    <w:rsid w:val="00794F0B"/>
    <w:rsid w:val="00794FFD"/>
    <w:rsid w:val="00797E60"/>
    <w:rsid w:val="007A078A"/>
    <w:rsid w:val="007A212E"/>
    <w:rsid w:val="007B0C2C"/>
    <w:rsid w:val="007B1F57"/>
    <w:rsid w:val="007B3F3C"/>
    <w:rsid w:val="007B76C7"/>
    <w:rsid w:val="007C2030"/>
    <w:rsid w:val="007C452A"/>
    <w:rsid w:val="007C49CA"/>
    <w:rsid w:val="007C5E7F"/>
    <w:rsid w:val="007C672A"/>
    <w:rsid w:val="007C7AAC"/>
    <w:rsid w:val="007C7D94"/>
    <w:rsid w:val="007D0D22"/>
    <w:rsid w:val="007D1062"/>
    <w:rsid w:val="007D11F7"/>
    <w:rsid w:val="007D2DB6"/>
    <w:rsid w:val="007D43FA"/>
    <w:rsid w:val="007E4A32"/>
    <w:rsid w:val="007F0153"/>
    <w:rsid w:val="007F0A02"/>
    <w:rsid w:val="007F17A7"/>
    <w:rsid w:val="007F1A68"/>
    <w:rsid w:val="007F1E68"/>
    <w:rsid w:val="007F2D2C"/>
    <w:rsid w:val="007F6345"/>
    <w:rsid w:val="008008F2"/>
    <w:rsid w:val="00801ACC"/>
    <w:rsid w:val="00801DC6"/>
    <w:rsid w:val="00803A4E"/>
    <w:rsid w:val="00804283"/>
    <w:rsid w:val="00804A12"/>
    <w:rsid w:val="00805F11"/>
    <w:rsid w:val="0081120D"/>
    <w:rsid w:val="00812FD3"/>
    <w:rsid w:val="00813DBC"/>
    <w:rsid w:val="00817DCD"/>
    <w:rsid w:val="00823039"/>
    <w:rsid w:val="00823E7F"/>
    <w:rsid w:val="00824438"/>
    <w:rsid w:val="00825586"/>
    <w:rsid w:val="00830D3C"/>
    <w:rsid w:val="00830E61"/>
    <w:rsid w:val="00831111"/>
    <w:rsid w:val="00836645"/>
    <w:rsid w:val="00836BFE"/>
    <w:rsid w:val="00836C96"/>
    <w:rsid w:val="00840720"/>
    <w:rsid w:val="00845587"/>
    <w:rsid w:val="008462B1"/>
    <w:rsid w:val="00850C2B"/>
    <w:rsid w:val="00853962"/>
    <w:rsid w:val="008552AC"/>
    <w:rsid w:val="00856F71"/>
    <w:rsid w:val="00857C22"/>
    <w:rsid w:val="00857F2E"/>
    <w:rsid w:val="00860CF3"/>
    <w:rsid w:val="00860DBB"/>
    <w:rsid w:val="00865122"/>
    <w:rsid w:val="008671BE"/>
    <w:rsid w:val="00870E2E"/>
    <w:rsid w:val="0087310F"/>
    <w:rsid w:val="008754C2"/>
    <w:rsid w:val="0087657F"/>
    <w:rsid w:val="00882430"/>
    <w:rsid w:val="008842AE"/>
    <w:rsid w:val="008908D4"/>
    <w:rsid w:val="00890F4D"/>
    <w:rsid w:val="00892376"/>
    <w:rsid w:val="00892CE9"/>
    <w:rsid w:val="00893A65"/>
    <w:rsid w:val="00894A2F"/>
    <w:rsid w:val="00896690"/>
    <w:rsid w:val="008A020A"/>
    <w:rsid w:val="008A02D6"/>
    <w:rsid w:val="008A13E5"/>
    <w:rsid w:val="008A42CB"/>
    <w:rsid w:val="008A4F08"/>
    <w:rsid w:val="008B0E39"/>
    <w:rsid w:val="008B1A84"/>
    <w:rsid w:val="008B6006"/>
    <w:rsid w:val="008B6FC3"/>
    <w:rsid w:val="008B7F82"/>
    <w:rsid w:val="008C0B0E"/>
    <w:rsid w:val="008C195E"/>
    <w:rsid w:val="008C393F"/>
    <w:rsid w:val="008C3D9E"/>
    <w:rsid w:val="008C3E02"/>
    <w:rsid w:val="008C43ED"/>
    <w:rsid w:val="008D0142"/>
    <w:rsid w:val="008D1110"/>
    <w:rsid w:val="008D1226"/>
    <w:rsid w:val="008D327B"/>
    <w:rsid w:val="008D3763"/>
    <w:rsid w:val="008D419A"/>
    <w:rsid w:val="008E06BF"/>
    <w:rsid w:val="008E1CAB"/>
    <w:rsid w:val="008E46A0"/>
    <w:rsid w:val="008E4C1D"/>
    <w:rsid w:val="008E69E9"/>
    <w:rsid w:val="008F1DB4"/>
    <w:rsid w:val="008F2604"/>
    <w:rsid w:val="008F2EF1"/>
    <w:rsid w:val="008F3992"/>
    <w:rsid w:val="008F4E6A"/>
    <w:rsid w:val="008F6061"/>
    <w:rsid w:val="00900D70"/>
    <w:rsid w:val="00903922"/>
    <w:rsid w:val="009118AF"/>
    <w:rsid w:val="00913371"/>
    <w:rsid w:val="009138C6"/>
    <w:rsid w:val="00914B22"/>
    <w:rsid w:val="0091510E"/>
    <w:rsid w:val="009170CA"/>
    <w:rsid w:val="00917297"/>
    <w:rsid w:val="00917C5E"/>
    <w:rsid w:val="00920AC6"/>
    <w:rsid w:val="00921B90"/>
    <w:rsid w:val="00927926"/>
    <w:rsid w:val="00930399"/>
    <w:rsid w:val="009322CC"/>
    <w:rsid w:val="00933EC8"/>
    <w:rsid w:val="00933FC4"/>
    <w:rsid w:val="009362A9"/>
    <w:rsid w:val="00936890"/>
    <w:rsid w:val="00940E4A"/>
    <w:rsid w:val="009434B9"/>
    <w:rsid w:val="00943CAB"/>
    <w:rsid w:val="00945407"/>
    <w:rsid w:val="0094550B"/>
    <w:rsid w:val="009462A4"/>
    <w:rsid w:val="00947F13"/>
    <w:rsid w:val="00953681"/>
    <w:rsid w:val="00953AEC"/>
    <w:rsid w:val="00956638"/>
    <w:rsid w:val="00957881"/>
    <w:rsid w:val="00960F95"/>
    <w:rsid w:val="00964433"/>
    <w:rsid w:val="0096593F"/>
    <w:rsid w:val="0096666B"/>
    <w:rsid w:val="009667CB"/>
    <w:rsid w:val="009668A9"/>
    <w:rsid w:val="00967035"/>
    <w:rsid w:val="009717AE"/>
    <w:rsid w:val="00971D40"/>
    <w:rsid w:val="00973C62"/>
    <w:rsid w:val="00983335"/>
    <w:rsid w:val="00983339"/>
    <w:rsid w:val="00983792"/>
    <w:rsid w:val="0098531D"/>
    <w:rsid w:val="0098736B"/>
    <w:rsid w:val="009918FB"/>
    <w:rsid w:val="00992DAB"/>
    <w:rsid w:val="00993054"/>
    <w:rsid w:val="0099443D"/>
    <w:rsid w:val="009A1C8C"/>
    <w:rsid w:val="009A48FE"/>
    <w:rsid w:val="009A6C94"/>
    <w:rsid w:val="009A70BA"/>
    <w:rsid w:val="009B63AF"/>
    <w:rsid w:val="009C1987"/>
    <w:rsid w:val="009C2AE2"/>
    <w:rsid w:val="009C3846"/>
    <w:rsid w:val="009D1E0F"/>
    <w:rsid w:val="009D2860"/>
    <w:rsid w:val="009D3A7D"/>
    <w:rsid w:val="009D7228"/>
    <w:rsid w:val="009D793D"/>
    <w:rsid w:val="009E042F"/>
    <w:rsid w:val="009E1798"/>
    <w:rsid w:val="009E2221"/>
    <w:rsid w:val="009E5911"/>
    <w:rsid w:val="009E75AB"/>
    <w:rsid w:val="009F3903"/>
    <w:rsid w:val="009F6A2B"/>
    <w:rsid w:val="009F716C"/>
    <w:rsid w:val="00A002B3"/>
    <w:rsid w:val="00A014A0"/>
    <w:rsid w:val="00A02CE9"/>
    <w:rsid w:val="00A059A1"/>
    <w:rsid w:val="00A0708A"/>
    <w:rsid w:val="00A07752"/>
    <w:rsid w:val="00A114F5"/>
    <w:rsid w:val="00A14827"/>
    <w:rsid w:val="00A148D3"/>
    <w:rsid w:val="00A175AE"/>
    <w:rsid w:val="00A21646"/>
    <w:rsid w:val="00A21690"/>
    <w:rsid w:val="00A22CB8"/>
    <w:rsid w:val="00A23FBA"/>
    <w:rsid w:val="00A244DE"/>
    <w:rsid w:val="00A24854"/>
    <w:rsid w:val="00A25016"/>
    <w:rsid w:val="00A263BD"/>
    <w:rsid w:val="00A2712A"/>
    <w:rsid w:val="00A30B0E"/>
    <w:rsid w:val="00A36234"/>
    <w:rsid w:val="00A36488"/>
    <w:rsid w:val="00A417FB"/>
    <w:rsid w:val="00A43524"/>
    <w:rsid w:val="00A448E2"/>
    <w:rsid w:val="00A44FCE"/>
    <w:rsid w:val="00A4797D"/>
    <w:rsid w:val="00A54665"/>
    <w:rsid w:val="00A611BB"/>
    <w:rsid w:val="00A61670"/>
    <w:rsid w:val="00A63569"/>
    <w:rsid w:val="00A65A29"/>
    <w:rsid w:val="00A65FE8"/>
    <w:rsid w:val="00A72A4F"/>
    <w:rsid w:val="00A7322A"/>
    <w:rsid w:val="00A73600"/>
    <w:rsid w:val="00A75515"/>
    <w:rsid w:val="00A770B0"/>
    <w:rsid w:val="00A771AC"/>
    <w:rsid w:val="00A80148"/>
    <w:rsid w:val="00A81C05"/>
    <w:rsid w:val="00A847E6"/>
    <w:rsid w:val="00A878BF"/>
    <w:rsid w:val="00A87CD1"/>
    <w:rsid w:val="00A90523"/>
    <w:rsid w:val="00A90970"/>
    <w:rsid w:val="00A9207E"/>
    <w:rsid w:val="00A94B82"/>
    <w:rsid w:val="00A97554"/>
    <w:rsid w:val="00A97818"/>
    <w:rsid w:val="00AA3028"/>
    <w:rsid w:val="00AA3281"/>
    <w:rsid w:val="00AA72E3"/>
    <w:rsid w:val="00AB0131"/>
    <w:rsid w:val="00AB0671"/>
    <w:rsid w:val="00AB0E37"/>
    <w:rsid w:val="00AB2A0C"/>
    <w:rsid w:val="00AB4FA4"/>
    <w:rsid w:val="00AB74E4"/>
    <w:rsid w:val="00AC191B"/>
    <w:rsid w:val="00AC256E"/>
    <w:rsid w:val="00AC2697"/>
    <w:rsid w:val="00AC6C4B"/>
    <w:rsid w:val="00AD1701"/>
    <w:rsid w:val="00AD5017"/>
    <w:rsid w:val="00AD502C"/>
    <w:rsid w:val="00AD513B"/>
    <w:rsid w:val="00AD556F"/>
    <w:rsid w:val="00AE2A40"/>
    <w:rsid w:val="00AE3350"/>
    <w:rsid w:val="00AE3C60"/>
    <w:rsid w:val="00AE5793"/>
    <w:rsid w:val="00AE5975"/>
    <w:rsid w:val="00AE5AA2"/>
    <w:rsid w:val="00AF2D41"/>
    <w:rsid w:val="00AF500C"/>
    <w:rsid w:val="00B00D91"/>
    <w:rsid w:val="00B020D8"/>
    <w:rsid w:val="00B03A44"/>
    <w:rsid w:val="00B043A6"/>
    <w:rsid w:val="00B05AF5"/>
    <w:rsid w:val="00B07595"/>
    <w:rsid w:val="00B103F8"/>
    <w:rsid w:val="00B15AF9"/>
    <w:rsid w:val="00B16E67"/>
    <w:rsid w:val="00B21A52"/>
    <w:rsid w:val="00B22652"/>
    <w:rsid w:val="00B22BCD"/>
    <w:rsid w:val="00B232AD"/>
    <w:rsid w:val="00B2365F"/>
    <w:rsid w:val="00B30B50"/>
    <w:rsid w:val="00B31F1F"/>
    <w:rsid w:val="00B33437"/>
    <w:rsid w:val="00B377DA"/>
    <w:rsid w:val="00B37D6F"/>
    <w:rsid w:val="00B47F08"/>
    <w:rsid w:val="00B52073"/>
    <w:rsid w:val="00B53972"/>
    <w:rsid w:val="00B54804"/>
    <w:rsid w:val="00B5488D"/>
    <w:rsid w:val="00B557B8"/>
    <w:rsid w:val="00B60C80"/>
    <w:rsid w:val="00B62194"/>
    <w:rsid w:val="00B6335A"/>
    <w:rsid w:val="00B67D57"/>
    <w:rsid w:val="00B71583"/>
    <w:rsid w:val="00B72B08"/>
    <w:rsid w:val="00B72D0D"/>
    <w:rsid w:val="00B75806"/>
    <w:rsid w:val="00B75D8B"/>
    <w:rsid w:val="00B764AC"/>
    <w:rsid w:val="00B80600"/>
    <w:rsid w:val="00B82FF9"/>
    <w:rsid w:val="00B83642"/>
    <w:rsid w:val="00B83F1D"/>
    <w:rsid w:val="00B8569E"/>
    <w:rsid w:val="00B86258"/>
    <w:rsid w:val="00B9052B"/>
    <w:rsid w:val="00B95A17"/>
    <w:rsid w:val="00B97A63"/>
    <w:rsid w:val="00BA0A86"/>
    <w:rsid w:val="00BA41AB"/>
    <w:rsid w:val="00BA6248"/>
    <w:rsid w:val="00BA6E76"/>
    <w:rsid w:val="00BB5036"/>
    <w:rsid w:val="00BB6E1E"/>
    <w:rsid w:val="00BC3884"/>
    <w:rsid w:val="00BC42AE"/>
    <w:rsid w:val="00BC4E1A"/>
    <w:rsid w:val="00BC5F3E"/>
    <w:rsid w:val="00BD064A"/>
    <w:rsid w:val="00BD5A8A"/>
    <w:rsid w:val="00BD698C"/>
    <w:rsid w:val="00BE0854"/>
    <w:rsid w:val="00BE09AF"/>
    <w:rsid w:val="00BE551E"/>
    <w:rsid w:val="00BE662A"/>
    <w:rsid w:val="00BE74BF"/>
    <w:rsid w:val="00BF0850"/>
    <w:rsid w:val="00BF1219"/>
    <w:rsid w:val="00C00FB7"/>
    <w:rsid w:val="00C03741"/>
    <w:rsid w:val="00C06DE0"/>
    <w:rsid w:val="00C07548"/>
    <w:rsid w:val="00C106B3"/>
    <w:rsid w:val="00C11137"/>
    <w:rsid w:val="00C11B5C"/>
    <w:rsid w:val="00C143B5"/>
    <w:rsid w:val="00C150E0"/>
    <w:rsid w:val="00C21C4F"/>
    <w:rsid w:val="00C21D44"/>
    <w:rsid w:val="00C22247"/>
    <w:rsid w:val="00C22C23"/>
    <w:rsid w:val="00C22CA9"/>
    <w:rsid w:val="00C254B3"/>
    <w:rsid w:val="00C267A3"/>
    <w:rsid w:val="00C26C15"/>
    <w:rsid w:val="00C320A0"/>
    <w:rsid w:val="00C32F07"/>
    <w:rsid w:val="00C334EA"/>
    <w:rsid w:val="00C338CD"/>
    <w:rsid w:val="00C35DD1"/>
    <w:rsid w:val="00C37F0B"/>
    <w:rsid w:val="00C40797"/>
    <w:rsid w:val="00C42346"/>
    <w:rsid w:val="00C448F0"/>
    <w:rsid w:val="00C45A19"/>
    <w:rsid w:val="00C45D63"/>
    <w:rsid w:val="00C45DCD"/>
    <w:rsid w:val="00C472FC"/>
    <w:rsid w:val="00C51221"/>
    <w:rsid w:val="00C51C64"/>
    <w:rsid w:val="00C51DAB"/>
    <w:rsid w:val="00C5541F"/>
    <w:rsid w:val="00C55C0F"/>
    <w:rsid w:val="00C56E81"/>
    <w:rsid w:val="00C6103C"/>
    <w:rsid w:val="00C61C3D"/>
    <w:rsid w:val="00C62604"/>
    <w:rsid w:val="00C629AE"/>
    <w:rsid w:val="00C639B7"/>
    <w:rsid w:val="00C70703"/>
    <w:rsid w:val="00C71B80"/>
    <w:rsid w:val="00C8307A"/>
    <w:rsid w:val="00C83180"/>
    <w:rsid w:val="00C83533"/>
    <w:rsid w:val="00C843D3"/>
    <w:rsid w:val="00C86961"/>
    <w:rsid w:val="00C87C3C"/>
    <w:rsid w:val="00C911CF"/>
    <w:rsid w:val="00C93187"/>
    <w:rsid w:val="00C960E4"/>
    <w:rsid w:val="00CA1861"/>
    <w:rsid w:val="00CA1A26"/>
    <w:rsid w:val="00CA333E"/>
    <w:rsid w:val="00CA4855"/>
    <w:rsid w:val="00CA4A64"/>
    <w:rsid w:val="00CA72EE"/>
    <w:rsid w:val="00CA79DA"/>
    <w:rsid w:val="00CB1909"/>
    <w:rsid w:val="00CB565B"/>
    <w:rsid w:val="00CC06F6"/>
    <w:rsid w:val="00CC1F56"/>
    <w:rsid w:val="00CC4F08"/>
    <w:rsid w:val="00CD0739"/>
    <w:rsid w:val="00CD2C96"/>
    <w:rsid w:val="00CD3B24"/>
    <w:rsid w:val="00CD43B7"/>
    <w:rsid w:val="00CD5358"/>
    <w:rsid w:val="00CD5FD3"/>
    <w:rsid w:val="00CE4D36"/>
    <w:rsid w:val="00CE6F79"/>
    <w:rsid w:val="00CF15DC"/>
    <w:rsid w:val="00CF524F"/>
    <w:rsid w:val="00CF67AA"/>
    <w:rsid w:val="00CF73D2"/>
    <w:rsid w:val="00CF742E"/>
    <w:rsid w:val="00D015FF"/>
    <w:rsid w:val="00D0691F"/>
    <w:rsid w:val="00D07095"/>
    <w:rsid w:val="00D1087C"/>
    <w:rsid w:val="00D112A3"/>
    <w:rsid w:val="00D138D3"/>
    <w:rsid w:val="00D139E5"/>
    <w:rsid w:val="00D147FD"/>
    <w:rsid w:val="00D15DB1"/>
    <w:rsid w:val="00D20175"/>
    <w:rsid w:val="00D21661"/>
    <w:rsid w:val="00D21AC4"/>
    <w:rsid w:val="00D23A6D"/>
    <w:rsid w:val="00D24529"/>
    <w:rsid w:val="00D24F61"/>
    <w:rsid w:val="00D2663D"/>
    <w:rsid w:val="00D26FC3"/>
    <w:rsid w:val="00D27059"/>
    <w:rsid w:val="00D30870"/>
    <w:rsid w:val="00D322FB"/>
    <w:rsid w:val="00D345AB"/>
    <w:rsid w:val="00D358BA"/>
    <w:rsid w:val="00D40AED"/>
    <w:rsid w:val="00D40C84"/>
    <w:rsid w:val="00D43EF2"/>
    <w:rsid w:val="00D4416C"/>
    <w:rsid w:val="00D503BD"/>
    <w:rsid w:val="00D54A0F"/>
    <w:rsid w:val="00D562D7"/>
    <w:rsid w:val="00D572D6"/>
    <w:rsid w:val="00D606E7"/>
    <w:rsid w:val="00D6590A"/>
    <w:rsid w:val="00D65A42"/>
    <w:rsid w:val="00D66273"/>
    <w:rsid w:val="00D67DC7"/>
    <w:rsid w:val="00D70A13"/>
    <w:rsid w:val="00D70BC5"/>
    <w:rsid w:val="00D772D5"/>
    <w:rsid w:val="00D821C7"/>
    <w:rsid w:val="00D8312A"/>
    <w:rsid w:val="00D90320"/>
    <w:rsid w:val="00D90EF5"/>
    <w:rsid w:val="00D92717"/>
    <w:rsid w:val="00D95A83"/>
    <w:rsid w:val="00D95E54"/>
    <w:rsid w:val="00DA11E5"/>
    <w:rsid w:val="00DA2C9D"/>
    <w:rsid w:val="00DA347C"/>
    <w:rsid w:val="00DA44BA"/>
    <w:rsid w:val="00DA70A3"/>
    <w:rsid w:val="00DB17CF"/>
    <w:rsid w:val="00DB2B51"/>
    <w:rsid w:val="00DB4106"/>
    <w:rsid w:val="00DB750C"/>
    <w:rsid w:val="00DC1030"/>
    <w:rsid w:val="00DC1A17"/>
    <w:rsid w:val="00DC3C8A"/>
    <w:rsid w:val="00DD105A"/>
    <w:rsid w:val="00DD1128"/>
    <w:rsid w:val="00DD23EE"/>
    <w:rsid w:val="00DD3108"/>
    <w:rsid w:val="00DD31FA"/>
    <w:rsid w:val="00DD4DD2"/>
    <w:rsid w:val="00DE3A27"/>
    <w:rsid w:val="00DE6181"/>
    <w:rsid w:val="00DF077A"/>
    <w:rsid w:val="00DF1946"/>
    <w:rsid w:val="00DF25A4"/>
    <w:rsid w:val="00DF3DA3"/>
    <w:rsid w:val="00DF4122"/>
    <w:rsid w:val="00DF49E1"/>
    <w:rsid w:val="00DF68E6"/>
    <w:rsid w:val="00DF77FD"/>
    <w:rsid w:val="00DF7BF3"/>
    <w:rsid w:val="00E0046C"/>
    <w:rsid w:val="00E029EF"/>
    <w:rsid w:val="00E03BFD"/>
    <w:rsid w:val="00E03EAB"/>
    <w:rsid w:val="00E04F7E"/>
    <w:rsid w:val="00E0683C"/>
    <w:rsid w:val="00E11C3A"/>
    <w:rsid w:val="00E137A0"/>
    <w:rsid w:val="00E15F1A"/>
    <w:rsid w:val="00E171E1"/>
    <w:rsid w:val="00E20371"/>
    <w:rsid w:val="00E20A24"/>
    <w:rsid w:val="00E21992"/>
    <w:rsid w:val="00E221FF"/>
    <w:rsid w:val="00E23091"/>
    <w:rsid w:val="00E23162"/>
    <w:rsid w:val="00E23C83"/>
    <w:rsid w:val="00E244FC"/>
    <w:rsid w:val="00E304F0"/>
    <w:rsid w:val="00E3066D"/>
    <w:rsid w:val="00E31164"/>
    <w:rsid w:val="00E31CFF"/>
    <w:rsid w:val="00E33879"/>
    <w:rsid w:val="00E3390F"/>
    <w:rsid w:val="00E33D0A"/>
    <w:rsid w:val="00E35FD4"/>
    <w:rsid w:val="00E402A2"/>
    <w:rsid w:val="00E41F8C"/>
    <w:rsid w:val="00E430CE"/>
    <w:rsid w:val="00E43934"/>
    <w:rsid w:val="00E45665"/>
    <w:rsid w:val="00E457CC"/>
    <w:rsid w:val="00E45982"/>
    <w:rsid w:val="00E5061A"/>
    <w:rsid w:val="00E52DE2"/>
    <w:rsid w:val="00E55D50"/>
    <w:rsid w:val="00E57D01"/>
    <w:rsid w:val="00E63B4F"/>
    <w:rsid w:val="00E64AAC"/>
    <w:rsid w:val="00E7469C"/>
    <w:rsid w:val="00E7720E"/>
    <w:rsid w:val="00E80570"/>
    <w:rsid w:val="00E81FAF"/>
    <w:rsid w:val="00E82ED6"/>
    <w:rsid w:val="00E8398E"/>
    <w:rsid w:val="00E83C6E"/>
    <w:rsid w:val="00E840B0"/>
    <w:rsid w:val="00E84296"/>
    <w:rsid w:val="00E872B5"/>
    <w:rsid w:val="00E902F5"/>
    <w:rsid w:val="00E9229D"/>
    <w:rsid w:val="00E93715"/>
    <w:rsid w:val="00E9573D"/>
    <w:rsid w:val="00E9783C"/>
    <w:rsid w:val="00EA01D7"/>
    <w:rsid w:val="00EA124C"/>
    <w:rsid w:val="00EA54C5"/>
    <w:rsid w:val="00EA56F9"/>
    <w:rsid w:val="00EA6EF7"/>
    <w:rsid w:val="00EA7986"/>
    <w:rsid w:val="00EB15FB"/>
    <w:rsid w:val="00EB367D"/>
    <w:rsid w:val="00EB4DBF"/>
    <w:rsid w:val="00EB5103"/>
    <w:rsid w:val="00EB5F8B"/>
    <w:rsid w:val="00EB616C"/>
    <w:rsid w:val="00EB7FA4"/>
    <w:rsid w:val="00EC23BD"/>
    <w:rsid w:val="00EC6A02"/>
    <w:rsid w:val="00EC7653"/>
    <w:rsid w:val="00EC7E8F"/>
    <w:rsid w:val="00ED111D"/>
    <w:rsid w:val="00ED1855"/>
    <w:rsid w:val="00ED2D48"/>
    <w:rsid w:val="00ED3594"/>
    <w:rsid w:val="00ED3E23"/>
    <w:rsid w:val="00ED628B"/>
    <w:rsid w:val="00ED644C"/>
    <w:rsid w:val="00ED6A6E"/>
    <w:rsid w:val="00ED7521"/>
    <w:rsid w:val="00EE0C7B"/>
    <w:rsid w:val="00EE1D57"/>
    <w:rsid w:val="00EE3846"/>
    <w:rsid w:val="00EE3CCE"/>
    <w:rsid w:val="00EE5052"/>
    <w:rsid w:val="00EE66B3"/>
    <w:rsid w:val="00EE7AEF"/>
    <w:rsid w:val="00EF0327"/>
    <w:rsid w:val="00EF1552"/>
    <w:rsid w:val="00EF4FC1"/>
    <w:rsid w:val="00F01869"/>
    <w:rsid w:val="00F05496"/>
    <w:rsid w:val="00F0560D"/>
    <w:rsid w:val="00F075B6"/>
    <w:rsid w:val="00F11C2A"/>
    <w:rsid w:val="00F11C30"/>
    <w:rsid w:val="00F11D7E"/>
    <w:rsid w:val="00F120AA"/>
    <w:rsid w:val="00F123CA"/>
    <w:rsid w:val="00F12B44"/>
    <w:rsid w:val="00F130B1"/>
    <w:rsid w:val="00F133B6"/>
    <w:rsid w:val="00F139C6"/>
    <w:rsid w:val="00F1401A"/>
    <w:rsid w:val="00F20874"/>
    <w:rsid w:val="00F27541"/>
    <w:rsid w:val="00F27BD5"/>
    <w:rsid w:val="00F27CDE"/>
    <w:rsid w:val="00F30684"/>
    <w:rsid w:val="00F31851"/>
    <w:rsid w:val="00F3209B"/>
    <w:rsid w:val="00F3358C"/>
    <w:rsid w:val="00F34A0E"/>
    <w:rsid w:val="00F350A6"/>
    <w:rsid w:val="00F36001"/>
    <w:rsid w:val="00F36105"/>
    <w:rsid w:val="00F42BAE"/>
    <w:rsid w:val="00F42C44"/>
    <w:rsid w:val="00F4681D"/>
    <w:rsid w:val="00F46BD5"/>
    <w:rsid w:val="00F47442"/>
    <w:rsid w:val="00F47EA7"/>
    <w:rsid w:val="00F5208F"/>
    <w:rsid w:val="00F529BE"/>
    <w:rsid w:val="00F54EB8"/>
    <w:rsid w:val="00F55CDD"/>
    <w:rsid w:val="00F611C1"/>
    <w:rsid w:val="00F6422E"/>
    <w:rsid w:val="00F70AC4"/>
    <w:rsid w:val="00F72229"/>
    <w:rsid w:val="00F72475"/>
    <w:rsid w:val="00F735F8"/>
    <w:rsid w:val="00F7790E"/>
    <w:rsid w:val="00F8235B"/>
    <w:rsid w:val="00F83E88"/>
    <w:rsid w:val="00F843BF"/>
    <w:rsid w:val="00F858A7"/>
    <w:rsid w:val="00F90057"/>
    <w:rsid w:val="00F91152"/>
    <w:rsid w:val="00F92B42"/>
    <w:rsid w:val="00F94ED1"/>
    <w:rsid w:val="00F95F8B"/>
    <w:rsid w:val="00FA0031"/>
    <w:rsid w:val="00FA0273"/>
    <w:rsid w:val="00FA20F7"/>
    <w:rsid w:val="00FA2BED"/>
    <w:rsid w:val="00FA3952"/>
    <w:rsid w:val="00FA3A09"/>
    <w:rsid w:val="00FA5A5C"/>
    <w:rsid w:val="00FB39C2"/>
    <w:rsid w:val="00FB4765"/>
    <w:rsid w:val="00FC1EE3"/>
    <w:rsid w:val="00FC28FF"/>
    <w:rsid w:val="00FC29CC"/>
    <w:rsid w:val="00FC4E0D"/>
    <w:rsid w:val="00FC60B8"/>
    <w:rsid w:val="00FC79E0"/>
    <w:rsid w:val="00FD0193"/>
    <w:rsid w:val="00FD144E"/>
    <w:rsid w:val="00FD3605"/>
    <w:rsid w:val="00FD484F"/>
    <w:rsid w:val="00FD7FB9"/>
    <w:rsid w:val="00FE4338"/>
    <w:rsid w:val="00FF1B76"/>
    <w:rsid w:val="00FF1E73"/>
    <w:rsid w:val="00FF2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E85930A"/>
  <w15:docId w15:val="{EBBB7E5F-51C0-420C-9734-941ACABC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A24"/>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Text1"/>
    <w:link w:val="Heading1Char"/>
    <w:uiPriority w:val="9"/>
    <w:qFormat/>
    <w:pPr>
      <w:keepNext/>
      <w:numPr>
        <w:numId w:val="18"/>
      </w:numPr>
      <w:spacing w:before="360" w:after="120"/>
      <w:jc w:val="both"/>
      <w:outlineLvl w:val="0"/>
    </w:pPr>
    <w:rPr>
      <w:rFonts w:eastAsiaTheme="majorEastAsia"/>
      <w:b/>
      <w:bCs/>
      <w:smallCaps/>
      <w:szCs w:val="28"/>
      <w:lang w:eastAsia="en-US"/>
    </w:rPr>
  </w:style>
  <w:style w:type="paragraph" w:styleId="Heading2">
    <w:name w:val="heading 2"/>
    <w:basedOn w:val="Normal"/>
    <w:next w:val="Text1"/>
    <w:link w:val="Heading2Char"/>
    <w:uiPriority w:val="9"/>
    <w:semiHidden/>
    <w:unhideWhenUsed/>
    <w:qFormat/>
    <w:pPr>
      <w:keepNext/>
      <w:numPr>
        <w:ilvl w:val="1"/>
        <w:numId w:val="18"/>
      </w:numPr>
      <w:spacing w:before="120" w:after="120"/>
      <w:jc w:val="both"/>
      <w:outlineLvl w:val="1"/>
    </w:pPr>
    <w:rPr>
      <w:rFonts w:eastAsiaTheme="majorEastAsia"/>
      <w:b/>
      <w:bCs/>
      <w:szCs w:val="26"/>
      <w:lang w:eastAsia="en-US"/>
    </w:rPr>
  </w:style>
  <w:style w:type="paragraph" w:styleId="Heading3">
    <w:name w:val="heading 3"/>
    <w:basedOn w:val="Normal"/>
    <w:next w:val="Text1"/>
    <w:link w:val="Heading3Char"/>
    <w:uiPriority w:val="9"/>
    <w:semiHidden/>
    <w:unhideWhenUsed/>
    <w:qFormat/>
    <w:pPr>
      <w:keepNext/>
      <w:numPr>
        <w:ilvl w:val="2"/>
        <w:numId w:val="18"/>
      </w:numPr>
      <w:spacing w:before="120" w:after="120"/>
      <w:jc w:val="both"/>
      <w:outlineLvl w:val="2"/>
    </w:pPr>
    <w:rPr>
      <w:rFonts w:eastAsiaTheme="majorEastAsia"/>
      <w:bCs/>
      <w:i/>
      <w:szCs w:val="22"/>
      <w:lang w:eastAsia="en-US"/>
    </w:rPr>
  </w:style>
  <w:style w:type="paragraph" w:styleId="Heading4">
    <w:name w:val="heading 4"/>
    <w:basedOn w:val="Normal"/>
    <w:next w:val="Text1"/>
    <w:link w:val="Heading4Char"/>
    <w:uiPriority w:val="9"/>
    <w:semiHidden/>
    <w:unhideWhenUsed/>
    <w:qFormat/>
    <w:pPr>
      <w:keepNext/>
      <w:numPr>
        <w:ilvl w:val="3"/>
        <w:numId w:val="18"/>
      </w:numPr>
      <w:spacing w:before="120" w:after="120"/>
      <w:jc w:val="both"/>
      <w:outlineLvl w:val="3"/>
    </w:pPr>
    <w:rPr>
      <w:rFonts w:eastAsiaTheme="majorEastAsia"/>
      <w:bCs/>
      <w:iCs/>
      <w:szCs w:val="22"/>
      <w:lang w:eastAsia="en-US"/>
    </w:rPr>
  </w:style>
  <w:style w:type="paragraph" w:styleId="Heading5">
    <w:name w:val="heading 5"/>
    <w:basedOn w:val="Normal"/>
    <w:next w:val="Text2"/>
    <w:link w:val="Heading5Char"/>
    <w:uiPriority w:val="9"/>
    <w:semiHidden/>
    <w:unhideWhenUsed/>
    <w:qFormat/>
    <w:pPr>
      <w:keepNext/>
      <w:numPr>
        <w:ilvl w:val="4"/>
        <w:numId w:val="18"/>
      </w:numPr>
      <w:spacing w:before="120" w:after="120"/>
      <w:jc w:val="both"/>
      <w:outlineLvl w:val="4"/>
    </w:pPr>
    <w:rPr>
      <w:rFonts w:eastAsiaTheme="majorEastAsia"/>
      <w:szCs w:val="22"/>
      <w:lang w:eastAsia="en-US"/>
    </w:rPr>
  </w:style>
  <w:style w:type="paragraph" w:styleId="Heading6">
    <w:name w:val="heading 6"/>
    <w:basedOn w:val="Normal"/>
    <w:next w:val="Text2"/>
    <w:link w:val="Heading6Char"/>
    <w:uiPriority w:val="9"/>
    <w:semiHidden/>
    <w:unhideWhenUsed/>
    <w:qFormat/>
    <w:pPr>
      <w:keepNext/>
      <w:numPr>
        <w:ilvl w:val="5"/>
        <w:numId w:val="18"/>
      </w:numPr>
      <w:spacing w:before="120" w:after="120"/>
      <w:jc w:val="both"/>
      <w:outlineLvl w:val="5"/>
    </w:pPr>
    <w:rPr>
      <w:rFonts w:eastAsiaTheme="majorEastAsia"/>
      <w:iCs/>
      <w:szCs w:val="22"/>
      <w:lang w:eastAsia="en-US"/>
    </w:rPr>
  </w:style>
  <w:style w:type="paragraph" w:styleId="Heading7">
    <w:name w:val="heading 7"/>
    <w:basedOn w:val="Normal"/>
    <w:next w:val="Text2"/>
    <w:link w:val="Heading7Char"/>
    <w:uiPriority w:val="9"/>
    <w:semiHidden/>
    <w:unhideWhenUsed/>
    <w:qFormat/>
    <w:pPr>
      <w:keepNext/>
      <w:numPr>
        <w:ilvl w:val="6"/>
        <w:numId w:val="18"/>
      </w:numPr>
      <w:spacing w:before="120" w:after="120"/>
      <w:jc w:val="both"/>
      <w:outlineLvl w:val="6"/>
    </w:pPr>
    <w:rPr>
      <w:rFonts w:eastAsiaTheme="majorEastAsia"/>
      <w:iCs/>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657F"/>
    <w:rPr>
      <w:sz w:val="16"/>
      <w:szCs w:val="16"/>
    </w:rPr>
  </w:style>
  <w:style w:type="paragraph" w:styleId="CommentText">
    <w:name w:val="annotation text"/>
    <w:basedOn w:val="Normal"/>
    <w:link w:val="CommentTextChar"/>
    <w:uiPriority w:val="99"/>
    <w:unhideWhenUsed/>
    <w:qFormat/>
    <w:rsid w:val="0087657F"/>
    <w:pPr>
      <w:spacing w:before="120" w:after="120"/>
      <w:jc w:val="both"/>
    </w:pPr>
    <w:rPr>
      <w:rFonts w:eastAsiaTheme="minorHAnsi"/>
      <w:sz w:val="20"/>
      <w:szCs w:val="20"/>
      <w:lang w:eastAsia="en-US"/>
    </w:rPr>
  </w:style>
  <w:style w:type="character" w:customStyle="1" w:styleId="CommentTextChar">
    <w:name w:val="Comment Text Char"/>
    <w:basedOn w:val="DefaultParagraphFont"/>
    <w:link w:val="CommentText"/>
    <w:uiPriority w:val="99"/>
    <w:qFormat/>
    <w:rsid w:val="0087657F"/>
    <w:rPr>
      <w:rFonts w:ascii="Times New Roman" w:hAnsi="Times New Roman" w:cs="Times New Roman"/>
      <w:sz w:val="20"/>
      <w:szCs w:val="20"/>
      <w:lang w:val="lv-LV"/>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87657F"/>
    <w:pPr>
      <w:spacing w:before="120" w:after="120"/>
      <w:ind w:left="720"/>
      <w:contextualSpacing/>
      <w:jc w:val="both"/>
    </w:pPr>
    <w:rPr>
      <w:rFonts w:eastAsiaTheme="minorHAnsi"/>
      <w:szCs w:val="22"/>
      <w:lang w:eastAsia="en-US"/>
    </w:rPr>
  </w:style>
  <w:style w:type="table" w:styleId="TableGrid">
    <w:name w:val="Table Grid"/>
    <w:basedOn w:val="TableNormal"/>
    <w:uiPriority w:val="39"/>
    <w:rsid w:val="00876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7F"/>
    <w:pPr>
      <w:spacing w:after="200"/>
      <w:jc w:val="both"/>
    </w:pPr>
    <w:rPr>
      <w:rFonts w:eastAsiaTheme="minorHAnsi"/>
      <w:i/>
      <w:iCs/>
      <w:color w:val="1F497D" w:themeColor="text2"/>
      <w:sz w:val="18"/>
      <w:szCs w:val="18"/>
      <w:lang w:eastAsia="en-US"/>
    </w:rPr>
  </w:style>
  <w:style w:type="character" w:customStyle="1" w:styleId="Mention1">
    <w:name w:val="Mention1"/>
    <w:basedOn w:val="DefaultParagraphFont"/>
    <w:uiPriority w:val="99"/>
    <w:unhideWhenUsed/>
    <w:rsid w:val="0087657F"/>
    <w:rPr>
      <w:color w:val="2B579A"/>
      <w:shd w:val="clear" w:color="auto" w:fill="E6E6E6"/>
    </w:rPr>
  </w:style>
  <w:style w:type="table" w:styleId="TableGridLight">
    <w:name w:val="Grid Table Light"/>
    <w:basedOn w:val="TableNormal"/>
    <w:uiPriority w:val="40"/>
    <w:rsid w:val="008765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7657F"/>
    <w:pPr>
      <w:jc w:val="both"/>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87657F"/>
    <w:rPr>
      <w:rFonts w:ascii="Segoe UI" w:hAnsi="Segoe UI" w:cs="Segoe UI"/>
      <w:sz w:val="18"/>
      <w:szCs w:val="18"/>
      <w:lang w:val="lv-LV"/>
    </w:rPr>
  </w:style>
  <w:style w:type="paragraph" w:styleId="TableofFigures">
    <w:name w:val="table of figures"/>
    <w:basedOn w:val="Normal"/>
    <w:next w:val="Normal"/>
    <w:uiPriority w:val="99"/>
    <w:semiHidden/>
    <w:unhideWhenUsed/>
    <w:rsid w:val="00244A46"/>
    <w:pPr>
      <w:spacing w:before="120"/>
      <w:jc w:val="both"/>
    </w:pPr>
    <w:rPr>
      <w:rFonts w:eastAsiaTheme="minorHAnsi"/>
      <w:szCs w:val="22"/>
      <w:lang w:eastAsia="en-US"/>
    </w:rPr>
  </w:style>
  <w:style w:type="paragraph" w:styleId="ListBullet">
    <w:name w:val="List Bullet"/>
    <w:basedOn w:val="Normal"/>
    <w:uiPriority w:val="99"/>
    <w:semiHidden/>
    <w:unhideWhenUsed/>
    <w:rsid w:val="00244A46"/>
    <w:pPr>
      <w:numPr>
        <w:numId w:val="1"/>
      </w:numPr>
      <w:spacing w:before="120" w:after="120"/>
      <w:contextualSpacing/>
      <w:jc w:val="both"/>
    </w:pPr>
    <w:rPr>
      <w:rFonts w:eastAsiaTheme="minorHAnsi"/>
      <w:szCs w:val="22"/>
      <w:lang w:eastAsia="en-US"/>
    </w:rPr>
  </w:style>
  <w:style w:type="paragraph" w:styleId="ListBullet2">
    <w:name w:val="List Bullet 2"/>
    <w:basedOn w:val="Normal"/>
    <w:uiPriority w:val="99"/>
    <w:semiHidden/>
    <w:unhideWhenUsed/>
    <w:rsid w:val="00244A46"/>
    <w:pPr>
      <w:numPr>
        <w:numId w:val="2"/>
      </w:numPr>
      <w:spacing w:before="120" w:after="120"/>
      <w:contextualSpacing/>
      <w:jc w:val="both"/>
    </w:pPr>
    <w:rPr>
      <w:rFonts w:eastAsiaTheme="minorHAnsi"/>
      <w:szCs w:val="22"/>
      <w:lang w:eastAsia="en-US"/>
    </w:rPr>
  </w:style>
  <w:style w:type="paragraph" w:styleId="ListBullet3">
    <w:name w:val="List Bullet 3"/>
    <w:basedOn w:val="Normal"/>
    <w:uiPriority w:val="99"/>
    <w:semiHidden/>
    <w:unhideWhenUsed/>
    <w:rsid w:val="00244A46"/>
    <w:pPr>
      <w:numPr>
        <w:numId w:val="3"/>
      </w:numPr>
      <w:spacing w:before="120" w:after="120"/>
      <w:contextualSpacing/>
      <w:jc w:val="both"/>
    </w:pPr>
    <w:rPr>
      <w:rFonts w:eastAsiaTheme="minorHAnsi"/>
      <w:szCs w:val="22"/>
      <w:lang w:eastAsia="en-US"/>
    </w:rPr>
  </w:style>
  <w:style w:type="paragraph" w:styleId="ListBullet4">
    <w:name w:val="List Bullet 4"/>
    <w:basedOn w:val="Normal"/>
    <w:uiPriority w:val="99"/>
    <w:semiHidden/>
    <w:unhideWhenUsed/>
    <w:rsid w:val="00244A46"/>
    <w:pPr>
      <w:numPr>
        <w:numId w:val="4"/>
      </w:numPr>
      <w:spacing w:before="120" w:after="120"/>
      <w:contextualSpacing/>
      <w:jc w:val="both"/>
    </w:pPr>
    <w:rPr>
      <w:rFonts w:eastAsiaTheme="minorHAnsi"/>
      <w:szCs w:val="22"/>
      <w:lang w:eastAsia="en-US"/>
    </w:rPr>
  </w:style>
  <w:style w:type="paragraph" w:styleId="ListNumber">
    <w:name w:val="List Number"/>
    <w:basedOn w:val="Normal"/>
    <w:uiPriority w:val="99"/>
    <w:semiHidden/>
    <w:unhideWhenUsed/>
    <w:rsid w:val="00244A46"/>
    <w:pPr>
      <w:numPr>
        <w:numId w:val="5"/>
      </w:numPr>
      <w:spacing w:before="120" w:after="120"/>
      <w:contextualSpacing/>
      <w:jc w:val="both"/>
    </w:pPr>
    <w:rPr>
      <w:rFonts w:eastAsiaTheme="minorHAnsi"/>
      <w:szCs w:val="22"/>
      <w:lang w:eastAsia="en-US"/>
    </w:rPr>
  </w:style>
  <w:style w:type="paragraph" w:styleId="ListNumber2">
    <w:name w:val="List Number 2"/>
    <w:basedOn w:val="Normal"/>
    <w:uiPriority w:val="99"/>
    <w:semiHidden/>
    <w:unhideWhenUsed/>
    <w:rsid w:val="00244A46"/>
    <w:pPr>
      <w:numPr>
        <w:numId w:val="6"/>
      </w:numPr>
      <w:spacing w:before="120" w:after="120"/>
      <w:contextualSpacing/>
      <w:jc w:val="both"/>
    </w:pPr>
    <w:rPr>
      <w:rFonts w:eastAsiaTheme="minorHAnsi"/>
      <w:szCs w:val="22"/>
      <w:lang w:eastAsia="en-US"/>
    </w:rPr>
  </w:style>
  <w:style w:type="paragraph" w:styleId="ListNumber3">
    <w:name w:val="List Number 3"/>
    <w:basedOn w:val="Normal"/>
    <w:uiPriority w:val="99"/>
    <w:semiHidden/>
    <w:unhideWhenUsed/>
    <w:rsid w:val="00244A46"/>
    <w:pPr>
      <w:numPr>
        <w:numId w:val="7"/>
      </w:numPr>
      <w:spacing w:before="120" w:after="120"/>
      <w:contextualSpacing/>
      <w:jc w:val="both"/>
    </w:pPr>
    <w:rPr>
      <w:rFonts w:eastAsiaTheme="minorHAnsi"/>
      <w:szCs w:val="22"/>
      <w:lang w:eastAsia="en-US"/>
    </w:rPr>
  </w:style>
  <w:style w:type="paragraph" w:styleId="ListNumber4">
    <w:name w:val="List Number 4"/>
    <w:basedOn w:val="Normal"/>
    <w:uiPriority w:val="99"/>
    <w:semiHidden/>
    <w:unhideWhenUsed/>
    <w:rsid w:val="00244A46"/>
    <w:pPr>
      <w:numPr>
        <w:numId w:val="8"/>
      </w:numPr>
      <w:spacing w:before="120" w:after="120"/>
      <w:contextualSpacing/>
      <w:jc w:val="both"/>
    </w:pPr>
    <w:rPr>
      <w:rFonts w:eastAsiaTheme="minorHAnsi"/>
      <w:szCs w:val="22"/>
      <w:lang w:eastAsia="en-US"/>
    </w:rPr>
  </w:style>
  <w:style w:type="paragraph" w:styleId="Revision">
    <w:name w:val="Revision"/>
    <w:hidden/>
    <w:uiPriority w:val="99"/>
    <w:semiHidden/>
    <w:rsid w:val="00C8307A"/>
    <w:pPr>
      <w:spacing w:after="0" w:line="240" w:lineRule="auto"/>
    </w:pPr>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AD502C"/>
    <w:rPr>
      <w:b/>
      <w:bCs/>
    </w:rPr>
  </w:style>
  <w:style w:type="character" w:customStyle="1" w:styleId="CommentSubjectChar">
    <w:name w:val="Comment Subject Char"/>
    <w:basedOn w:val="CommentTextChar"/>
    <w:link w:val="CommentSubject"/>
    <w:uiPriority w:val="99"/>
    <w:semiHidden/>
    <w:rsid w:val="00AD502C"/>
    <w:rPr>
      <w:rFonts w:ascii="Times New Roman" w:hAnsi="Times New Roman" w:cs="Times New Roman"/>
      <w:b/>
      <w:bCs/>
      <w:sz w:val="20"/>
      <w:szCs w:val="20"/>
      <w:lang w:val="lv-LV"/>
    </w:rPr>
  </w:style>
  <w:style w:type="character" w:styleId="Hyperlink">
    <w:name w:val="Hyperlink"/>
    <w:basedOn w:val="DefaultParagraphFont"/>
    <w:uiPriority w:val="99"/>
    <w:unhideWhenUsed/>
    <w:rsid w:val="00AD502C"/>
    <w:rPr>
      <w:color w:val="0000FF" w:themeColor="hyperlink"/>
      <w:u w:val="single"/>
    </w:rPr>
  </w:style>
  <w:style w:type="table" w:styleId="GridTable1Light">
    <w:name w:val="Grid Table 1 Light"/>
    <w:basedOn w:val="TableNormal"/>
    <w:uiPriority w:val="46"/>
    <w:rsid w:val="00AD50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D50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D50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41E24"/>
    <w:rPr>
      <w:color w:val="800080" w:themeColor="followedHyperlink"/>
      <w:u w:val="single"/>
    </w:rPr>
  </w:style>
  <w:style w:type="paragraph" w:styleId="Header">
    <w:name w:val="header"/>
    <w:basedOn w:val="Normal"/>
    <w:link w:val="HeaderChar"/>
    <w:uiPriority w:val="99"/>
    <w:unhideWhenUsed/>
    <w:rsid w:val="007613DD"/>
    <w:pPr>
      <w:tabs>
        <w:tab w:val="center" w:pos="4535"/>
        <w:tab w:val="right" w:pos="9071"/>
      </w:tabs>
      <w:spacing w:after="120"/>
      <w:jc w:val="both"/>
    </w:pPr>
    <w:rPr>
      <w:rFonts w:eastAsiaTheme="minorHAnsi"/>
      <w:szCs w:val="22"/>
      <w:lang w:eastAsia="en-US"/>
    </w:rPr>
  </w:style>
  <w:style w:type="character" w:customStyle="1" w:styleId="HeaderChar">
    <w:name w:val="Header Char"/>
    <w:basedOn w:val="DefaultParagraphFont"/>
    <w:link w:val="Header"/>
    <w:uiPriority w:val="99"/>
    <w:rsid w:val="007613DD"/>
    <w:rPr>
      <w:rFonts w:ascii="Times New Roman" w:hAnsi="Times New Roman" w:cs="Times New Roman"/>
      <w:sz w:val="24"/>
      <w:lang w:val="lv-LV"/>
    </w:rPr>
  </w:style>
  <w:style w:type="paragraph" w:styleId="Footer">
    <w:name w:val="footer"/>
    <w:basedOn w:val="Normal"/>
    <w:link w:val="FooterChar"/>
    <w:uiPriority w:val="99"/>
    <w:unhideWhenUsed/>
    <w:rsid w:val="007613DD"/>
    <w:pPr>
      <w:tabs>
        <w:tab w:val="center" w:pos="4535"/>
        <w:tab w:val="right" w:pos="9071"/>
        <w:tab w:val="right" w:pos="9921"/>
      </w:tabs>
      <w:spacing w:before="360"/>
      <w:ind w:left="-850" w:right="-850"/>
    </w:pPr>
    <w:rPr>
      <w:rFonts w:eastAsiaTheme="minorHAnsi"/>
      <w:szCs w:val="22"/>
      <w:lang w:eastAsia="en-US"/>
    </w:rPr>
  </w:style>
  <w:style w:type="character" w:customStyle="1" w:styleId="FooterChar">
    <w:name w:val="Footer Char"/>
    <w:basedOn w:val="DefaultParagraphFont"/>
    <w:link w:val="Footer"/>
    <w:uiPriority w:val="99"/>
    <w:rsid w:val="007613DD"/>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ind w:left="720" w:hanging="720"/>
      <w:jc w:val="both"/>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lv-LV"/>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lv-LV"/>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lv-LV"/>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lv-LV"/>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lv-LV"/>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lv-LV"/>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lv-LV"/>
    </w:rPr>
  </w:style>
  <w:style w:type="paragraph" w:styleId="TOCHeading">
    <w:name w:val="TOC Heading"/>
    <w:basedOn w:val="Normal"/>
    <w:next w:val="Normal"/>
    <w:uiPriority w:val="39"/>
    <w:semiHidden/>
    <w:unhideWhenUsed/>
    <w:qFormat/>
    <w:pPr>
      <w:spacing w:before="120" w:after="240"/>
      <w:jc w:val="center"/>
    </w:pPr>
    <w:rPr>
      <w:rFonts w:eastAsiaTheme="minorHAnsi"/>
      <w:b/>
      <w:sz w:val="28"/>
      <w:szCs w:val="22"/>
      <w:lang w:eastAsia="en-US"/>
    </w:rPr>
  </w:style>
  <w:style w:type="paragraph" w:styleId="TOC1">
    <w:name w:val="toc 1"/>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2">
    <w:name w:val="toc 2"/>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3">
    <w:name w:val="toc 3"/>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4">
    <w:name w:val="toc 4"/>
    <w:basedOn w:val="Normal"/>
    <w:next w:val="Normal"/>
    <w:uiPriority w:val="39"/>
    <w:semiHidden/>
    <w:unhideWhenUsed/>
    <w:pPr>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semiHidden/>
    <w:unhideWhenUsed/>
    <w:pPr>
      <w:tabs>
        <w:tab w:val="right" w:leader="dot" w:pos="9071"/>
      </w:tabs>
      <w:spacing w:before="300" w:after="120"/>
    </w:pPr>
    <w:rPr>
      <w:rFonts w:eastAsiaTheme="minorHAnsi"/>
      <w:szCs w:val="22"/>
      <w:lang w:eastAsia="en-US"/>
    </w:rPr>
  </w:style>
  <w:style w:type="paragraph" w:styleId="TOC6">
    <w:name w:val="toc 6"/>
    <w:basedOn w:val="Normal"/>
    <w:next w:val="Normal"/>
    <w:uiPriority w:val="39"/>
    <w:semiHidden/>
    <w:unhideWhenUsed/>
    <w:pPr>
      <w:tabs>
        <w:tab w:val="right" w:leader="dot" w:pos="9071"/>
      </w:tabs>
      <w:spacing w:before="240" w:after="120"/>
    </w:pPr>
    <w:rPr>
      <w:rFonts w:eastAsiaTheme="minorHAnsi"/>
      <w:szCs w:val="22"/>
      <w:lang w:eastAsia="en-US"/>
    </w:rPr>
  </w:style>
  <w:style w:type="paragraph" w:styleId="TOC7">
    <w:name w:val="toc 7"/>
    <w:basedOn w:val="Normal"/>
    <w:next w:val="Normal"/>
    <w:uiPriority w:val="39"/>
    <w:semiHidden/>
    <w:unhideWhenUsed/>
    <w:pPr>
      <w:tabs>
        <w:tab w:val="right" w:leader="dot" w:pos="9071"/>
      </w:tabs>
      <w:spacing w:before="180" w:after="120"/>
    </w:pPr>
    <w:rPr>
      <w:rFonts w:eastAsiaTheme="minorHAnsi"/>
      <w:szCs w:val="22"/>
      <w:lang w:eastAsia="en-US"/>
    </w:rPr>
  </w:style>
  <w:style w:type="paragraph" w:styleId="TOC8">
    <w:name w:val="toc 8"/>
    <w:basedOn w:val="Normal"/>
    <w:next w:val="Normal"/>
    <w:uiPriority w:val="39"/>
    <w:semiHidden/>
    <w:unhideWhenUsed/>
    <w:pPr>
      <w:tabs>
        <w:tab w:val="right" w:leader="dot" w:pos="9071"/>
      </w:tabs>
      <w:spacing w:before="120" w:after="120"/>
    </w:pPr>
    <w:rPr>
      <w:rFonts w:eastAsiaTheme="minorHAnsi"/>
      <w:szCs w:val="22"/>
      <w:lang w:eastAsia="en-US"/>
    </w:rPr>
  </w:style>
  <w:style w:type="paragraph" w:styleId="TOC9">
    <w:name w:val="toc 9"/>
    <w:basedOn w:val="Normal"/>
    <w:next w:val="Normal"/>
    <w:uiPriority w:val="39"/>
    <w:semiHidden/>
    <w:unhideWhenUsed/>
    <w:pPr>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7613DD"/>
    <w:pPr>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7613DD"/>
    <w:pPr>
      <w:tabs>
        <w:tab w:val="center" w:pos="7285"/>
        <w:tab w:val="center" w:pos="10913"/>
        <w:tab w:val="right" w:pos="15137"/>
      </w:tabs>
      <w:spacing w:before="360"/>
      <w:ind w:left="-567" w:right="-567"/>
    </w:pPr>
    <w:rPr>
      <w:rFonts w:eastAsiaTheme="minorHAnsi"/>
      <w:szCs w:val="22"/>
      <w:lang w:eastAsia="en-US"/>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7613DD"/>
    <w:pPr>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7613DD"/>
    <w:pPr>
      <w:spacing w:after="120"/>
      <w:jc w:val="right"/>
    </w:pPr>
    <w:rPr>
      <w:rFonts w:eastAsiaTheme="minorHAnsi"/>
      <w:sz w:val="28"/>
      <w:szCs w:val="22"/>
      <w:lang w:eastAsia="en-US"/>
    </w:rPr>
  </w:style>
  <w:style w:type="paragraph" w:customStyle="1" w:styleId="FooterSensitivity">
    <w:name w:val="Footer Sensitivity"/>
    <w:basedOn w:val="Normal"/>
    <w:rsid w:val="007613DD"/>
    <w:pPr>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pPr>
      <w:spacing w:before="120" w:after="120"/>
      <w:ind w:left="850"/>
      <w:jc w:val="both"/>
    </w:pPr>
    <w:rPr>
      <w:rFonts w:eastAsiaTheme="minorHAnsi"/>
      <w:szCs w:val="22"/>
      <w:lang w:eastAsia="en-US"/>
    </w:rPr>
  </w:style>
  <w:style w:type="paragraph" w:customStyle="1" w:styleId="Text2">
    <w:name w:val="Text 2"/>
    <w:basedOn w:val="Normal"/>
    <w:pPr>
      <w:spacing w:before="120" w:after="120"/>
      <w:ind w:left="1417"/>
      <w:jc w:val="both"/>
    </w:pPr>
    <w:rPr>
      <w:rFonts w:eastAsiaTheme="minorHAnsi"/>
      <w:szCs w:val="22"/>
      <w:lang w:eastAsia="en-US"/>
    </w:rPr>
  </w:style>
  <w:style w:type="paragraph" w:customStyle="1" w:styleId="Text3">
    <w:name w:val="Text 3"/>
    <w:basedOn w:val="Normal"/>
    <w:pPr>
      <w:spacing w:before="120" w:after="120"/>
      <w:ind w:left="1984"/>
      <w:jc w:val="both"/>
    </w:pPr>
    <w:rPr>
      <w:rFonts w:eastAsiaTheme="minorHAnsi"/>
      <w:szCs w:val="22"/>
      <w:lang w:eastAsia="en-US"/>
    </w:rPr>
  </w:style>
  <w:style w:type="paragraph" w:customStyle="1" w:styleId="Text4">
    <w:name w:val="Text 4"/>
    <w:basedOn w:val="Normal"/>
    <w:pPr>
      <w:spacing w:before="120" w:after="120"/>
      <w:ind w:left="2551"/>
      <w:jc w:val="both"/>
    </w:pPr>
    <w:rPr>
      <w:rFonts w:eastAsiaTheme="minorHAnsi"/>
      <w:szCs w:val="22"/>
      <w:lang w:eastAsia="en-US"/>
    </w:rPr>
  </w:style>
  <w:style w:type="paragraph" w:customStyle="1" w:styleId="Text5">
    <w:name w:val="Text 5"/>
    <w:basedOn w:val="Normal"/>
    <w:pPr>
      <w:spacing w:before="120" w:after="120"/>
      <w:ind w:left="3118"/>
      <w:jc w:val="both"/>
    </w:pPr>
    <w:rPr>
      <w:rFonts w:eastAsiaTheme="minorHAnsi"/>
      <w:szCs w:val="22"/>
      <w:lang w:eastAsia="en-US"/>
    </w:rPr>
  </w:style>
  <w:style w:type="paragraph" w:customStyle="1" w:styleId="Text6">
    <w:name w:val="Text 6"/>
    <w:basedOn w:val="Normal"/>
    <w:pPr>
      <w:spacing w:before="120" w:after="120"/>
      <w:ind w:left="3685"/>
      <w:jc w:val="both"/>
    </w:pPr>
    <w:rPr>
      <w:rFonts w:eastAsiaTheme="minorHAnsi"/>
      <w:szCs w:val="22"/>
      <w:lang w:eastAsia="en-US"/>
    </w:rPr>
  </w:style>
  <w:style w:type="paragraph" w:customStyle="1" w:styleId="NormalCentered">
    <w:name w:val="Normal Centered"/>
    <w:basedOn w:val="Normal"/>
    <w:pPr>
      <w:spacing w:before="120" w:after="120"/>
      <w:jc w:val="center"/>
    </w:pPr>
    <w:rPr>
      <w:rFonts w:eastAsiaTheme="minorHAnsi"/>
      <w:szCs w:val="22"/>
      <w:lang w:eastAsia="en-US"/>
    </w:rPr>
  </w:style>
  <w:style w:type="paragraph" w:customStyle="1" w:styleId="NormalLeft">
    <w:name w:val="Normal Left"/>
    <w:basedOn w:val="Normal"/>
    <w:pPr>
      <w:spacing w:before="120" w:after="120"/>
    </w:pPr>
    <w:rPr>
      <w:rFonts w:eastAsiaTheme="minorHAnsi"/>
      <w:szCs w:val="22"/>
      <w:lang w:eastAsia="en-US"/>
    </w:rPr>
  </w:style>
  <w:style w:type="paragraph" w:customStyle="1" w:styleId="NormalRight">
    <w:name w:val="Normal Right"/>
    <w:basedOn w:val="Normal"/>
    <w:pPr>
      <w:spacing w:before="120" w:after="120"/>
      <w:jc w:val="right"/>
    </w:pPr>
    <w:rPr>
      <w:rFonts w:eastAsiaTheme="minorHAnsi"/>
      <w:szCs w:val="22"/>
      <w:lang w:eastAsia="en-US"/>
    </w:rPr>
  </w:style>
  <w:style w:type="paragraph" w:customStyle="1" w:styleId="QuotedText">
    <w:name w:val="Quoted Text"/>
    <w:basedOn w:val="Normal"/>
    <w:pPr>
      <w:spacing w:before="120" w:after="120"/>
      <w:ind w:left="1417"/>
      <w:jc w:val="both"/>
    </w:pPr>
    <w:rPr>
      <w:rFonts w:eastAsiaTheme="minorHAnsi"/>
      <w:szCs w:val="22"/>
      <w:lang w:eastAsia="en-US"/>
    </w:rPr>
  </w:style>
  <w:style w:type="paragraph" w:customStyle="1" w:styleId="Point0">
    <w:name w:val="Point 0"/>
    <w:basedOn w:val="Normal"/>
    <w:pPr>
      <w:spacing w:before="120" w:after="120"/>
      <w:ind w:left="850" w:hanging="850"/>
      <w:jc w:val="both"/>
    </w:pPr>
    <w:rPr>
      <w:rFonts w:eastAsiaTheme="minorHAnsi"/>
      <w:szCs w:val="22"/>
      <w:lang w:eastAsia="en-US"/>
    </w:rPr>
  </w:style>
  <w:style w:type="paragraph" w:customStyle="1" w:styleId="Point1">
    <w:name w:val="Point 1"/>
    <w:basedOn w:val="Normal"/>
    <w:pPr>
      <w:spacing w:before="120" w:after="120"/>
      <w:ind w:left="1417" w:hanging="567"/>
      <w:jc w:val="both"/>
    </w:pPr>
    <w:rPr>
      <w:rFonts w:eastAsiaTheme="minorHAnsi"/>
      <w:szCs w:val="22"/>
      <w:lang w:eastAsia="en-US"/>
    </w:rPr>
  </w:style>
  <w:style w:type="paragraph" w:customStyle="1" w:styleId="Point2">
    <w:name w:val="Point 2"/>
    <w:basedOn w:val="Normal"/>
    <w:pPr>
      <w:spacing w:before="120" w:after="120"/>
      <w:ind w:left="1984" w:hanging="567"/>
      <w:jc w:val="both"/>
    </w:pPr>
    <w:rPr>
      <w:rFonts w:eastAsiaTheme="minorHAnsi"/>
      <w:szCs w:val="22"/>
      <w:lang w:eastAsia="en-US"/>
    </w:rPr>
  </w:style>
  <w:style w:type="paragraph" w:customStyle="1" w:styleId="Point3">
    <w:name w:val="Point 3"/>
    <w:basedOn w:val="Normal"/>
    <w:pPr>
      <w:spacing w:before="120" w:after="120"/>
      <w:ind w:left="2551" w:hanging="567"/>
      <w:jc w:val="both"/>
    </w:pPr>
    <w:rPr>
      <w:rFonts w:eastAsiaTheme="minorHAnsi"/>
      <w:szCs w:val="22"/>
      <w:lang w:eastAsia="en-US"/>
    </w:rPr>
  </w:style>
  <w:style w:type="paragraph" w:customStyle="1" w:styleId="Point4">
    <w:name w:val="Point 4"/>
    <w:basedOn w:val="Normal"/>
    <w:pPr>
      <w:spacing w:before="120" w:after="120"/>
      <w:ind w:left="3118" w:hanging="567"/>
      <w:jc w:val="both"/>
    </w:pPr>
    <w:rPr>
      <w:rFonts w:eastAsiaTheme="minorHAnsi"/>
      <w:szCs w:val="22"/>
      <w:lang w:eastAsia="en-US"/>
    </w:rPr>
  </w:style>
  <w:style w:type="paragraph" w:customStyle="1" w:styleId="Point5">
    <w:name w:val="Point 5"/>
    <w:basedOn w:val="Normal"/>
    <w:pPr>
      <w:spacing w:before="120" w:after="120"/>
      <w:ind w:left="3685" w:hanging="567"/>
      <w:jc w:val="both"/>
    </w:pPr>
    <w:rPr>
      <w:rFonts w:eastAsiaTheme="minorHAnsi"/>
      <w:szCs w:val="22"/>
      <w:lang w:eastAsia="en-US"/>
    </w:r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pPr>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pPr>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pPr>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pPr>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pPr>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pPr>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pPr>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pPr>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pPr>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pPr>
      <w:numPr>
        <w:numId w:val="17"/>
      </w:numPr>
      <w:spacing w:before="120" w:after="120"/>
      <w:jc w:val="both"/>
    </w:pPr>
    <w:rPr>
      <w:rFonts w:eastAsiaTheme="minorHAnsi"/>
      <w:szCs w:val="22"/>
      <w:lang w:eastAsia="en-US"/>
    </w:rPr>
  </w:style>
  <w:style w:type="paragraph" w:customStyle="1" w:styleId="NumPar2">
    <w:name w:val="NumPar 2"/>
    <w:basedOn w:val="Normal"/>
    <w:next w:val="Text1"/>
    <w:pPr>
      <w:numPr>
        <w:ilvl w:val="1"/>
        <w:numId w:val="17"/>
      </w:numPr>
      <w:spacing w:before="120" w:after="120"/>
      <w:jc w:val="both"/>
    </w:pPr>
    <w:rPr>
      <w:rFonts w:eastAsiaTheme="minorHAnsi"/>
      <w:szCs w:val="22"/>
      <w:lang w:eastAsia="en-US"/>
    </w:rPr>
  </w:style>
  <w:style w:type="paragraph" w:customStyle="1" w:styleId="NumPar3">
    <w:name w:val="NumPar 3"/>
    <w:basedOn w:val="Normal"/>
    <w:next w:val="Text1"/>
    <w:pPr>
      <w:numPr>
        <w:ilvl w:val="2"/>
        <w:numId w:val="17"/>
      </w:numPr>
      <w:spacing w:before="120" w:after="120"/>
      <w:jc w:val="both"/>
    </w:pPr>
    <w:rPr>
      <w:rFonts w:eastAsiaTheme="minorHAnsi"/>
      <w:szCs w:val="22"/>
      <w:lang w:eastAsia="en-US"/>
    </w:rPr>
  </w:style>
  <w:style w:type="paragraph" w:customStyle="1" w:styleId="NumPar4">
    <w:name w:val="NumPar 4"/>
    <w:basedOn w:val="Normal"/>
    <w:next w:val="Text1"/>
    <w:pPr>
      <w:numPr>
        <w:ilvl w:val="3"/>
        <w:numId w:val="17"/>
      </w:numPr>
      <w:spacing w:before="120" w:after="120"/>
      <w:jc w:val="both"/>
    </w:pPr>
    <w:rPr>
      <w:rFonts w:eastAsiaTheme="minorHAnsi"/>
      <w:szCs w:val="22"/>
      <w:lang w:eastAsia="en-US"/>
    </w:rPr>
  </w:style>
  <w:style w:type="paragraph" w:customStyle="1" w:styleId="NumPar5">
    <w:name w:val="NumPar 5"/>
    <w:basedOn w:val="Normal"/>
    <w:next w:val="Text2"/>
    <w:pPr>
      <w:numPr>
        <w:ilvl w:val="4"/>
        <w:numId w:val="17"/>
      </w:numPr>
      <w:spacing w:before="120" w:after="120"/>
      <w:jc w:val="both"/>
    </w:pPr>
    <w:rPr>
      <w:rFonts w:eastAsiaTheme="minorHAnsi"/>
      <w:szCs w:val="22"/>
      <w:lang w:eastAsia="en-US"/>
    </w:rPr>
  </w:style>
  <w:style w:type="paragraph" w:customStyle="1" w:styleId="NumPar6">
    <w:name w:val="NumPar 6"/>
    <w:basedOn w:val="Normal"/>
    <w:next w:val="Text2"/>
    <w:pPr>
      <w:numPr>
        <w:ilvl w:val="5"/>
        <w:numId w:val="17"/>
      </w:numPr>
      <w:spacing w:before="120" w:after="120"/>
      <w:jc w:val="both"/>
    </w:pPr>
    <w:rPr>
      <w:rFonts w:eastAsiaTheme="minorHAnsi"/>
      <w:szCs w:val="22"/>
      <w:lang w:eastAsia="en-US"/>
    </w:rPr>
  </w:style>
  <w:style w:type="paragraph" w:customStyle="1" w:styleId="NumPar7">
    <w:name w:val="NumPar 7"/>
    <w:basedOn w:val="Normal"/>
    <w:next w:val="Text2"/>
    <w:pPr>
      <w:numPr>
        <w:ilvl w:val="6"/>
        <w:numId w:val="17"/>
      </w:numPr>
      <w:spacing w:before="120" w:after="120"/>
      <w:jc w:val="both"/>
    </w:pPr>
    <w:rPr>
      <w:rFonts w:eastAsiaTheme="minorHAnsi"/>
      <w:szCs w:val="22"/>
      <w:lang w:eastAsia="en-US"/>
    </w:rPr>
  </w:style>
  <w:style w:type="paragraph" w:customStyle="1" w:styleId="ManualNumPar1">
    <w:name w:val="Manual NumPar 1"/>
    <w:basedOn w:val="Normal"/>
    <w:next w:val="Text1"/>
    <w:pPr>
      <w:spacing w:before="120" w:after="120"/>
      <w:ind w:left="850" w:hanging="850"/>
      <w:jc w:val="both"/>
    </w:pPr>
    <w:rPr>
      <w:rFonts w:eastAsiaTheme="minorHAnsi"/>
      <w:szCs w:val="22"/>
      <w:lang w:eastAsia="en-US"/>
    </w:rPr>
  </w:style>
  <w:style w:type="paragraph" w:customStyle="1" w:styleId="ManualNumPar2">
    <w:name w:val="Manual NumPar 2"/>
    <w:basedOn w:val="Normal"/>
    <w:next w:val="Text1"/>
    <w:pPr>
      <w:spacing w:before="120" w:after="120"/>
      <w:ind w:left="850" w:hanging="850"/>
      <w:jc w:val="both"/>
    </w:pPr>
    <w:rPr>
      <w:rFonts w:eastAsiaTheme="minorHAnsi"/>
      <w:szCs w:val="22"/>
      <w:lang w:eastAsia="en-US"/>
    </w:rPr>
  </w:style>
  <w:style w:type="paragraph" w:customStyle="1" w:styleId="ManualNumPar3">
    <w:name w:val="Manual NumPar 3"/>
    <w:basedOn w:val="Normal"/>
    <w:next w:val="Text1"/>
    <w:pPr>
      <w:spacing w:before="120" w:after="120"/>
      <w:ind w:left="850" w:hanging="850"/>
      <w:jc w:val="both"/>
    </w:pPr>
    <w:rPr>
      <w:rFonts w:eastAsiaTheme="minorHAnsi"/>
      <w:szCs w:val="22"/>
      <w:lang w:eastAsia="en-US"/>
    </w:rPr>
  </w:style>
  <w:style w:type="paragraph" w:customStyle="1" w:styleId="ManualNumPar4">
    <w:name w:val="Manual NumPar 4"/>
    <w:basedOn w:val="Normal"/>
    <w:next w:val="Text1"/>
    <w:pPr>
      <w:spacing w:before="120" w:after="120"/>
      <w:ind w:left="850" w:hanging="850"/>
      <w:jc w:val="both"/>
    </w:pPr>
    <w:rPr>
      <w:rFonts w:eastAsiaTheme="minorHAnsi"/>
      <w:szCs w:val="22"/>
      <w:lang w:eastAsia="en-US"/>
    </w:rPr>
  </w:style>
  <w:style w:type="paragraph" w:customStyle="1" w:styleId="ManualNumPar5">
    <w:name w:val="Manual NumPar 5"/>
    <w:basedOn w:val="Normal"/>
    <w:next w:val="Text2"/>
    <w:pPr>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pPr>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pPr>
      <w:spacing w:before="120" w:after="120"/>
      <w:ind w:left="1417" w:hanging="1417"/>
      <w:jc w:val="both"/>
    </w:pPr>
    <w:rPr>
      <w:rFonts w:eastAsiaTheme="minorHAnsi"/>
      <w:szCs w:val="22"/>
      <w:lang w:eastAsia="en-US"/>
    </w:rPr>
  </w:style>
  <w:style w:type="paragraph" w:customStyle="1" w:styleId="QuotedNumPar">
    <w:name w:val="Quoted NumPar"/>
    <w:basedOn w:val="Normal"/>
    <w:pPr>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pPr>
      <w:keepNext/>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pPr>
      <w:keepNext/>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pPr>
      <w:keepNext/>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pPr>
      <w:keepNext/>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pPr>
      <w:keepNext/>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pPr>
      <w:keepNext/>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pPr>
      <w:keepNext/>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pPr>
      <w:keepNext/>
      <w:spacing w:before="120" w:after="360"/>
      <w:jc w:val="center"/>
    </w:pPr>
    <w:rPr>
      <w:rFonts w:eastAsiaTheme="minorHAnsi"/>
      <w:b/>
      <w:sz w:val="32"/>
      <w:szCs w:val="22"/>
      <w:lang w:eastAsia="en-US"/>
    </w:rPr>
  </w:style>
  <w:style w:type="paragraph" w:customStyle="1" w:styleId="PartTitle">
    <w:name w:val="PartTitle"/>
    <w:basedOn w:val="Normal"/>
    <w:next w:val="ChapterTitle"/>
    <w:pPr>
      <w:keepNext/>
      <w:pageBreakBefore/>
      <w:spacing w:before="120" w:after="360"/>
      <w:jc w:val="center"/>
    </w:pPr>
    <w:rPr>
      <w:rFonts w:eastAsiaTheme="minorHAnsi"/>
      <w:b/>
      <w:sz w:val="36"/>
      <w:szCs w:val="22"/>
      <w:lang w:eastAsia="en-US"/>
    </w:rPr>
  </w:style>
  <w:style w:type="paragraph" w:customStyle="1" w:styleId="SectionTitle">
    <w:name w:val="SectionTitle"/>
    <w:basedOn w:val="Normal"/>
    <w:next w:val="Heading1"/>
    <w:pPr>
      <w:keepNext/>
      <w:spacing w:before="120" w:after="360"/>
      <w:jc w:val="center"/>
    </w:pPr>
    <w:rPr>
      <w:rFonts w:eastAsiaTheme="minorHAnsi"/>
      <w:b/>
      <w:smallCaps/>
      <w:sz w:val="28"/>
      <w:szCs w:val="22"/>
      <w:lang w:eastAsia="en-US"/>
    </w:rPr>
  </w:style>
  <w:style w:type="paragraph" w:customStyle="1" w:styleId="TableTitle">
    <w:name w:val="Table Title"/>
    <w:basedOn w:val="Normal"/>
    <w:next w:val="Normal"/>
    <w:pPr>
      <w:spacing w:before="120" w:after="120"/>
      <w:jc w:val="center"/>
    </w:pPr>
    <w:rPr>
      <w:rFonts w:eastAsiaTheme="minorHAnsi"/>
      <w:b/>
      <w:szCs w:val="22"/>
      <w:lang w:eastAsia="en-US"/>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spacing w:before="120" w:after="120"/>
      <w:jc w:val="both"/>
    </w:pPr>
    <w:rPr>
      <w:rFonts w:eastAsiaTheme="minorHAnsi"/>
      <w:szCs w:val="22"/>
      <w:lang w:eastAsia="en-US"/>
    </w:rPr>
  </w:style>
  <w:style w:type="paragraph" w:customStyle="1" w:styleId="Point1number">
    <w:name w:val="Point 1 (number)"/>
    <w:basedOn w:val="Normal"/>
    <w:pPr>
      <w:numPr>
        <w:ilvl w:val="2"/>
        <w:numId w:val="19"/>
      </w:numPr>
      <w:spacing w:before="120" w:after="120"/>
      <w:jc w:val="both"/>
    </w:pPr>
    <w:rPr>
      <w:rFonts w:eastAsiaTheme="minorHAnsi"/>
      <w:szCs w:val="22"/>
      <w:lang w:eastAsia="en-US"/>
    </w:rPr>
  </w:style>
  <w:style w:type="paragraph" w:customStyle="1" w:styleId="Point2number">
    <w:name w:val="Point 2 (number)"/>
    <w:basedOn w:val="Normal"/>
    <w:pPr>
      <w:numPr>
        <w:ilvl w:val="4"/>
        <w:numId w:val="19"/>
      </w:numPr>
      <w:spacing w:before="120" w:after="120"/>
      <w:jc w:val="both"/>
    </w:pPr>
    <w:rPr>
      <w:rFonts w:eastAsiaTheme="minorHAnsi"/>
      <w:szCs w:val="22"/>
      <w:lang w:eastAsia="en-US"/>
    </w:rPr>
  </w:style>
  <w:style w:type="paragraph" w:customStyle="1" w:styleId="Point3number">
    <w:name w:val="Point 3 (number)"/>
    <w:basedOn w:val="Normal"/>
    <w:pPr>
      <w:numPr>
        <w:ilvl w:val="6"/>
        <w:numId w:val="19"/>
      </w:numPr>
      <w:spacing w:before="120" w:after="120"/>
      <w:jc w:val="both"/>
    </w:pPr>
    <w:rPr>
      <w:rFonts w:eastAsiaTheme="minorHAnsi"/>
      <w:szCs w:val="22"/>
      <w:lang w:eastAsia="en-US"/>
    </w:rPr>
  </w:style>
  <w:style w:type="paragraph" w:customStyle="1" w:styleId="Point0letter">
    <w:name w:val="Point 0 (letter)"/>
    <w:basedOn w:val="Normal"/>
    <w:pPr>
      <w:numPr>
        <w:ilvl w:val="1"/>
        <w:numId w:val="19"/>
      </w:numPr>
      <w:spacing w:before="120" w:after="120"/>
      <w:jc w:val="both"/>
    </w:pPr>
    <w:rPr>
      <w:rFonts w:eastAsiaTheme="minorHAnsi"/>
      <w:szCs w:val="22"/>
      <w:lang w:eastAsia="en-US"/>
    </w:rPr>
  </w:style>
  <w:style w:type="paragraph" w:customStyle="1" w:styleId="Point1letter">
    <w:name w:val="Point 1 (letter)"/>
    <w:basedOn w:val="Normal"/>
    <w:pPr>
      <w:numPr>
        <w:ilvl w:val="3"/>
        <w:numId w:val="19"/>
      </w:numPr>
      <w:spacing w:before="120" w:after="120"/>
      <w:jc w:val="both"/>
    </w:pPr>
    <w:rPr>
      <w:rFonts w:eastAsiaTheme="minorHAnsi"/>
      <w:szCs w:val="22"/>
      <w:lang w:eastAsia="en-US"/>
    </w:rPr>
  </w:style>
  <w:style w:type="paragraph" w:customStyle="1" w:styleId="Point2letter">
    <w:name w:val="Point 2 (letter)"/>
    <w:basedOn w:val="Normal"/>
    <w:pPr>
      <w:numPr>
        <w:ilvl w:val="5"/>
        <w:numId w:val="19"/>
      </w:numPr>
      <w:spacing w:before="120" w:after="120"/>
      <w:jc w:val="both"/>
    </w:pPr>
    <w:rPr>
      <w:rFonts w:eastAsiaTheme="minorHAnsi"/>
      <w:szCs w:val="22"/>
      <w:lang w:eastAsia="en-US"/>
    </w:rPr>
  </w:style>
  <w:style w:type="paragraph" w:customStyle="1" w:styleId="Point3letter">
    <w:name w:val="Point 3 (letter)"/>
    <w:basedOn w:val="Normal"/>
    <w:pPr>
      <w:numPr>
        <w:ilvl w:val="7"/>
        <w:numId w:val="19"/>
      </w:numPr>
      <w:spacing w:before="120" w:after="120"/>
      <w:jc w:val="both"/>
    </w:pPr>
    <w:rPr>
      <w:rFonts w:eastAsiaTheme="minorHAnsi"/>
      <w:szCs w:val="22"/>
      <w:lang w:eastAsia="en-US"/>
    </w:rPr>
  </w:style>
  <w:style w:type="paragraph" w:customStyle="1" w:styleId="Point4letter">
    <w:name w:val="Point 4 (letter)"/>
    <w:basedOn w:val="Normal"/>
    <w:pPr>
      <w:numPr>
        <w:ilvl w:val="8"/>
        <w:numId w:val="19"/>
      </w:numPr>
      <w:spacing w:before="120" w:after="120"/>
      <w:jc w:val="both"/>
    </w:pPr>
    <w:rPr>
      <w:rFonts w:eastAsiaTheme="minorHAnsi"/>
      <w:szCs w:val="22"/>
      <w:lang w:eastAsia="en-US"/>
    </w:rPr>
  </w:style>
  <w:style w:type="paragraph" w:customStyle="1" w:styleId="Bullet0">
    <w:name w:val="Bullet 0"/>
    <w:basedOn w:val="Normal"/>
    <w:pPr>
      <w:numPr>
        <w:numId w:val="20"/>
      </w:numPr>
      <w:spacing w:before="120" w:after="120"/>
      <w:jc w:val="both"/>
    </w:pPr>
    <w:rPr>
      <w:rFonts w:eastAsiaTheme="minorHAnsi"/>
      <w:szCs w:val="22"/>
      <w:lang w:eastAsia="en-US"/>
    </w:rPr>
  </w:style>
  <w:style w:type="paragraph" w:customStyle="1" w:styleId="Bullet1">
    <w:name w:val="Bullet 1"/>
    <w:basedOn w:val="Normal"/>
    <w:pPr>
      <w:numPr>
        <w:numId w:val="21"/>
      </w:numPr>
      <w:spacing w:before="120" w:after="120"/>
      <w:jc w:val="both"/>
    </w:pPr>
    <w:rPr>
      <w:rFonts w:eastAsiaTheme="minorHAnsi"/>
      <w:szCs w:val="22"/>
      <w:lang w:eastAsia="en-US"/>
    </w:rPr>
  </w:style>
  <w:style w:type="paragraph" w:customStyle="1" w:styleId="Bullet2">
    <w:name w:val="Bullet 2"/>
    <w:basedOn w:val="Normal"/>
    <w:pPr>
      <w:numPr>
        <w:numId w:val="22"/>
      </w:numPr>
      <w:spacing w:before="120" w:after="120"/>
      <w:jc w:val="both"/>
    </w:pPr>
    <w:rPr>
      <w:rFonts w:eastAsiaTheme="minorHAnsi"/>
      <w:szCs w:val="22"/>
      <w:lang w:eastAsia="en-US"/>
    </w:rPr>
  </w:style>
  <w:style w:type="paragraph" w:customStyle="1" w:styleId="Bullet3">
    <w:name w:val="Bullet 3"/>
    <w:basedOn w:val="Normal"/>
    <w:pPr>
      <w:numPr>
        <w:numId w:val="23"/>
      </w:numPr>
      <w:spacing w:before="120" w:after="120"/>
      <w:jc w:val="both"/>
    </w:pPr>
    <w:rPr>
      <w:rFonts w:eastAsiaTheme="minorHAnsi"/>
      <w:szCs w:val="22"/>
      <w:lang w:eastAsia="en-US"/>
    </w:rPr>
  </w:style>
  <w:style w:type="paragraph" w:customStyle="1" w:styleId="Bullet4">
    <w:name w:val="Bullet 4"/>
    <w:basedOn w:val="Normal"/>
    <w:pPr>
      <w:numPr>
        <w:numId w:val="24"/>
      </w:numPr>
      <w:spacing w:before="120" w:after="120"/>
      <w:jc w:val="both"/>
    </w:pPr>
    <w:rPr>
      <w:rFonts w:eastAsiaTheme="minorHAnsi"/>
      <w:szCs w:val="22"/>
      <w:lang w:eastAsia="en-US"/>
    </w:rPr>
  </w:style>
  <w:style w:type="paragraph" w:customStyle="1" w:styleId="Langue">
    <w:name w:val="Langue"/>
    <w:basedOn w:val="Normal"/>
    <w:next w:val="Rfrenceinterne"/>
    <w:pPr>
      <w:framePr w:wrap="around" w:vAnchor="page" w:hAnchor="text" w:xAlign="center" w:y="14741"/>
      <w:spacing w:after="600"/>
      <w:jc w:val="center"/>
    </w:pPr>
    <w:rPr>
      <w:rFonts w:eastAsiaTheme="minorHAnsi"/>
      <w:b/>
      <w:caps/>
      <w:szCs w:val="22"/>
      <w:lang w:eastAsia="en-US"/>
    </w:rPr>
  </w:style>
  <w:style w:type="paragraph" w:customStyle="1" w:styleId="Nomdelinstitution">
    <w:name w:val="Nom de l'institution"/>
    <w:basedOn w:val="Normal"/>
    <w:next w:val="Emission"/>
    <w:rPr>
      <w:rFonts w:ascii="Arial" w:eastAsiaTheme="minorHAnsi" w:hAnsi="Arial" w:cs="Arial"/>
      <w:szCs w:val="22"/>
      <w:lang w:eastAsia="en-US"/>
    </w:rPr>
  </w:style>
  <w:style w:type="paragraph" w:customStyle="1" w:styleId="Emission">
    <w:name w:val="Emission"/>
    <w:basedOn w:val="Normal"/>
    <w:next w:val="Rfrenceinstitutionnelle"/>
    <w:pPr>
      <w:ind w:left="5103"/>
    </w:pPr>
    <w:rPr>
      <w:rFonts w:eastAsiaTheme="minorHAnsi"/>
      <w:szCs w:val="22"/>
      <w:lang w:eastAsia="en-US"/>
    </w:rPr>
  </w:style>
  <w:style w:type="paragraph" w:customStyle="1" w:styleId="Rfrenceinstitutionnelle">
    <w:name w:val="Référence institutionnelle"/>
    <w:basedOn w:val="Normal"/>
    <w:next w:val="Confidentialit"/>
    <w:pPr>
      <w:spacing w:after="240"/>
      <w:ind w:left="5103"/>
    </w:pPr>
    <w:rPr>
      <w:rFonts w:eastAsiaTheme="minorHAnsi"/>
      <w:szCs w:val="22"/>
      <w:lang w:eastAsia="en-US"/>
    </w:rPr>
  </w:style>
  <w:style w:type="paragraph" w:customStyle="1" w:styleId="Pagedecouverture">
    <w:name w:val="Page de couverture"/>
    <w:basedOn w:val="Normal"/>
    <w:next w:val="Normal"/>
    <w:pPr>
      <w:jc w:val="both"/>
    </w:pPr>
    <w:rPr>
      <w:rFonts w:eastAsiaTheme="minorHAnsi"/>
      <w:szCs w:val="22"/>
      <w:lang w:eastAsia="en-US"/>
    </w:rPr>
  </w:style>
  <w:style w:type="paragraph" w:customStyle="1" w:styleId="Declassification">
    <w:name w:val="Declassification"/>
    <w:basedOn w:val="Normal"/>
    <w:next w:val="Normal"/>
    <w:pPr>
      <w:jc w:val="both"/>
    </w:pPr>
    <w:rPr>
      <w:rFonts w:eastAsiaTheme="minorHAnsi"/>
      <w:szCs w:val="22"/>
      <w:lang w:eastAsia="en-US"/>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pPr>
      <w:spacing w:line="276" w:lineRule="auto"/>
      <w:ind w:left="5103"/>
    </w:pPr>
    <w:rPr>
      <w:rFonts w:eastAsiaTheme="minorHAnsi"/>
      <w:sz w:val="28"/>
      <w:szCs w:val="22"/>
      <w:lang w:eastAsia="en-US"/>
    </w:rPr>
  </w:style>
  <w:style w:type="paragraph" w:customStyle="1" w:styleId="DateMarking">
    <w:name w:val="DateMarking"/>
    <w:basedOn w:val="Normal"/>
    <w:pPr>
      <w:spacing w:line="276" w:lineRule="auto"/>
      <w:ind w:left="5103"/>
    </w:pPr>
    <w:rPr>
      <w:rFonts w:eastAsiaTheme="minorHAnsi"/>
      <w:i/>
      <w:sz w:val="28"/>
      <w:szCs w:val="22"/>
      <w:lang w:eastAsia="en-US"/>
    </w:rPr>
  </w:style>
  <w:style w:type="paragraph" w:customStyle="1" w:styleId="ReleasableTo">
    <w:name w:val="ReleasableTo"/>
    <w:basedOn w:val="Normal"/>
    <w:pPr>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pPr>
      <w:spacing w:before="120" w:after="120"/>
      <w:jc w:val="center"/>
    </w:pPr>
    <w:rPr>
      <w:rFonts w:eastAsiaTheme="minorHAnsi"/>
      <w:b/>
      <w:szCs w:val="22"/>
      <w:u w:val="single"/>
      <w:lang w:eastAsia="en-US"/>
    </w:rPr>
  </w:style>
  <w:style w:type="paragraph" w:customStyle="1" w:styleId="Annexetitre">
    <w:name w:val="Annexe titre"/>
    <w:basedOn w:val="Normal"/>
    <w:next w:val="Normal"/>
    <w:pPr>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pPr>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pPr>
      <w:spacing w:before="480" w:after="120"/>
      <w:jc w:val="both"/>
    </w:pPr>
    <w:rPr>
      <w:rFonts w:eastAsiaTheme="minorHAnsi"/>
      <w:szCs w:val="22"/>
      <w:lang w:eastAsia="en-US"/>
    </w:rPr>
  </w:style>
  <w:style w:type="paragraph" w:customStyle="1" w:styleId="Avertissementtitre">
    <w:name w:val="Avertissement titre"/>
    <w:basedOn w:val="Normal"/>
    <w:next w:val="Normal"/>
    <w:pPr>
      <w:keepNext/>
      <w:spacing w:before="480" w:after="120"/>
      <w:jc w:val="both"/>
    </w:pPr>
    <w:rPr>
      <w:rFonts w:eastAsiaTheme="minorHAnsi"/>
      <w:szCs w:val="22"/>
      <w:u w:val="single"/>
      <w:lang w:eastAsia="en-US"/>
    </w:rPr>
  </w:style>
  <w:style w:type="paragraph" w:customStyle="1" w:styleId="Confidence">
    <w:name w:val="Confidence"/>
    <w:basedOn w:val="Normal"/>
    <w:next w:val="Normal"/>
    <w:pPr>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pPr>
      <w:spacing w:before="240" w:after="240"/>
      <w:ind w:left="5103"/>
    </w:pPr>
    <w:rPr>
      <w:rFonts w:eastAsiaTheme="minorHAnsi"/>
      <w:i/>
      <w:sz w:val="32"/>
      <w:szCs w:val="22"/>
      <w:lang w:eastAsia="en-US"/>
    </w:rPr>
  </w:style>
  <w:style w:type="paragraph" w:customStyle="1" w:styleId="Considrant">
    <w:name w:val="Considérant"/>
    <w:basedOn w:val="Normal"/>
    <w:pPr>
      <w:numPr>
        <w:numId w:val="25"/>
      </w:numPr>
      <w:spacing w:before="120" w:after="120"/>
      <w:jc w:val="both"/>
    </w:pPr>
    <w:rPr>
      <w:rFonts w:eastAsiaTheme="minorHAnsi"/>
      <w:szCs w:val="22"/>
      <w:lang w:eastAsia="en-US"/>
    </w:rPr>
  </w:style>
  <w:style w:type="paragraph" w:customStyle="1" w:styleId="Corrigendum">
    <w:name w:val="Corrigendum"/>
    <w:basedOn w:val="Normal"/>
    <w:next w:val="Normal"/>
    <w:pPr>
      <w:spacing w:after="240"/>
    </w:pPr>
    <w:rPr>
      <w:rFonts w:eastAsiaTheme="minorHAnsi"/>
      <w:szCs w:val="22"/>
      <w:lang w:eastAsia="en-US"/>
    </w:rPr>
  </w:style>
  <w:style w:type="paragraph" w:customStyle="1" w:styleId="Datedadoption">
    <w:name w:val="Date d'adoption"/>
    <w:basedOn w:val="Normal"/>
    <w:next w:val="IntrtEEE"/>
    <w:pPr>
      <w:spacing w:before="360"/>
      <w:jc w:val="center"/>
    </w:pPr>
    <w:rPr>
      <w:rFonts w:eastAsiaTheme="minorHAnsi"/>
      <w:b/>
      <w:szCs w:val="22"/>
      <w:lang w:eastAsia="en-US"/>
    </w:rPr>
  </w:style>
  <w:style w:type="paragraph" w:customStyle="1" w:styleId="Exposdesmotifstitre">
    <w:name w:val="Exposé des motifs titre"/>
    <w:basedOn w:val="Normal"/>
    <w:next w:val="Normal"/>
    <w:pPr>
      <w:spacing w:before="120" w:after="120"/>
      <w:jc w:val="center"/>
    </w:pPr>
    <w:rPr>
      <w:rFonts w:eastAsiaTheme="minorHAnsi"/>
      <w:b/>
      <w:szCs w:val="22"/>
      <w:u w:val="single"/>
      <w:lang w:eastAsia="en-US"/>
    </w:rPr>
  </w:style>
  <w:style w:type="paragraph" w:customStyle="1" w:styleId="Fait">
    <w:name w:val="Fait à"/>
    <w:basedOn w:val="Normal"/>
    <w:next w:val="Institutionquisigne"/>
    <w:pPr>
      <w:keepNext/>
      <w:spacing w:before="120"/>
      <w:jc w:val="both"/>
    </w:pPr>
    <w:rPr>
      <w:rFonts w:eastAsiaTheme="minorHAnsi"/>
      <w:szCs w:val="22"/>
      <w:lang w:eastAsia="en-US"/>
    </w:rPr>
  </w:style>
  <w:style w:type="paragraph" w:customStyle="1" w:styleId="Formuledadoption">
    <w:name w:val="Formule d'adoption"/>
    <w:basedOn w:val="Normal"/>
    <w:next w:val="Titrearticle"/>
    <w:pPr>
      <w:keepNext/>
      <w:spacing w:before="120" w:after="120"/>
      <w:jc w:val="both"/>
    </w:pPr>
    <w:rPr>
      <w:rFonts w:eastAsiaTheme="minorHAnsi"/>
      <w:szCs w:val="22"/>
      <w:lang w:eastAsia="en-US"/>
    </w:rPr>
  </w:style>
  <w:style w:type="paragraph" w:customStyle="1" w:styleId="Institutionquiagit">
    <w:name w:val="Institution qui agit"/>
    <w:basedOn w:val="Normal"/>
    <w:next w:val="Normal"/>
    <w:pPr>
      <w:keepNext/>
      <w:spacing w:before="600" w:after="120"/>
      <w:jc w:val="both"/>
    </w:pPr>
    <w:rPr>
      <w:rFonts w:eastAsiaTheme="minorHAnsi"/>
      <w:szCs w:val="22"/>
      <w:lang w:eastAsia="en-US"/>
    </w:rPr>
  </w:style>
  <w:style w:type="paragraph" w:customStyle="1" w:styleId="Institutionquisigne">
    <w:name w:val="Institution qui signe"/>
    <w:basedOn w:val="Normal"/>
    <w:next w:val="Personnequisigne"/>
    <w:pPr>
      <w:keepNext/>
      <w:tabs>
        <w:tab w:val="left" w:pos="4252"/>
      </w:tabs>
      <w:spacing w:before="720"/>
      <w:jc w:val="both"/>
    </w:pPr>
    <w:rPr>
      <w:rFonts w:eastAsiaTheme="minorHAnsi"/>
      <w:i/>
      <w:szCs w:val="22"/>
      <w:lang w:eastAsia="en-US"/>
    </w:rPr>
  </w:style>
  <w:style w:type="paragraph" w:customStyle="1" w:styleId="ManualConsidrant">
    <w:name w:val="Manual Considérant"/>
    <w:basedOn w:val="Normal"/>
    <w:pPr>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pPr>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pPr>
      <w:ind w:left="5103"/>
    </w:pPr>
    <w:rPr>
      <w:rFonts w:eastAsiaTheme="minorHAnsi"/>
      <w:szCs w:val="22"/>
      <w:lang w:eastAsia="en-US"/>
    </w:rPr>
  </w:style>
  <w:style w:type="paragraph" w:customStyle="1" w:styleId="Rfrenceinterne">
    <w:name w:val="Référence interne"/>
    <w:basedOn w:val="Normal"/>
    <w:next w:val="Rfrenceinterinstitutionnelle"/>
    <w:pPr>
      <w:ind w:left="5103"/>
    </w:pPr>
    <w:rPr>
      <w:rFonts w:eastAsiaTheme="minorHAnsi"/>
      <w:szCs w:val="22"/>
      <w:lang w:eastAsia="en-US"/>
    </w:rPr>
  </w:style>
  <w:style w:type="paragraph" w:customStyle="1" w:styleId="Statut">
    <w:name w:val="Statut"/>
    <w:basedOn w:val="Normal"/>
    <w:next w:val="Typedudocument"/>
    <w:pPr>
      <w:spacing w:after="240"/>
      <w:jc w:val="center"/>
    </w:pPr>
    <w:rPr>
      <w:rFonts w:eastAsiaTheme="minorHAnsi"/>
      <w:szCs w:val="22"/>
      <w:lang w:eastAsia="en-US"/>
    </w:rPr>
  </w:style>
  <w:style w:type="paragraph" w:customStyle="1" w:styleId="Titrearticle">
    <w:name w:val="Titre article"/>
    <w:basedOn w:val="Normal"/>
    <w:next w:val="Normal"/>
    <w:pPr>
      <w:keepNext/>
      <w:spacing w:before="360" w:after="120"/>
      <w:jc w:val="center"/>
    </w:pPr>
    <w:rPr>
      <w:rFonts w:eastAsiaTheme="minorHAnsi"/>
      <w:i/>
      <w:szCs w:val="22"/>
      <w:lang w:eastAsia="en-US"/>
    </w:rPr>
  </w:style>
  <w:style w:type="paragraph" w:customStyle="1" w:styleId="Typedudocument">
    <w:name w:val="Type du document"/>
    <w:basedOn w:val="Normal"/>
    <w:next w:val="Accompagnant"/>
    <w:pPr>
      <w:spacing w:before="360" w:after="180"/>
      <w:jc w:val="center"/>
    </w:pPr>
    <w:rPr>
      <w:rFonts w:eastAsiaTheme="minorHAnsi"/>
      <w:b/>
      <w:szCs w:val="22"/>
      <w:lang w:eastAsia="en-US"/>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before="120" w:after="120" w:line="360" w:lineRule="auto"/>
      <w:ind w:left="3402"/>
    </w:pPr>
    <w:rPr>
      <w:rFonts w:eastAsiaTheme="minorHAnsi"/>
      <w:szCs w:val="22"/>
      <w:lang w:eastAsia="en-US"/>
    </w:rPr>
  </w:style>
  <w:style w:type="paragraph" w:customStyle="1" w:styleId="Objetexterne">
    <w:name w:val="Objet externe"/>
    <w:basedOn w:val="Normal"/>
    <w:next w:val="Normal"/>
    <w:pPr>
      <w:spacing w:before="120" w:after="120"/>
      <w:jc w:val="both"/>
    </w:pPr>
    <w:rPr>
      <w:rFonts w:eastAsiaTheme="minorHAnsi"/>
      <w:i/>
      <w:caps/>
      <w:szCs w:val="22"/>
      <w:lang w:eastAsia="en-US"/>
    </w:rPr>
  </w:style>
  <w:style w:type="paragraph" w:customStyle="1" w:styleId="Supertitre">
    <w:name w:val="Supertitre"/>
    <w:basedOn w:val="Normal"/>
    <w:next w:val="Normal"/>
    <w:pPr>
      <w:spacing w:after="600"/>
      <w:jc w:val="center"/>
    </w:pPr>
    <w:rPr>
      <w:rFonts w:eastAsiaTheme="minorHAnsi"/>
      <w:b/>
      <w:szCs w:val="22"/>
      <w:lang w:eastAsia="en-US"/>
    </w:rPr>
  </w:style>
  <w:style w:type="paragraph" w:customStyle="1" w:styleId="Languesfaisantfoi">
    <w:name w:val="Langues faisant foi"/>
    <w:basedOn w:val="Normal"/>
    <w:next w:val="Normal"/>
    <w:pPr>
      <w:spacing w:before="360"/>
      <w:jc w:val="center"/>
    </w:pPr>
    <w:rPr>
      <w:rFonts w:eastAsiaTheme="minorHAnsi"/>
      <w:szCs w:val="22"/>
      <w:lang w:eastAsia="en-US"/>
    </w:rPr>
  </w:style>
  <w:style w:type="paragraph" w:customStyle="1" w:styleId="Rfrencecroise">
    <w:name w:val="Référence croisée"/>
    <w:basedOn w:val="Normal"/>
    <w:pPr>
      <w:jc w:val="center"/>
    </w:pPr>
    <w:rPr>
      <w:rFonts w:eastAsiaTheme="minorHAnsi"/>
      <w:szCs w:val="22"/>
      <w:lang w:eastAsia="en-US"/>
    </w:rPr>
  </w:style>
  <w:style w:type="paragraph" w:customStyle="1" w:styleId="Fichefinanciretitre">
    <w:name w:val="Fiche financière titre"/>
    <w:basedOn w:val="Normal"/>
    <w:next w:val="Normal"/>
    <w:pPr>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after="240"/>
      <w:ind w:left="5103"/>
    </w:pPr>
    <w:rPr>
      <w:rFonts w:eastAsiaTheme="minorHAnsi"/>
      <w:szCs w:val="22"/>
      <w:lang w:eastAsia="en-US"/>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rFonts w:eastAsiaTheme="minorHAnsi"/>
      <w:b/>
      <w:szCs w:val="22"/>
      <w:lang w:eastAsia="en-US"/>
    </w:rPr>
  </w:style>
  <w:style w:type="paragraph" w:customStyle="1" w:styleId="Typeacteprincipal">
    <w:name w:val="Type acte principal"/>
    <w:basedOn w:val="Normal"/>
    <w:next w:val="Objetacteprincipal"/>
    <w:pPr>
      <w:spacing w:after="240"/>
      <w:jc w:val="center"/>
    </w:pPr>
    <w:rPr>
      <w:rFonts w:eastAsiaTheme="minorHAnsi"/>
      <w:b/>
      <w:szCs w:val="22"/>
      <w:lang w:eastAsia="en-US"/>
    </w:rPr>
  </w:style>
  <w:style w:type="paragraph" w:customStyle="1" w:styleId="Objetacteprincipal">
    <w:name w:val="Objet acte principal"/>
    <w:basedOn w:val="Normal"/>
    <w:next w:val="Titrearticle"/>
    <w:pPr>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jc w:val="center"/>
    </w:pPr>
    <w:rPr>
      <w:rFonts w:eastAsiaTheme="minorHAnsi"/>
      <w:szCs w:val="22"/>
      <w:lang w:eastAsia="en-US"/>
    </w:rPr>
  </w:style>
  <w:style w:type="paragraph" w:customStyle="1" w:styleId="tv213">
    <w:name w:val="tv213"/>
    <w:basedOn w:val="Normal"/>
    <w:rsid w:val="00BE09AF"/>
    <w:pPr>
      <w:spacing w:before="100" w:beforeAutospacing="1" w:after="100" w:afterAutospacing="1"/>
    </w:pPr>
  </w:style>
  <w:style w:type="paragraph" w:styleId="EndnoteText">
    <w:name w:val="endnote text"/>
    <w:basedOn w:val="Normal"/>
    <w:link w:val="EndnoteTextChar"/>
    <w:uiPriority w:val="99"/>
    <w:semiHidden/>
    <w:unhideWhenUsed/>
    <w:rsid w:val="00C51221"/>
    <w:pPr>
      <w:jc w:val="both"/>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C51221"/>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C51221"/>
    <w:rPr>
      <w:vertAlign w:val="superscript"/>
    </w:rPr>
  </w:style>
  <w:style w:type="character" w:styleId="UnresolvedMention">
    <w:name w:val="Unresolved Mention"/>
    <w:basedOn w:val="DefaultParagraphFont"/>
    <w:uiPriority w:val="99"/>
    <w:semiHidden/>
    <w:unhideWhenUsed/>
    <w:rsid w:val="006C49FA"/>
    <w:rPr>
      <w:color w:val="605E5C"/>
      <w:shd w:val="clear" w:color="auto" w:fill="E1DFDD"/>
    </w:rPr>
  </w:style>
  <w:style w:type="paragraph" w:styleId="NoSpacing">
    <w:name w:val="No Spacing"/>
    <w:uiPriority w:val="1"/>
    <w:qFormat/>
    <w:rsid w:val="001C0337"/>
    <w:pPr>
      <w:widowControl w:val="0"/>
      <w:spacing w:after="0" w:line="240" w:lineRule="auto"/>
      <w:jc w:val="both"/>
    </w:pPr>
    <w:rPr>
      <w:rFonts w:ascii="Times New Roman" w:eastAsia="Calibri" w:hAnsi="Times New Roman" w:cs="Times New Roman"/>
      <w:sz w:val="28"/>
    </w:rPr>
  </w:style>
  <w:style w:type="character" w:customStyle="1" w:styleId="hwtze">
    <w:name w:val="hwtze"/>
    <w:basedOn w:val="DefaultParagraphFont"/>
    <w:rsid w:val="007C5E7F"/>
  </w:style>
  <w:style w:type="character" w:customStyle="1" w:styleId="rynqvb">
    <w:name w:val="rynqvb"/>
    <w:basedOn w:val="DefaultParagraphFont"/>
    <w:rsid w:val="007C5E7F"/>
  </w:style>
  <w:style w:type="paragraph" w:customStyle="1" w:styleId="oj-normal">
    <w:name w:val="oj-normal"/>
    <w:basedOn w:val="Normal"/>
    <w:rsid w:val="00E20A24"/>
    <w:pPr>
      <w:spacing w:before="100" w:beforeAutospacing="1" w:after="100" w:afterAutospacing="1"/>
    </w:pPr>
  </w:style>
  <w:style w:type="paragraph" w:customStyle="1" w:styleId="Default">
    <w:name w:val="Default"/>
    <w:rsid w:val="007F1E68"/>
    <w:pPr>
      <w:autoSpaceDE w:val="0"/>
      <w:autoSpaceDN w:val="0"/>
      <w:adjustRightInd w:val="0"/>
      <w:spacing w:after="0" w:line="240" w:lineRule="auto"/>
    </w:pPr>
    <w:rPr>
      <w:rFonts w:ascii="Times New Roman" w:hAnsi="Times New Roman" w:cs="Times New Roman"/>
      <w:color w:val="000000"/>
      <w:sz w:val="24"/>
      <w:szCs w:val="24"/>
      <w:lang w:val="lv-LV"/>
    </w:rPr>
  </w:style>
  <w:style w:type="paragraph" w:customStyle="1" w:styleId="default0">
    <w:name w:val="default"/>
    <w:basedOn w:val="Normal"/>
    <w:rsid w:val="0029099A"/>
    <w:pPr>
      <w:spacing w:before="100" w:beforeAutospacing="1" w:after="100" w:afterAutospacing="1"/>
    </w:pPr>
    <w:rPr>
      <w:rFonts w:ascii="Calibri" w:eastAsiaTheme="minorHAnsi" w:hAnsi="Calibri" w:cs="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FC29CC"/>
    <w:rPr>
      <w:rFonts w:ascii="Times New Roman" w:hAnsi="Times New Roman" w:cs="Times New Roman"/>
      <w:sz w:val="24"/>
      <w:lang w:val="lv-LV"/>
    </w:rPr>
  </w:style>
  <w:style w:type="character" w:customStyle="1" w:styleId="ztplmc">
    <w:name w:val="ztplmc"/>
    <w:basedOn w:val="DefaultParagraphFont"/>
    <w:rsid w:val="00CD43B7"/>
  </w:style>
  <w:style w:type="paragraph" w:customStyle="1" w:styleId="text-align-justify">
    <w:name w:val="text-align-justify"/>
    <w:basedOn w:val="Normal"/>
    <w:rsid w:val="00CB1909"/>
    <w:pPr>
      <w:spacing w:before="100" w:beforeAutospacing="1" w:after="100" w:afterAutospacing="1"/>
    </w:pPr>
  </w:style>
  <w:style w:type="character" w:styleId="Strong">
    <w:name w:val="Strong"/>
    <w:basedOn w:val="DefaultParagraphFont"/>
    <w:uiPriority w:val="22"/>
    <w:qFormat/>
    <w:rsid w:val="000E3876"/>
    <w:rPr>
      <w:b/>
      <w:bCs/>
    </w:rPr>
  </w:style>
  <w:style w:type="paragraph" w:customStyle="1" w:styleId="tv213tvp">
    <w:name w:val="tv213 tvp"/>
    <w:basedOn w:val="Normal"/>
    <w:rsid w:val="00E81FAF"/>
    <w:pPr>
      <w:spacing w:before="100" w:beforeAutospacing="1" w:after="100" w:afterAutospacing="1"/>
    </w:pPr>
  </w:style>
  <w:style w:type="character" w:styleId="SubtleEmphasis">
    <w:name w:val="Subtle Emphasis"/>
    <w:basedOn w:val="DefaultParagraphFont"/>
    <w:uiPriority w:val="19"/>
    <w:qFormat/>
    <w:rsid w:val="00543634"/>
    <w:rPr>
      <w:i/>
      <w:iCs/>
      <w:color w:val="404040" w:themeColor="text1" w:themeTint="BF"/>
    </w:rPr>
  </w:style>
  <w:style w:type="paragraph" w:styleId="HTMLPreformatted">
    <w:name w:val="HTML Preformatted"/>
    <w:basedOn w:val="Normal"/>
    <w:link w:val="HTMLPreformattedChar"/>
    <w:uiPriority w:val="99"/>
    <w:semiHidden/>
    <w:unhideWhenUsed/>
    <w:rsid w:val="00051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51EB7"/>
    <w:rPr>
      <w:rFonts w:ascii="Courier New" w:eastAsia="Times New Roman" w:hAnsi="Courier New" w:cs="Courier New"/>
      <w:sz w:val="20"/>
      <w:szCs w:val="20"/>
      <w:lang w:val="lv-LV" w:eastAsia="lv-LV"/>
    </w:rPr>
  </w:style>
  <w:style w:type="character" w:customStyle="1" w:styleId="y2iqfc">
    <w:name w:val="y2iqfc"/>
    <w:basedOn w:val="DefaultParagraphFont"/>
    <w:rsid w:val="00051EB7"/>
  </w:style>
  <w:style w:type="paragraph" w:styleId="NormalWeb">
    <w:name w:val="Normal (Web)"/>
    <w:basedOn w:val="Normal"/>
    <w:uiPriority w:val="99"/>
    <w:unhideWhenUsed/>
    <w:rsid w:val="007B3F3C"/>
    <w:pPr>
      <w:spacing w:before="100" w:beforeAutospacing="1" w:after="100" w:afterAutospacing="1"/>
    </w:pPr>
  </w:style>
  <w:style w:type="paragraph" w:customStyle="1" w:styleId="paragraph">
    <w:name w:val="paragraph"/>
    <w:basedOn w:val="Normal"/>
    <w:rsid w:val="00E402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8867">
      <w:bodyDiv w:val="1"/>
      <w:marLeft w:val="0"/>
      <w:marRight w:val="0"/>
      <w:marTop w:val="0"/>
      <w:marBottom w:val="0"/>
      <w:divBdr>
        <w:top w:val="none" w:sz="0" w:space="0" w:color="auto"/>
        <w:left w:val="none" w:sz="0" w:space="0" w:color="auto"/>
        <w:bottom w:val="none" w:sz="0" w:space="0" w:color="auto"/>
        <w:right w:val="none" w:sz="0" w:space="0" w:color="auto"/>
      </w:divBdr>
    </w:div>
    <w:div w:id="173613804">
      <w:bodyDiv w:val="1"/>
      <w:marLeft w:val="0"/>
      <w:marRight w:val="0"/>
      <w:marTop w:val="0"/>
      <w:marBottom w:val="0"/>
      <w:divBdr>
        <w:top w:val="none" w:sz="0" w:space="0" w:color="auto"/>
        <w:left w:val="none" w:sz="0" w:space="0" w:color="auto"/>
        <w:bottom w:val="none" w:sz="0" w:space="0" w:color="auto"/>
        <w:right w:val="none" w:sz="0" w:space="0" w:color="auto"/>
      </w:divBdr>
    </w:div>
    <w:div w:id="253363414">
      <w:bodyDiv w:val="1"/>
      <w:marLeft w:val="0"/>
      <w:marRight w:val="0"/>
      <w:marTop w:val="0"/>
      <w:marBottom w:val="0"/>
      <w:divBdr>
        <w:top w:val="none" w:sz="0" w:space="0" w:color="auto"/>
        <w:left w:val="none" w:sz="0" w:space="0" w:color="auto"/>
        <w:bottom w:val="none" w:sz="0" w:space="0" w:color="auto"/>
        <w:right w:val="none" w:sz="0" w:space="0" w:color="auto"/>
      </w:divBdr>
    </w:div>
    <w:div w:id="258561482">
      <w:bodyDiv w:val="1"/>
      <w:marLeft w:val="0"/>
      <w:marRight w:val="0"/>
      <w:marTop w:val="0"/>
      <w:marBottom w:val="0"/>
      <w:divBdr>
        <w:top w:val="none" w:sz="0" w:space="0" w:color="auto"/>
        <w:left w:val="none" w:sz="0" w:space="0" w:color="auto"/>
        <w:bottom w:val="none" w:sz="0" w:space="0" w:color="auto"/>
        <w:right w:val="none" w:sz="0" w:space="0" w:color="auto"/>
      </w:divBdr>
    </w:div>
    <w:div w:id="453251652">
      <w:bodyDiv w:val="1"/>
      <w:marLeft w:val="0"/>
      <w:marRight w:val="0"/>
      <w:marTop w:val="0"/>
      <w:marBottom w:val="0"/>
      <w:divBdr>
        <w:top w:val="none" w:sz="0" w:space="0" w:color="auto"/>
        <w:left w:val="none" w:sz="0" w:space="0" w:color="auto"/>
        <w:bottom w:val="none" w:sz="0" w:space="0" w:color="auto"/>
        <w:right w:val="none" w:sz="0" w:space="0" w:color="auto"/>
      </w:divBdr>
    </w:div>
    <w:div w:id="562720241">
      <w:bodyDiv w:val="1"/>
      <w:marLeft w:val="0"/>
      <w:marRight w:val="0"/>
      <w:marTop w:val="0"/>
      <w:marBottom w:val="0"/>
      <w:divBdr>
        <w:top w:val="none" w:sz="0" w:space="0" w:color="auto"/>
        <w:left w:val="none" w:sz="0" w:space="0" w:color="auto"/>
        <w:bottom w:val="none" w:sz="0" w:space="0" w:color="auto"/>
        <w:right w:val="none" w:sz="0" w:space="0" w:color="auto"/>
      </w:divBdr>
    </w:div>
    <w:div w:id="578365991">
      <w:bodyDiv w:val="1"/>
      <w:marLeft w:val="0"/>
      <w:marRight w:val="0"/>
      <w:marTop w:val="0"/>
      <w:marBottom w:val="0"/>
      <w:divBdr>
        <w:top w:val="none" w:sz="0" w:space="0" w:color="auto"/>
        <w:left w:val="none" w:sz="0" w:space="0" w:color="auto"/>
        <w:bottom w:val="none" w:sz="0" w:space="0" w:color="auto"/>
        <w:right w:val="none" w:sz="0" w:space="0" w:color="auto"/>
      </w:divBdr>
    </w:div>
    <w:div w:id="683243062">
      <w:bodyDiv w:val="1"/>
      <w:marLeft w:val="0"/>
      <w:marRight w:val="0"/>
      <w:marTop w:val="0"/>
      <w:marBottom w:val="0"/>
      <w:divBdr>
        <w:top w:val="none" w:sz="0" w:space="0" w:color="auto"/>
        <w:left w:val="none" w:sz="0" w:space="0" w:color="auto"/>
        <w:bottom w:val="none" w:sz="0" w:space="0" w:color="auto"/>
        <w:right w:val="none" w:sz="0" w:space="0" w:color="auto"/>
      </w:divBdr>
    </w:div>
    <w:div w:id="729158452">
      <w:bodyDiv w:val="1"/>
      <w:marLeft w:val="0"/>
      <w:marRight w:val="0"/>
      <w:marTop w:val="0"/>
      <w:marBottom w:val="0"/>
      <w:divBdr>
        <w:top w:val="none" w:sz="0" w:space="0" w:color="auto"/>
        <w:left w:val="none" w:sz="0" w:space="0" w:color="auto"/>
        <w:bottom w:val="none" w:sz="0" w:space="0" w:color="auto"/>
        <w:right w:val="none" w:sz="0" w:space="0" w:color="auto"/>
      </w:divBdr>
    </w:div>
    <w:div w:id="729888548">
      <w:bodyDiv w:val="1"/>
      <w:marLeft w:val="0"/>
      <w:marRight w:val="0"/>
      <w:marTop w:val="0"/>
      <w:marBottom w:val="0"/>
      <w:divBdr>
        <w:top w:val="none" w:sz="0" w:space="0" w:color="auto"/>
        <w:left w:val="none" w:sz="0" w:space="0" w:color="auto"/>
        <w:bottom w:val="none" w:sz="0" w:space="0" w:color="auto"/>
        <w:right w:val="none" w:sz="0" w:space="0" w:color="auto"/>
      </w:divBdr>
    </w:div>
    <w:div w:id="785079292">
      <w:bodyDiv w:val="1"/>
      <w:marLeft w:val="0"/>
      <w:marRight w:val="0"/>
      <w:marTop w:val="0"/>
      <w:marBottom w:val="0"/>
      <w:divBdr>
        <w:top w:val="none" w:sz="0" w:space="0" w:color="auto"/>
        <w:left w:val="none" w:sz="0" w:space="0" w:color="auto"/>
        <w:bottom w:val="none" w:sz="0" w:space="0" w:color="auto"/>
        <w:right w:val="none" w:sz="0" w:space="0" w:color="auto"/>
      </w:divBdr>
    </w:div>
    <w:div w:id="890461663">
      <w:bodyDiv w:val="1"/>
      <w:marLeft w:val="0"/>
      <w:marRight w:val="0"/>
      <w:marTop w:val="0"/>
      <w:marBottom w:val="0"/>
      <w:divBdr>
        <w:top w:val="none" w:sz="0" w:space="0" w:color="auto"/>
        <w:left w:val="none" w:sz="0" w:space="0" w:color="auto"/>
        <w:bottom w:val="none" w:sz="0" w:space="0" w:color="auto"/>
        <w:right w:val="none" w:sz="0" w:space="0" w:color="auto"/>
      </w:divBdr>
    </w:div>
    <w:div w:id="905648982">
      <w:bodyDiv w:val="1"/>
      <w:marLeft w:val="0"/>
      <w:marRight w:val="0"/>
      <w:marTop w:val="0"/>
      <w:marBottom w:val="0"/>
      <w:divBdr>
        <w:top w:val="none" w:sz="0" w:space="0" w:color="auto"/>
        <w:left w:val="none" w:sz="0" w:space="0" w:color="auto"/>
        <w:bottom w:val="none" w:sz="0" w:space="0" w:color="auto"/>
        <w:right w:val="none" w:sz="0" w:space="0" w:color="auto"/>
      </w:divBdr>
    </w:div>
    <w:div w:id="928658091">
      <w:bodyDiv w:val="1"/>
      <w:marLeft w:val="0"/>
      <w:marRight w:val="0"/>
      <w:marTop w:val="0"/>
      <w:marBottom w:val="0"/>
      <w:divBdr>
        <w:top w:val="none" w:sz="0" w:space="0" w:color="auto"/>
        <w:left w:val="none" w:sz="0" w:space="0" w:color="auto"/>
        <w:bottom w:val="none" w:sz="0" w:space="0" w:color="auto"/>
        <w:right w:val="none" w:sz="0" w:space="0" w:color="auto"/>
      </w:divBdr>
    </w:div>
    <w:div w:id="1150943875">
      <w:bodyDiv w:val="1"/>
      <w:marLeft w:val="0"/>
      <w:marRight w:val="0"/>
      <w:marTop w:val="0"/>
      <w:marBottom w:val="0"/>
      <w:divBdr>
        <w:top w:val="none" w:sz="0" w:space="0" w:color="auto"/>
        <w:left w:val="none" w:sz="0" w:space="0" w:color="auto"/>
        <w:bottom w:val="none" w:sz="0" w:space="0" w:color="auto"/>
        <w:right w:val="none" w:sz="0" w:space="0" w:color="auto"/>
      </w:divBdr>
    </w:div>
    <w:div w:id="1155880823">
      <w:bodyDiv w:val="1"/>
      <w:marLeft w:val="0"/>
      <w:marRight w:val="0"/>
      <w:marTop w:val="0"/>
      <w:marBottom w:val="0"/>
      <w:divBdr>
        <w:top w:val="none" w:sz="0" w:space="0" w:color="auto"/>
        <w:left w:val="none" w:sz="0" w:space="0" w:color="auto"/>
        <w:bottom w:val="none" w:sz="0" w:space="0" w:color="auto"/>
        <w:right w:val="none" w:sz="0" w:space="0" w:color="auto"/>
      </w:divBdr>
    </w:div>
    <w:div w:id="1156218644">
      <w:bodyDiv w:val="1"/>
      <w:marLeft w:val="0"/>
      <w:marRight w:val="0"/>
      <w:marTop w:val="0"/>
      <w:marBottom w:val="0"/>
      <w:divBdr>
        <w:top w:val="none" w:sz="0" w:space="0" w:color="auto"/>
        <w:left w:val="none" w:sz="0" w:space="0" w:color="auto"/>
        <w:bottom w:val="none" w:sz="0" w:space="0" w:color="auto"/>
        <w:right w:val="none" w:sz="0" w:space="0" w:color="auto"/>
      </w:divBdr>
      <w:divsChild>
        <w:div w:id="1295284237">
          <w:marLeft w:val="0"/>
          <w:marRight w:val="0"/>
          <w:marTop w:val="0"/>
          <w:marBottom w:val="0"/>
          <w:divBdr>
            <w:top w:val="none" w:sz="0" w:space="0" w:color="auto"/>
            <w:left w:val="none" w:sz="0" w:space="0" w:color="auto"/>
            <w:bottom w:val="none" w:sz="0" w:space="0" w:color="auto"/>
            <w:right w:val="none" w:sz="0" w:space="0" w:color="auto"/>
          </w:divBdr>
          <w:divsChild>
            <w:div w:id="3230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9714">
      <w:bodyDiv w:val="1"/>
      <w:marLeft w:val="0"/>
      <w:marRight w:val="0"/>
      <w:marTop w:val="0"/>
      <w:marBottom w:val="0"/>
      <w:divBdr>
        <w:top w:val="none" w:sz="0" w:space="0" w:color="auto"/>
        <w:left w:val="none" w:sz="0" w:space="0" w:color="auto"/>
        <w:bottom w:val="none" w:sz="0" w:space="0" w:color="auto"/>
        <w:right w:val="none" w:sz="0" w:space="0" w:color="auto"/>
      </w:divBdr>
    </w:div>
    <w:div w:id="1318260885">
      <w:bodyDiv w:val="1"/>
      <w:marLeft w:val="0"/>
      <w:marRight w:val="0"/>
      <w:marTop w:val="0"/>
      <w:marBottom w:val="0"/>
      <w:divBdr>
        <w:top w:val="none" w:sz="0" w:space="0" w:color="auto"/>
        <w:left w:val="none" w:sz="0" w:space="0" w:color="auto"/>
        <w:bottom w:val="none" w:sz="0" w:space="0" w:color="auto"/>
        <w:right w:val="none" w:sz="0" w:space="0" w:color="auto"/>
      </w:divBdr>
    </w:div>
    <w:div w:id="1352218538">
      <w:bodyDiv w:val="1"/>
      <w:marLeft w:val="0"/>
      <w:marRight w:val="0"/>
      <w:marTop w:val="0"/>
      <w:marBottom w:val="0"/>
      <w:divBdr>
        <w:top w:val="none" w:sz="0" w:space="0" w:color="auto"/>
        <w:left w:val="none" w:sz="0" w:space="0" w:color="auto"/>
        <w:bottom w:val="none" w:sz="0" w:space="0" w:color="auto"/>
        <w:right w:val="none" w:sz="0" w:space="0" w:color="auto"/>
      </w:divBdr>
    </w:div>
    <w:div w:id="1647315692">
      <w:bodyDiv w:val="1"/>
      <w:marLeft w:val="0"/>
      <w:marRight w:val="0"/>
      <w:marTop w:val="0"/>
      <w:marBottom w:val="0"/>
      <w:divBdr>
        <w:top w:val="none" w:sz="0" w:space="0" w:color="auto"/>
        <w:left w:val="none" w:sz="0" w:space="0" w:color="auto"/>
        <w:bottom w:val="none" w:sz="0" w:space="0" w:color="auto"/>
        <w:right w:val="none" w:sz="0" w:space="0" w:color="auto"/>
      </w:divBdr>
      <w:divsChild>
        <w:div w:id="1809280614">
          <w:marLeft w:val="0"/>
          <w:marRight w:val="0"/>
          <w:marTop w:val="0"/>
          <w:marBottom w:val="0"/>
          <w:divBdr>
            <w:top w:val="none" w:sz="0" w:space="0" w:color="auto"/>
            <w:left w:val="none" w:sz="0" w:space="0" w:color="auto"/>
            <w:bottom w:val="none" w:sz="0" w:space="0" w:color="auto"/>
            <w:right w:val="none" w:sz="0" w:space="0" w:color="auto"/>
          </w:divBdr>
          <w:divsChild>
            <w:div w:id="811293799">
              <w:marLeft w:val="0"/>
              <w:marRight w:val="0"/>
              <w:marTop w:val="0"/>
              <w:marBottom w:val="0"/>
              <w:divBdr>
                <w:top w:val="none" w:sz="0" w:space="0" w:color="auto"/>
                <w:left w:val="none" w:sz="0" w:space="0" w:color="auto"/>
                <w:bottom w:val="none" w:sz="0" w:space="0" w:color="auto"/>
                <w:right w:val="none" w:sz="0" w:space="0" w:color="auto"/>
              </w:divBdr>
              <w:divsChild>
                <w:div w:id="14016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6138">
      <w:bodyDiv w:val="1"/>
      <w:marLeft w:val="0"/>
      <w:marRight w:val="0"/>
      <w:marTop w:val="0"/>
      <w:marBottom w:val="0"/>
      <w:divBdr>
        <w:top w:val="none" w:sz="0" w:space="0" w:color="auto"/>
        <w:left w:val="none" w:sz="0" w:space="0" w:color="auto"/>
        <w:bottom w:val="none" w:sz="0" w:space="0" w:color="auto"/>
        <w:right w:val="none" w:sz="0" w:space="0" w:color="auto"/>
      </w:divBdr>
    </w:div>
    <w:div w:id="1726100648">
      <w:bodyDiv w:val="1"/>
      <w:marLeft w:val="0"/>
      <w:marRight w:val="0"/>
      <w:marTop w:val="0"/>
      <w:marBottom w:val="0"/>
      <w:divBdr>
        <w:top w:val="none" w:sz="0" w:space="0" w:color="auto"/>
        <w:left w:val="none" w:sz="0" w:space="0" w:color="auto"/>
        <w:bottom w:val="none" w:sz="0" w:space="0" w:color="auto"/>
        <w:right w:val="none" w:sz="0" w:space="0" w:color="auto"/>
      </w:divBdr>
    </w:div>
    <w:div w:id="1824811015">
      <w:bodyDiv w:val="1"/>
      <w:marLeft w:val="0"/>
      <w:marRight w:val="0"/>
      <w:marTop w:val="0"/>
      <w:marBottom w:val="0"/>
      <w:divBdr>
        <w:top w:val="none" w:sz="0" w:space="0" w:color="auto"/>
        <w:left w:val="none" w:sz="0" w:space="0" w:color="auto"/>
        <w:bottom w:val="none" w:sz="0" w:space="0" w:color="auto"/>
        <w:right w:val="none" w:sz="0" w:space="0" w:color="auto"/>
      </w:divBdr>
    </w:div>
    <w:div w:id="2097702824">
      <w:bodyDiv w:val="1"/>
      <w:marLeft w:val="0"/>
      <w:marRight w:val="0"/>
      <w:marTop w:val="0"/>
      <w:marBottom w:val="0"/>
      <w:divBdr>
        <w:top w:val="none" w:sz="0" w:space="0" w:color="auto"/>
        <w:left w:val="none" w:sz="0" w:space="0" w:color="auto"/>
        <w:bottom w:val="none" w:sz="0" w:space="0" w:color="auto"/>
        <w:right w:val="none" w:sz="0" w:space="0" w:color="auto"/>
      </w:divBdr>
    </w:div>
    <w:div w:id="210429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labas-prakses-piemeri-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idf-irpvp-pmif-2021-2027" TargetMode="External"/><Relationship Id="rId2" Type="http://schemas.openxmlformats.org/officeDocument/2006/relationships/hyperlink" Target="https://eur-lex.europa.eu/legal-content/LV/AUTO/?uri=OJ:L:2019:135:TOC" TargetMode="External"/><Relationship Id="rId1" Type="http://schemas.openxmlformats.org/officeDocument/2006/relationships/hyperlink" Target="https://eur-lex.europa.eu/legal-content/LV/AUTO/?uri=OJ:L:2019:135:T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7" ma:contentTypeDescription="Crée un document." ma:contentTypeScope="" ma:versionID="dc2f4626d67137780b08c2a7e9b000cb">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723a8bc546a816adb1c7177093903c4b"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3CD57-CD58-4958-B50E-1550973E9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87C05-5B21-4725-83F2-142B7F49DE8E}">
  <ds:schemaRefs>
    <ds:schemaRef ds:uri="http://schemas.openxmlformats.org/officeDocument/2006/bibliography"/>
  </ds:schemaRefs>
</ds:datastoreItem>
</file>

<file path=customXml/itemProps3.xml><?xml version="1.0" encoding="utf-8"?>
<ds:datastoreItem xmlns:ds="http://schemas.openxmlformats.org/officeDocument/2006/customXml" ds:itemID="{5F20130C-A2DA-48C9-9464-810060B69084}">
  <ds:schemaRefs>
    <ds:schemaRef ds:uri="http://schemas.microsoft.com/sharepoint/v3/contenttype/forms"/>
  </ds:schemaRefs>
</ds:datastoreItem>
</file>

<file path=customXml/itemProps4.xml><?xml version="1.0" encoding="utf-8"?>
<ds:datastoreItem xmlns:ds="http://schemas.openxmlformats.org/officeDocument/2006/customXml" ds:itemID="{75356D46-FC06-4E2C-B7DB-6E99CB91049A}">
  <ds:schemaRefs>
    <ds:schemaRef ds:uri="http://purl.org/dc/terms/"/>
    <ds:schemaRef ds:uri="http://purl.org/dc/dcmitype/"/>
    <ds:schemaRef ds:uri="ac131f03-315b-4cd8-8e3a-6189969fd4f0"/>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5843c966-cb45-4885-93fc-2ce78a94204b"/>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ANNEX</Template>
  <TotalTime>676</TotalTime>
  <Pages>28</Pages>
  <Words>54799</Words>
  <Characters>31236</Characters>
  <Application>Microsoft Office Word</Application>
  <DocSecurity>0</DocSecurity>
  <Lines>260</Lines>
  <Paragraphs>171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85864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elina.laura.malugina@iem.gov.lv</dc:creator>
  <cp:keywords/>
  <dc:description/>
  <cp:lastModifiedBy>Elīna Laura Maļugina</cp:lastModifiedBy>
  <cp:revision>61</cp:revision>
  <cp:lastPrinted>2022-09-22T13:13:00Z</cp:lastPrinted>
  <dcterms:created xsi:type="dcterms:W3CDTF">2025-11-25T09:30:00Z</dcterms:created>
  <dcterms:modified xsi:type="dcterms:W3CDTF">2026-02-12T11:24:00Z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0x010100199782AF6692CB4E8097BF428225D135</vt:lpwstr>
  </property>
  <property fmtid="{D5CDD505-2E9C-101B-9397-08002B2CF9AE}" pid="14" name="MSIP_Label_6bd9ddd1-4d20-43f6-abfa-fc3c07406f94_Enabled">
    <vt:lpwstr>true</vt:lpwstr>
  </property>
  <property fmtid="{D5CDD505-2E9C-101B-9397-08002B2CF9AE}" pid="15" name="MSIP_Label_6bd9ddd1-4d20-43f6-abfa-fc3c07406f94_SetDate">
    <vt:lpwstr>2022-08-23T10:50:18Z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d0a220a1-afb2-4b93-b3b6-3b67db7df70a</vt:lpwstr>
  </property>
  <property fmtid="{D5CDD505-2E9C-101B-9397-08002B2CF9AE}" pid="20" name="MSIP_Label_6bd9ddd1-4d20-43f6-abfa-fc3c07406f94_ContentBits">
    <vt:lpwstr>0</vt:lpwstr>
  </property>
  <property fmtid="{D5CDD505-2E9C-101B-9397-08002B2CF9AE}" pid="21" name="DQCStatus">
    <vt:lpwstr>Green (DQC version 03)</vt:lpwstr>
  </property>
</Properties>
</file>