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CADE" w14:textId="77777777" w:rsidR="00A62889" w:rsidRPr="006A1B0C" w:rsidRDefault="00A62889" w:rsidP="00A34E99">
      <w:pPr>
        <w:spacing w:after="0"/>
        <w:rPr>
          <w:rFonts w:asciiTheme="majorBidi" w:hAnsiTheme="majorBidi" w:cstheme="majorBidi"/>
          <w:b/>
          <w:bCs/>
          <w:sz w:val="36"/>
          <w:szCs w:val="36"/>
        </w:rPr>
      </w:pPr>
    </w:p>
    <w:p w14:paraId="4DEB0699" w14:textId="77777777" w:rsidR="00794004" w:rsidRPr="00794004" w:rsidRDefault="00794004" w:rsidP="00794004">
      <w:pPr>
        <w:spacing w:after="0" w:line="240" w:lineRule="auto"/>
        <w:ind w:firstLine="360"/>
        <w:jc w:val="right"/>
        <w:rPr>
          <w:rFonts w:ascii="Times New Roman" w:hAnsi="Times New Roman" w:cs="Times New Roman"/>
          <w:sz w:val="28"/>
          <w:szCs w:val="28"/>
        </w:rPr>
      </w:pPr>
      <w:bookmarkStart w:id="0" w:name="_Hlk122353549"/>
      <w:r w:rsidRPr="00794004">
        <w:rPr>
          <w:rFonts w:ascii="Times New Roman" w:hAnsi="Times New Roman" w:cs="Times New Roman"/>
          <w:sz w:val="28"/>
          <w:szCs w:val="28"/>
        </w:rPr>
        <w:t xml:space="preserve">(Ministru kabineta </w:t>
      </w:r>
    </w:p>
    <w:p w14:paraId="4C68FBCA" w14:textId="77777777" w:rsidR="00794004" w:rsidRPr="00794004" w:rsidRDefault="00794004" w:rsidP="00794004">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794004">
        <w:rPr>
          <w:rFonts w:ascii="Times New Roman" w:hAnsi="Times New Roman" w:cs="Times New Roman"/>
          <w:sz w:val="28"/>
          <w:szCs w:val="28"/>
        </w:rPr>
        <w:fldChar w:fldCharType="begin"/>
      </w:r>
      <w:r w:rsidRPr="00794004">
        <w:rPr>
          <w:rFonts w:ascii="Times New Roman" w:hAnsi="Times New Roman" w:cs="Times New Roman"/>
          <w:sz w:val="28"/>
          <w:szCs w:val="28"/>
        </w:rPr>
        <w:instrText xml:space="preserve"> MERGEFIELD  =TAP_RIK_DATUMS_GEN  \* MERGEFORMAT </w:instrText>
      </w:r>
      <w:r w:rsidRPr="00794004">
        <w:rPr>
          <w:rFonts w:ascii="Times New Roman" w:hAnsi="Times New Roman" w:cs="Times New Roman"/>
          <w:sz w:val="28"/>
          <w:szCs w:val="28"/>
        </w:rPr>
        <w:fldChar w:fldCharType="separate"/>
      </w:r>
      <w:r w:rsidRPr="00794004">
        <w:rPr>
          <w:rFonts w:ascii="Times New Roman" w:hAnsi="Times New Roman" w:cs="Times New Roman"/>
          <w:sz w:val="28"/>
          <w:szCs w:val="28"/>
        </w:rPr>
        <w:t>«=TAP_RIK_DATUMS_GEN»</w:t>
      </w:r>
      <w:r w:rsidRPr="00794004">
        <w:rPr>
          <w:rFonts w:ascii="Times New Roman" w:hAnsi="Times New Roman" w:cs="Times New Roman"/>
          <w:sz w:val="28"/>
          <w:szCs w:val="28"/>
        </w:rPr>
        <w:fldChar w:fldCharType="end"/>
      </w:r>
    </w:p>
    <w:p w14:paraId="729056E9" w14:textId="77777777" w:rsidR="00794004" w:rsidRPr="00794004" w:rsidRDefault="00794004" w:rsidP="00794004">
      <w:pPr>
        <w:spacing w:after="0" w:line="240" w:lineRule="auto"/>
        <w:ind w:firstLine="360"/>
        <w:jc w:val="right"/>
        <w:rPr>
          <w:rFonts w:ascii="Times New Roman" w:hAnsi="Times New Roman" w:cs="Times New Roman"/>
          <w:sz w:val="28"/>
          <w:szCs w:val="28"/>
        </w:rPr>
      </w:pPr>
      <w:r w:rsidRPr="00794004">
        <w:rPr>
          <w:rFonts w:ascii="Times New Roman" w:hAnsi="Times New Roman" w:cs="Times New Roman"/>
          <w:sz w:val="28"/>
          <w:szCs w:val="28"/>
        </w:rPr>
        <w:t xml:space="preserve">rīkojums Nr. </w:t>
      </w:r>
      <w:r w:rsidRPr="00794004">
        <w:rPr>
          <w:rFonts w:ascii="Times New Roman" w:hAnsi="Times New Roman" w:cs="Times New Roman"/>
          <w:sz w:val="28"/>
          <w:szCs w:val="28"/>
        </w:rPr>
        <w:fldChar w:fldCharType="begin"/>
      </w:r>
      <w:r w:rsidRPr="00794004">
        <w:rPr>
          <w:rFonts w:ascii="Times New Roman" w:hAnsi="Times New Roman" w:cs="Times New Roman"/>
          <w:sz w:val="28"/>
          <w:szCs w:val="28"/>
        </w:rPr>
        <w:instrText xml:space="preserve"> MERGEFIELD =TAP_DOK_NUMURS \* MERGEFORMAT </w:instrText>
      </w:r>
      <w:r w:rsidRPr="00794004">
        <w:rPr>
          <w:rFonts w:ascii="Times New Roman" w:hAnsi="Times New Roman" w:cs="Times New Roman"/>
          <w:sz w:val="28"/>
          <w:szCs w:val="28"/>
        </w:rPr>
        <w:fldChar w:fldCharType="separate"/>
      </w:r>
      <w:r w:rsidRPr="00794004">
        <w:rPr>
          <w:rFonts w:ascii="Times New Roman" w:hAnsi="Times New Roman" w:cs="Times New Roman"/>
          <w:sz w:val="28"/>
          <w:szCs w:val="28"/>
        </w:rPr>
        <w:t>«=TAP_DOK_NUMURS»</w:t>
      </w:r>
      <w:r w:rsidRPr="00794004">
        <w:rPr>
          <w:rFonts w:ascii="Times New Roman" w:hAnsi="Times New Roman" w:cs="Times New Roman"/>
          <w:sz w:val="28"/>
          <w:szCs w:val="28"/>
        </w:rPr>
        <w:fldChar w:fldCharType="end"/>
      </w:r>
      <w:r w:rsidRPr="00794004">
        <w:rPr>
          <w:rFonts w:ascii="Times New Roman" w:hAnsi="Times New Roman" w:cs="Times New Roman"/>
          <w:sz w:val="28"/>
          <w:szCs w:val="28"/>
        </w:rPr>
        <w:t>)</w:t>
      </w:r>
    </w:p>
    <w:p w14:paraId="26632361" w14:textId="77777777" w:rsidR="00794004" w:rsidRDefault="00794004" w:rsidP="00794004"/>
    <w:bookmarkEnd w:id="0"/>
    <w:p w14:paraId="2208FA59" w14:textId="77777777" w:rsidR="00A62889" w:rsidRPr="006A1B0C" w:rsidRDefault="00A62889" w:rsidP="00794004">
      <w:pPr>
        <w:spacing w:after="0"/>
        <w:jc w:val="right"/>
        <w:rPr>
          <w:rFonts w:asciiTheme="majorBidi" w:hAnsiTheme="majorBidi" w:cstheme="majorBidi"/>
          <w:b/>
          <w:bCs/>
          <w:sz w:val="36"/>
          <w:szCs w:val="36"/>
        </w:rPr>
      </w:pPr>
    </w:p>
    <w:p w14:paraId="33F3BF13" w14:textId="77777777" w:rsidR="00A62889" w:rsidRPr="006A1B0C" w:rsidRDefault="00A62889" w:rsidP="00C546CF">
      <w:pPr>
        <w:spacing w:after="0"/>
        <w:rPr>
          <w:rFonts w:asciiTheme="majorBidi" w:hAnsiTheme="majorBidi" w:cstheme="majorBidi"/>
          <w:b/>
          <w:bCs/>
          <w:sz w:val="36"/>
          <w:szCs w:val="36"/>
        </w:rPr>
      </w:pPr>
    </w:p>
    <w:p w14:paraId="024E3B7A" w14:textId="77777777" w:rsidR="00A62889" w:rsidRPr="006A1B0C" w:rsidRDefault="00A62889" w:rsidP="00C546CF">
      <w:pPr>
        <w:spacing w:after="0"/>
        <w:rPr>
          <w:rFonts w:asciiTheme="majorBidi" w:hAnsiTheme="majorBidi" w:cstheme="majorBidi"/>
          <w:b/>
          <w:bCs/>
          <w:sz w:val="36"/>
          <w:szCs w:val="36"/>
        </w:rPr>
      </w:pPr>
    </w:p>
    <w:p w14:paraId="2533DF94" w14:textId="77777777" w:rsidR="00A62889" w:rsidRPr="006A1B0C" w:rsidRDefault="00A62889" w:rsidP="00C546CF">
      <w:pPr>
        <w:spacing w:after="0"/>
        <w:rPr>
          <w:rFonts w:asciiTheme="majorBidi" w:hAnsiTheme="majorBidi" w:cstheme="majorBidi"/>
          <w:b/>
          <w:bCs/>
          <w:sz w:val="36"/>
          <w:szCs w:val="36"/>
        </w:rPr>
      </w:pPr>
    </w:p>
    <w:p w14:paraId="0900339E" w14:textId="77777777" w:rsidR="00A62889" w:rsidRPr="006A1B0C" w:rsidRDefault="00A62889" w:rsidP="00C546CF">
      <w:pPr>
        <w:spacing w:after="0"/>
        <w:rPr>
          <w:rFonts w:asciiTheme="majorBidi" w:hAnsiTheme="majorBidi" w:cstheme="majorBidi"/>
          <w:b/>
          <w:bCs/>
          <w:sz w:val="36"/>
          <w:szCs w:val="36"/>
        </w:rPr>
      </w:pPr>
    </w:p>
    <w:p w14:paraId="22E15DA0" w14:textId="77777777" w:rsidR="00A62889" w:rsidRPr="006A1B0C" w:rsidRDefault="00A62889" w:rsidP="00C546CF">
      <w:pPr>
        <w:spacing w:after="0"/>
        <w:rPr>
          <w:rFonts w:asciiTheme="majorBidi" w:hAnsiTheme="majorBidi" w:cstheme="majorBidi"/>
          <w:b/>
          <w:bCs/>
          <w:sz w:val="36"/>
          <w:szCs w:val="36"/>
        </w:rPr>
      </w:pPr>
    </w:p>
    <w:p w14:paraId="12BC8CBB" w14:textId="77777777" w:rsidR="00A62889" w:rsidRPr="006A1B0C" w:rsidRDefault="00A62889" w:rsidP="00C546CF">
      <w:pPr>
        <w:spacing w:after="0"/>
        <w:rPr>
          <w:rFonts w:asciiTheme="majorBidi" w:hAnsiTheme="majorBidi" w:cstheme="majorBidi"/>
          <w:b/>
          <w:bCs/>
          <w:sz w:val="36"/>
          <w:szCs w:val="36"/>
        </w:rPr>
      </w:pPr>
    </w:p>
    <w:p w14:paraId="7FF8E58F" w14:textId="77777777" w:rsidR="00612BBB" w:rsidRPr="006A1B0C" w:rsidRDefault="00564B03" w:rsidP="00612BBB">
      <w:pPr>
        <w:spacing w:after="0"/>
        <w:jc w:val="center"/>
        <w:rPr>
          <w:rFonts w:asciiTheme="majorBidi" w:hAnsiTheme="majorBidi" w:cstheme="majorBidi"/>
          <w:b/>
          <w:bCs/>
          <w:sz w:val="36"/>
          <w:szCs w:val="36"/>
        </w:rPr>
      </w:pPr>
      <w:r w:rsidRPr="006A1B0C">
        <w:rPr>
          <w:rFonts w:asciiTheme="majorBidi" w:hAnsiTheme="majorBidi" w:cstheme="majorBidi"/>
          <w:b/>
          <w:bCs/>
          <w:sz w:val="36"/>
          <w:szCs w:val="36"/>
        </w:rPr>
        <w:t>Cilvēku tirdzniecības novēršanas</w:t>
      </w:r>
      <w:r w:rsidR="00612BBB" w:rsidRPr="006A1B0C">
        <w:rPr>
          <w:rFonts w:asciiTheme="majorBidi" w:hAnsiTheme="majorBidi" w:cstheme="majorBidi"/>
          <w:b/>
          <w:bCs/>
          <w:sz w:val="36"/>
          <w:szCs w:val="36"/>
        </w:rPr>
        <w:t xml:space="preserve"> </w:t>
      </w:r>
      <w:r w:rsidRPr="006A1B0C">
        <w:rPr>
          <w:rFonts w:asciiTheme="majorBidi" w:hAnsiTheme="majorBidi" w:cstheme="majorBidi"/>
          <w:b/>
          <w:bCs/>
          <w:sz w:val="36"/>
          <w:szCs w:val="36"/>
        </w:rPr>
        <w:t xml:space="preserve">plāns </w:t>
      </w:r>
    </w:p>
    <w:p w14:paraId="5DC6167F" w14:textId="1C4E394C" w:rsidR="003561BA" w:rsidRPr="006A1B0C" w:rsidRDefault="00564B03" w:rsidP="00612BBB">
      <w:pPr>
        <w:spacing w:after="0"/>
        <w:jc w:val="center"/>
        <w:rPr>
          <w:rFonts w:asciiTheme="majorBidi" w:hAnsiTheme="majorBidi" w:cstheme="majorBidi"/>
          <w:b/>
          <w:bCs/>
          <w:sz w:val="36"/>
          <w:szCs w:val="36"/>
        </w:rPr>
      </w:pPr>
      <w:r w:rsidRPr="006A1B0C">
        <w:rPr>
          <w:rFonts w:asciiTheme="majorBidi" w:hAnsiTheme="majorBidi" w:cstheme="majorBidi"/>
          <w:b/>
          <w:bCs/>
          <w:sz w:val="36"/>
          <w:szCs w:val="36"/>
        </w:rPr>
        <w:t>2025. – 2027. gadam</w:t>
      </w:r>
    </w:p>
    <w:p w14:paraId="1359E4A0" w14:textId="77777777" w:rsidR="00564B03" w:rsidRPr="006A1B0C" w:rsidRDefault="00564B03" w:rsidP="00C546CF">
      <w:pPr>
        <w:spacing w:after="0"/>
        <w:rPr>
          <w:rFonts w:asciiTheme="majorBidi" w:hAnsiTheme="majorBidi" w:cstheme="majorBidi"/>
          <w:b/>
          <w:bCs/>
          <w:sz w:val="36"/>
          <w:szCs w:val="36"/>
        </w:rPr>
      </w:pPr>
    </w:p>
    <w:p w14:paraId="7AA48378" w14:textId="77777777" w:rsidR="00564B03" w:rsidRPr="006A1B0C" w:rsidRDefault="00564B03" w:rsidP="00C546CF">
      <w:pPr>
        <w:spacing w:after="0"/>
        <w:rPr>
          <w:rFonts w:asciiTheme="majorBidi" w:hAnsiTheme="majorBidi" w:cstheme="majorBidi"/>
          <w:b/>
          <w:bCs/>
          <w:sz w:val="36"/>
          <w:szCs w:val="36"/>
        </w:rPr>
      </w:pPr>
    </w:p>
    <w:p w14:paraId="14549F63" w14:textId="77777777" w:rsidR="00564B03" w:rsidRPr="006A1B0C" w:rsidRDefault="00564B03" w:rsidP="00C546CF">
      <w:pPr>
        <w:spacing w:after="0"/>
        <w:rPr>
          <w:rFonts w:asciiTheme="majorBidi" w:hAnsiTheme="majorBidi" w:cstheme="majorBidi"/>
          <w:b/>
          <w:bCs/>
          <w:sz w:val="36"/>
          <w:szCs w:val="36"/>
        </w:rPr>
      </w:pPr>
    </w:p>
    <w:p w14:paraId="0D735822" w14:textId="77777777" w:rsidR="00564B03" w:rsidRPr="006A1B0C" w:rsidRDefault="00564B03" w:rsidP="00C546CF">
      <w:pPr>
        <w:spacing w:after="0"/>
        <w:rPr>
          <w:rFonts w:asciiTheme="majorBidi" w:hAnsiTheme="majorBidi" w:cstheme="majorBidi"/>
          <w:b/>
          <w:bCs/>
          <w:sz w:val="36"/>
          <w:szCs w:val="36"/>
        </w:rPr>
      </w:pPr>
    </w:p>
    <w:p w14:paraId="1D08C88D" w14:textId="77777777" w:rsidR="00564B03" w:rsidRPr="006A1B0C" w:rsidRDefault="00564B03" w:rsidP="00C546CF">
      <w:pPr>
        <w:spacing w:after="0"/>
        <w:rPr>
          <w:rFonts w:asciiTheme="majorBidi" w:hAnsiTheme="majorBidi" w:cstheme="majorBidi"/>
          <w:b/>
          <w:bCs/>
          <w:sz w:val="36"/>
          <w:szCs w:val="36"/>
        </w:rPr>
      </w:pPr>
    </w:p>
    <w:p w14:paraId="75028589" w14:textId="77777777" w:rsidR="00564B03" w:rsidRPr="006A1B0C" w:rsidRDefault="00564B03" w:rsidP="00C546CF">
      <w:pPr>
        <w:spacing w:after="0"/>
        <w:rPr>
          <w:rFonts w:asciiTheme="majorBidi" w:hAnsiTheme="majorBidi" w:cstheme="majorBidi"/>
          <w:b/>
          <w:bCs/>
          <w:sz w:val="36"/>
          <w:szCs w:val="36"/>
        </w:rPr>
      </w:pPr>
    </w:p>
    <w:p w14:paraId="7CC9E16F" w14:textId="77777777" w:rsidR="00564B03" w:rsidRPr="006A1B0C" w:rsidRDefault="00564B03" w:rsidP="00C546CF">
      <w:pPr>
        <w:spacing w:after="0"/>
        <w:rPr>
          <w:rFonts w:asciiTheme="majorBidi" w:hAnsiTheme="majorBidi" w:cstheme="majorBidi"/>
          <w:b/>
          <w:bCs/>
          <w:sz w:val="36"/>
          <w:szCs w:val="36"/>
        </w:rPr>
      </w:pPr>
    </w:p>
    <w:p w14:paraId="67DA6B83" w14:textId="77777777" w:rsidR="00564B03" w:rsidRPr="006A1B0C" w:rsidRDefault="00564B03" w:rsidP="00C546CF">
      <w:pPr>
        <w:spacing w:after="0"/>
        <w:rPr>
          <w:rFonts w:asciiTheme="majorBidi" w:hAnsiTheme="majorBidi" w:cstheme="majorBidi"/>
        </w:rPr>
      </w:pPr>
    </w:p>
    <w:p w14:paraId="415B7B19" w14:textId="77777777" w:rsidR="00564B03" w:rsidRPr="006A1B0C" w:rsidRDefault="00564B03" w:rsidP="00C546CF">
      <w:pPr>
        <w:spacing w:after="0"/>
        <w:rPr>
          <w:rFonts w:asciiTheme="majorBidi" w:hAnsiTheme="majorBidi" w:cstheme="majorBidi"/>
        </w:rPr>
      </w:pPr>
    </w:p>
    <w:p w14:paraId="6D8E473F" w14:textId="77777777" w:rsidR="00564B03" w:rsidRPr="006A1B0C" w:rsidRDefault="00564B03" w:rsidP="00C546CF">
      <w:pPr>
        <w:spacing w:after="0"/>
        <w:rPr>
          <w:rFonts w:asciiTheme="majorBidi" w:hAnsiTheme="majorBidi" w:cstheme="majorBidi"/>
        </w:rPr>
      </w:pPr>
    </w:p>
    <w:p w14:paraId="06501B93" w14:textId="77777777" w:rsidR="00564B03" w:rsidRPr="006A1B0C" w:rsidRDefault="00564B03" w:rsidP="00C546CF">
      <w:pPr>
        <w:spacing w:after="0"/>
        <w:rPr>
          <w:rFonts w:asciiTheme="majorBidi" w:hAnsiTheme="majorBidi" w:cstheme="majorBidi"/>
        </w:rPr>
      </w:pPr>
    </w:p>
    <w:p w14:paraId="63E7AEF5" w14:textId="77777777" w:rsidR="00564B03" w:rsidRPr="006A1B0C" w:rsidRDefault="00564B03" w:rsidP="00C546CF">
      <w:pPr>
        <w:spacing w:after="0"/>
        <w:rPr>
          <w:rFonts w:asciiTheme="majorBidi" w:hAnsiTheme="majorBidi" w:cstheme="majorBidi"/>
        </w:rPr>
      </w:pPr>
    </w:p>
    <w:p w14:paraId="7C5F0034" w14:textId="77777777" w:rsidR="00E45AE9" w:rsidRPr="006A1B0C" w:rsidRDefault="00E45AE9" w:rsidP="00C546CF">
      <w:pPr>
        <w:spacing w:after="0"/>
        <w:rPr>
          <w:rFonts w:asciiTheme="majorBidi" w:hAnsiTheme="majorBidi" w:cstheme="majorBidi"/>
        </w:rPr>
      </w:pPr>
    </w:p>
    <w:p w14:paraId="502F16B6" w14:textId="77777777" w:rsidR="00E45AE9" w:rsidRPr="006A1B0C" w:rsidRDefault="00E45AE9" w:rsidP="00C546CF">
      <w:pPr>
        <w:spacing w:after="0"/>
        <w:rPr>
          <w:rFonts w:asciiTheme="majorBidi" w:hAnsiTheme="majorBidi" w:cstheme="majorBidi"/>
        </w:rPr>
      </w:pPr>
    </w:p>
    <w:p w14:paraId="0FE2AE30" w14:textId="77777777" w:rsidR="00E45AE9" w:rsidRPr="006A1B0C" w:rsidRDefault="00E45AE9" w:rsidP="00C546CF">
      <w:pPr>
        <w:spacing w:after="0"/>
        <w:rPr>
          <w:rFonts w:asciiTheme="majorBidi" w:hAnsiTheme="majorBidi" w:cstheme="majorBidi"/>
        </w:rPr>
      </w:pPr>
    </w:p>
    <w:p w14:paraId="0B33AEDD" w14:textId="77777777" w:rsidR="00E45AE9" w:rsidRPr="006A1B0C" w:rsidRDefault="00E45AE9" w:rsidP="00C546CF">
      <w:pPr>
        <w:spacing w:after="0"/>
        <w:rPr>
          <w:rFonts w:asciiTheme="majorBidi" w:hAnsiTheme="majorBidi" w:cstheme="majorBidi"/>
        </w:rPr>
      </w:pPr>
    </w:p>
    <w:p w14:paraId="0DC1AB4C" w14:textId="77777777" w:rsidR="00E45AE9" w:rsidRPr="006A1B0C" w:rsidRDefault="00E45AE9" w:rsidP="00C546CF">
      <w:pPr>
        <w:spacing w:after="0"/>
        <w:rPr>
          <w:rFonts w:asciiTheme="majorBidi" w:hAnsiTheme="majorBidi" w:cstheme="majorBidi"/>
        </w:rPr>
      </w:pPr>
    </w:p>
    <w:p w14:paraId="666B7A6D" w14:textId="77777777" w:rsidR="00E45AE9" w:rsidRPr="006A1B0C" w:rsidRDefault="00E45AE9" w:rsidP="00C546CF">
      <w:pPr>
        <w:spacing w:after="0"/>
        <w:rPr>
          <w:rFonts w:asciiTheme="majorBidi" w:hAnsiTheme="majorBidi" w:cstheme="majorBidi"/>
        </w:rPr>
      </w:pPr>
    </w:p>
    <w:p w14:paraId="1556FE25" w14:textId="77777777" w:rsidR="00E45AE9" w:rsidRPr="006A1B0C" w:rsidRDefault="00E45AE9" w:rsidP="00C546CF">
      <w:pPr>
        <w:spacing w:after="0"/>
        <w:rPr>
          <w:rFonts w:asciiTheme="majorBidi" w:hAnsiTheme="majorBidi" w:cstheme="majorBidi"/>
        </w:rPr>
      </w:pPr>
    </w:p>
    <w:p w14:paraId="23145A54" w14:textId="213B7C2A" w:rsidR="00E45AE9" w:rsidRPr="006A1B0C" w:rsidRDefault="00E45AE9" w:rsidP="00C546CF">
      <w:pPr>
        <w:spacing w:after="0"/>
        <w:rPr>
          <w:rFonts w:asciiTheme="majorBidi" w:hAnsiTheme="majorBidi" w:cstheme="majorBidi"/>
        </w:rPr>
      </w:pPr>
    </w:p>
    <w:p w14:paraId="02171F31" w14:textId="4C145CAA" w:rsidR="00E45AE9" w:rsidRPr="006A1B0C" w:rsidRDefault="00E45AE9" w:rsidP="00C546CF">
      <w:pPr>
        <w:spacing w:after="0"/>
        <w:rPr>
          <w:rFonts w:asciiTheme="majorBidi" w:hAnsiTheme="majorBidi" w:cstheme="majorBidi"/>
        </w:rPr>
      </w:pPr>
    </w:p>
    <w:p w14:paraId="4433B2A3" w14:textId="0E58EFA2" w:rsidR="00E45AE9" w:rsidRPr="006A1B0C" w:rsidRDefault="00E45AE9" w:rsidP="00C546CF">
      <w:pPr>
        <w:spacing w:after="0"/>
        <w:rPr>
          <w:rFonts w:asciiTheme="majorBidi" w:hAnsiTheme="majorBidi" w:cstheme="majorBidi"/>
        </w:rPr>
      </w:pPr>
    </w:p>
    <w:p w14:paraId="04EDDA38" w14:textId="33D94AF2" w:rsidR="00E45AE9" w:rsidRPr="006A1B0C" w:rsidRDefault="00E45AE9" w:rsidP="00C546CF">
      <w:pPr>
        <w:spacing w:after="0"/>
        <w:rPr>
          <w:rFonts w:asciiTheme="majorBidi" w:hAnsiTheme="majorBidi" w:cstheme="majorBidi"/>
        </w:rPr>
      </w:pPr>
    </w:p>
    <w:p w14:paraId="321CED06" w14:textId="77777777" w:rsidR="00E45AE9" w:rsidRPr="006A1B0C" w:rsidRDefault="00E45AE9" w:rsidP="00C546CF">
      <w:pPr>
        <w:spacing w:after="0"/>
        <w:rPr>
          <w:rFonts w:asciiTheme="majorBidi" w:hAnsiTheme="majorBidi" w:cstheme="majorBidi"/>
        </w:rPr>
      </w:pPr>
    </w:p>
    <w:p w14:paraId="6FDB0072" w14:textId="77777777" w:rsidR="00E45AE9" w:rsidRPr="006A1B0C" w:rsidRDefault="00E45AE9" w:rsidP="00C546CF">
      <w:pPr>
        <w:spacing w:after="0"/>
        <w:rPr>
          <w:rFonts w:asciiTheme="majorBidi" w:hAnsiTheme="majorBidi" w:cstheme="majorBidi"/>
        </w:rPr>
      </w:pPr>
    </w:p>
    <w:p w14:paraId="4A3E883B" w14:textId="447C85DB" w:rsidR="00E45AE9" w:rsidRPr="006A1B0C" w:rsidRDefault="00E45AE9" w:rsidP="00E45AE9">
      <w:pPr>
        <w:spacing w:after="0"/>
        <w:jc w:val="center"/>
        <w:rPr>
          <w:rFonts w:asciiTheme="majorBidi" w:hAnsiTheme="majorBidi" w:cstheme="majorBidi"/>
          <w:b/>
          <w:bCs/>
        </w:rPr>
        <w:sectPr w:rsidR="00E45AE9" w:rsidRPr="006A1B0C" w:rsidSect="00E45AE9">
          <w:headerReference w:type="default" r:id="rId8"/>
          <w:footerReference w:type="default" r:id="rId9"/>
          <w:pgSz w:w="11906" w:h="16838"/>
          <w:pgMar w:top="1440" w:right="1440" w:bottom="1440" w:left="1440" w:header="708" w:footer="708" w:gutter="0"/>
          <w:cols w:space="708"/>
          <w:titlePg/>
          <w:docGrid w:linePitch="360"/>
        </w:sectPr>
      </w:pPr>
      <w:r w:rsidRPr="006A1B0C">
        <w:rPr>
          <w:rFonts w:asciiTheme="majorBidi" w:hAnsiTheme="majorBidi" w:cstheme="majorBidi"/>
          <w:b/>
          <w:bCs/>
        </w:rPr>
        <w:lastRenderedPageBreak/>
        <w:t>Rīga, 2025</w:t>
      </w:r>
    </w:p>
    <w:p w14:paraId="51698C83" w14:textId="77777777" w:rsidR="00C066DA" w:rsidRPr="006A1B0C" w:rsidRDefault="00C066DA" w:rsidP="00CA0772">
      <w:pPr>
        <w:spacing w:before="100" w:beforeAutospacing="1" w:after="100" w:afterAutospacing="1" w:line="240" w:lineRule="auto"/>
        <w:rPr>
          <w:rFonts w:asciiTheme="majorBidi" w:eastAsia="Times New Roman" w:hAnsiTheme="majorBidi" w:cstheme="majorBidi"/>
          <w:b/>
          <w:bCs/>
          <w:lang w:eastAsia="lv-LV"/>
        </w:rPr>
      </w:pPr>
    </w:p>
    <w:p w14:paraId="0D1A908D" w14:textId="5C8FFA24" w:rsidR="00C066DA" w:rsidRDefault="00C066DA" w:rsidP="00E37332">
      <w:pPr>
        <w:spacing w:before="100" w:beforeAutospacing="1" w:after="100" w:afterAutospacing="1" w:line="240" w:lineRule="auto"/>
        <w:jc w:val="center"/>
        <w:rPr>
          <w:rFonts w:asciiTheme="majorBidi" w:eastAsia="Times New Roman" w:hAnsiTheme="majorBidi" w:cstheme="majorBidi"/>
          <w:b/>
          <w:bCs/>
          <w:lang w:eastAsia="lv-LV"/>
        </w:rPr>
      </w:pPr>
      <w:r w:rsidRPr="006A1B0C">
        <w:rPr>
          <w:rFonts w:asciiTheme="majorBidi" w:eastAsia="Times New Roman" w:hAnsiTheme="majorBidi" w:cstheme="majorBidi"/>
          <w:b/>
          <w:bCs/>
          <w:lang w:eastAsia="lv-LV"/>
        </w:rPr>
        <w:t>Satura rādītājs</w:t>
      </w:r>
    </w:p>
    <w:sdt>
      <w:sdtPr>
        <w:rPr>
          <w:rFonts w:asciiTheme="minorHAnsi" w:eastAsiaTheme="minorHAnsi" w:hAnsiTheme="minorHAnsi" w:cstheme="minorBidi"/>
          <w:color w:val="auto"/>
          <w:sz w:val="22"/>
          <w:szCs w:val="22"/>
          <w:lang w:val="lv-LV"/>
        </w:rPr>
        <w:id w:val="802971750"/>
        <w:docPartObj>
          <w:docPartGallery w:val="Table of Contents"/>
          <w:docPartUnique/>
        </w:docPartObj>
      </w:sdtPr>
      <w:sdtEndPr>
        <w:rPr>
          <w:b/>
          <w:bCs/>
          <w:noProof/>
        </w:rPr>
      </w:sdtEndPr>
      <w:sdtContent>
        <w:p w14:paraId="0202F9D4" w14:textId="57C79564" w:rsidR="00E37332" w:rsidRDefault="00E37332">
          <w:pPr>
            <w:pStyle w:val="TOCHeading"/>
          </w:pPr>
        </w:p>
        <w:p w14:paraId="3B1E7226" w14:textId="26465442" w:rsidR="00E37332" w:rsidRDefault="00E37332">
          <w:pPr>
            <w:pStyle w:val="TOC1"/>
            <w:tabs>
              <w:tab w:val="right" w:leader="dot" w:pos="9174"/>
            </w:tabs>
            <w:rPr>
              <w:rFonts w:eastAsiaTheme="minorEastAsia"/>
              <w:noProof/>
              <w:lang w:eastAsia="lv-LV"/>
            </w:rPr>
          </w:pPr>
          <w:r>
            <w:fldChar w:fldCharType="begin"/>
          </w:r>
          <w:r>
            <w:instrText xml:space="preserve"> TOC \o "1-3" \h \z \u </w:instrText>
          </w:r>
          <w:r>
            <w:fldChar w:fldCharType="separate"/>
          </w:r>
          <w:hyperlink w:anchor="_Toc196380619" w:history="1">
            <w:r w:rsidRPr="005F0683">
              <w:rPr>
                <w:rStyle w:val="Hyperlink"/>
                <w:rFonts w:asciiTheme="majorBidi" w:eastAsia="Times New Roman" w:hAnsiTheme="majorBidi"/>
                <w:b/>
                <w:bCs/>
                <w:noProof/>
                <w:lang w:eastAsia="lv-LV"/>
              </w:rPr>
              <w:t>Kopsavilkums</w:t>
            </w:r>
            <w:r>
              <w:rPr>
                <w:noProof/>
                <w:webHidden/>
              </w:rPr>
              <w:tab/>
            </w:r>
            <w:r>
              <w:rPr>
                <w:noProof/>
                <w:webHidden/>
              </w:rPr>
              <w:fldChar w:fldCharType="begin"/>
            </w:r>
            <w:r>
              <w:rPr>
                <w:noProof/>
                <w:webHidden/>
              </w:rPr>
              <w:instrText xml:space="preserve"> PAGEREF _Toc196380619 \h </w:instrText>
            </w:r>
            <w:r>
              <w:rPr>
                <w:noProof/>
                <w:webHidden/>
              </w:rPr>
            </w:r>
            <w:r>
              <w:rPr>
                <w:noProof/>
                <w:webHidden/>
              </w:rPr>
              <w:fldChar w:fldCharType="separate"/>
            </w:r>
            <w:r w:rsidR="006C0F96">
              <w:rPr>
                <w:noProof/>
                <w:webHidden/>
              </w:rPr>
              <w:t>3</w:t>
            </w:r>
            <w:r>
              <w:rPr>
                <w:noProof/>
                <w:webHidden/>
              </w:rPr>
              <w:fldChar w:fldCharType="end"/>
            </w:r>
          </w:hyperlink>
        </w:p>
        <w:p w14:paraId="1A0DF234" w14:textId="37AD0091" w:rsidR="00E37332" w:rsidRDefault="00E37332">
          <w:pPr>
            <w:pStyle w:val="TOC1"/>
            <w:tabs>
              <w:tab w:val="left" w:pos="440"/>
              <w:tab w:val="right" w:leader="dot" w:pos="9174"/>
            </w:tabs>
            <w:rPr>
              <w:rFonts w:eastAsiaTheme="minorEastAsia"/>
              <w:noProof/>
              <w:lang w:eastAsia="lv-LV"/>
            </w:rPr>
          </w:pPr>
          <w:hyperlink w:anchor="_Toc196380620" w:history="1">
            <w:r w:rsidRPr="005F0683">
              <w:rPr>
                <w:rStyle w:val="Hyperlink"/>
                <w:rFonts w:asciiTheme="majorBidi" w:eastAsia="Times New Roman" w:hAnsiTheme="majorBidi"/>
                <w:b/>
                <w:bCs/>
                <w:noProof/>
                <w:lang w:eastAsia="lv-LV"/>
              </w:rPr>
              <w:t>1.</w:t>
            </w:r>
            <w:r>
              <w:rPr>
                <w:rFonts w:eastAsiaTheme="minorEastAsia"/>
                <w:noProof/>
                <w:lang w:eastAsia="lv-LV"/>
              </w:rPr>
              <w:tab/>
            </w:r>
            <w:r w:rsidRPr="005F0683">
              <w:rPr>
                <w:rStyle w:val="Hyperlink"/>
                <w:rFonts w:asciiTheme="majorBidi" w:eastAsia="Times New Roman" w:hAnsiTheme="majorBidi"/>
                <w:b/>
                <w:bCs/>
                <w:noProof/>
                <w:lang w:eastAsia="lv-LV"/>
              </w:rPr>
              <w:t>Sasaiste ar tiesību aktiem un politikas plānošanas dokumentiem</w:t>
            </w:r>
            <w:r>
              <w:rPr>
                <w:noProof/>
                <w:webHidden/>
              </w:rPr>
              <w:tab/>
            </w:r>
            <w:r>
              <w:rPr>
                <w:noProof/>
                <w:webHidden/>
              </w:rPr>
              <w:fldChar w:fldCharType="begin"/>
            </w:r>
            <w:r>
              <w:rPr>
                <w:noProof/>
                <w:webHidden/>
              </w:rPr>
              <w:instrText xml:space="preserve"> PAGEREF _Toc196380620 \h </w:instrText>
            </w:r>
            <w:r>
              <w:rPr>
                <w:noProof/>
                <w:webHidden/>
              </w:rPr>
            </w:r>
            <w:r>
              <w:rPr>
                <w:noProof/>
                <w:webHidden/>
              </w:rPr>
              <w:fldChar w:fldCharType="separate"/>
            </w:r>
            <w:r w:rsidR="006C0F96">
              <w:rPr>
                <w:noProof/>
                <w:webHidden/>
              </w:rPr>
              <w:t>4</w:t>
            </w:r>
            <w:r>
              <w:rPr>
                <w:noProof/>
                <w:webHidden/>
              </w:rPr>
              <w:fldChar w:fldCharType="end"/>
            </w:r>
          </w:hyperlink>
        </w:p>
        <w:p w14:paraId="24116991" w14:textId="051384F2" w:rsidR="00E37332" w:rsidRDefault="00E37332">
          <w:pPr>
            <w:pStyle w:val="TOC1"/>
            <w:tabs>
              <w:tab w:val="left" w:pos="440"/>
              <w:tab w:val="right" w:leader="dot" w:pos="9174"/>
            </w:tabs>
            <w:rPr>
              <w:rFonts w:eastAsiaTheme="minorEastAsia"/>
              <w:noProof/>
              <w:lang w:eastAsia="lv-LV"/>
            </w:rPr>
          </w:pPr>
          <w:hyperlink w:anchor="_Toc196380621" w:history="1">
            <w:r w:rsidRPr="005F0683">
              <w:rPr>
                <w:rStyle w:val="Hyperlink"/>
                <w:rFonts w:asciiTheme="majorBidi" w:hAnsiTheme="majorBidi"/>
                <w:b/>
                <w:bCs/>
                <w:noProof/>
              </w:rPr>
              <w:t>2.</w:t>
            </w:r>
            <w:r>
              <w:rPr>
                <w:rFonts w:eastAsiaTheme="minorEastAsia"/>
                <w:noProof/>
                <w:lang w:eastAsia="lv-LV"/>
              </w:rPr>
              <w:tab/>
            </w:r>
            <w:r w:rsidRPr="005F0683">
              <w:rPr>
                <w:rStyle w:val="Hyperlink"/>
                <w:rFonts w:asciiTheme="majorBidi" w:hAnsiTheme="majorBidi"/>
                <w:b/>
                <w:bCs/>
                <w:noProof/>
              </w:rPr>
              <w:t>Situācijas apraksts</w:t>
            </w:r>
            <w:r>
              <w:rPr>
                <w:noProof/>
                <w:webHidden/>
              </w:rPr>
              <w:tab/>
            </w:r>
            <w:r>
              <w:rPr>
                <w:noProof/>
                <w:webHidden/>
              </w:rPr>
              <w:fldChar w:fldCharType="begin"/>
            </w:r>
            <w:r>
              <w:rPr>
                <w:noProof/>
                <w:webHidden/>
              </w:rPr>
              <w:instrText xml:space="preserve"> PAGEREF _Toc196380621 \h </w:instrText>
            </w:r>
            <w:r>
              <w:rPr>
                <w:noProof/>
                <w:webHidden/>
              </w:rPr>
            </w:r>
            <w:r>
              <w:rPr>
                <w:noProof/>
                <w:webHidden/>
              </w:rPr>
              <w:fldChar w:fldCharType="separate"/>
            </w:r>
            <w:r w:rsidR="006C0F96">
              <w:rPr>
                <w:noProof/>
                <w:webHidden/>
              </w:rPr>
              <w:t>6</w:t>
            </w:r>
            <w:r>
              <w:rPr>
                <w:noProof/>
                <w:webHidden/>
              </w:rPr>
              <w:fldChar w:fldCharType="end"/>
            </w:r>
          </w:hyperlink>
        </w:p>
        <w:p w14:paraId="4B0BADC0" w14:textId="1F4B1B89" w:rsidR="00E37332" w:rsidRDefault="00E37332">
          <w:pPr>
            <w:pStyle w:val="TOC1"/>
            <w:tabs>
              <w:tab w:val="left" w:pos="440"/>
              <w:tab w:val="right" w:leader="dot" w:pos="9174"/>
            </w:tabs>
            <w:rPr>
              <w:rFonts w:eastAsiaTheme="minorEastAsia"/>
              <w:noProof/>
              <w:lang w:eastAsia="lv-LV"/>
            </w:rPr>
          </w:pPr>
          <w:hyperlink w:anchor="_Toc196380622" w:history="1">
            <w:r w:rsidRPr="005F0683">
              <w:rPr>
                <w:rStyle w:val="Hyperlink"/>
                <w:rFonts w:asciiTheme="majorBidi" w:hAnsiTheme="majorBidi"/>
                <w:b/>
                <w:bCs/>
                <w:noProof/>
              </w:rPr>
              <w:t>3.</w:t>
            </w:r>
            <w:r>
              <w:rPr>
                <w:rFonts w:eastAsiaTheme="minorEastAsia"/>
                <w:noProof/>
                <w:lang w:eastAsia="lv-LV"/>
              </w:rPr>
              <w:tab/>
            </w:r>
            <w:r w:rsidRPr="005F0683">
              <w:rPr>
                <w:rStyle w:val="Hyperlink"/>
                <w:rFonts w:asciiTheme="majorBidi" w:hAnsiTheme="majorBidi"/>
                <w:b/>
                <w:bCs/>
                <w:noProof/>
              </w:rPr>
              <w:t>Politikas mērķi un rīcības virzieni</w:t>
            </w:r>
            <w:r>
              <w:rPr>
                <w:noProof/>
                <w:webHidden/>
              </w:rPr>
              <w:tab/>
            </w:r>
            <w:r>
              <w:rPr>
                <w:noProof/>
                <w:webHidden/>
              </w:rPr>
              <w:fldChar w:fldCharType="begin"/>
            </w:r>
            <w:r>
              <w:rPr>
                <w:noProof/>
                <w:webHidden/>
              </w:rPr>
              <w:instrText xml:space="preserve"> PAGEREF _Toc196380622 \h </w:instrText>
            </w:r>
            <w:r>
              <w:rPr>
                <w:noProof/>
                <w:webHidden/>
              </w:rPr>
            </w:r>
            <w:r>
              <w:rPr>
                <w:noProof/>
                <w:webHidden/>
              </w:rPr>
              <w:fldChar w:fldCharType="separate"/>
            </w:r>
            <w:r w:rsidR="006C0F96">
              <w:rPr>
                <w:noProof/>
                <w:webHidden/>
              </w:rPr>
              <w:t>9</w:t>
            </w:r>
            <w:r>
              <w:rPr>
                <w:noProof/>
                <w:webHidden/>
              </w:rPr>
              <w:fldChar w:fldCharType="end"/>
            </w:r>
          </w:hyperlink>
        </w:p>
        <w:p w14:paraId="1A1582EF" w14:textId="0E450AE6" w:rsidR="00E37332" w:rsidRDefault="00E37332">
          <w:pPr>
            <w:pStyle w:val="TOC1"/>
            <w:tabs>
              <w:tab w:val="left" w:pos="440"/>
              <w:tab w:val="right" w:leader="dot" w:pos="9174"/>
            </w:tabs>
            <w:rPr>
              <w:rFonts w:eastAsiaTheme="minorEastAsia"/>
              <w:noProof/>
              <w:lang w:eastAsia="lv-LV"/>
            </w:rPr>
          </w:pPr>
          <w:hyperlink w:anchor="_Toc196380623" w:history="1">
            <w:r w:rsidRPr="005F0683">
              <w:rPr>
                <w:rStyle w:val="Hyperlink"/>
                <w:rFonts w:asciiTheme="majorBidi" w:hAnsiTheme="majorBidi"/>
                <w:b/>
                <w:bCs/>
                <w:noProof/>
              </w:rPr>
              <w:t>4.</w:t>
            </w:r>
            <w:r>
              <w:rPr>
                <w:rFonts w:eastAsiaTheme="minorEastAsia"/>
                <w:noProof/>
                <w:lang w:eastAsia="lv-LV"/>
              </w:rPr>
              <w:tab/>
            </w:r>
            <w:r w:rsidRPr="005F0683">
              <w:rPr>
                <w:rStyle w:val="Hyperlink"/>
                <w:rFonts w:asciiTheme="majorBidi" w:hAnsiTheme="majorBidi"/>
                <w:b/>
                <w:bCs/>
                <w:noProof/>
              </w:rPr>
              <w:t>Pasākumu plāns</w:t>
            </w:r>
            <w:r>
              <w:rPr>
                <w:noProof/>
                <w:webHidden/>
              </w:rPr>
              <w:tab/>
            </w:r>
            <w:r>
              <w:rPr>
                <w:noProof/>
                <w:webHidden/>
              </w:rPr>
              <w:fldChar w:fldCharType="begin"/>
            </w:r>
            <w:r>
              <w:rPr>
                <w:noProof/>
                <w:webHidden/>
              </w:rPr>
              <w:instrText xml:space="preserve"> PAGEREF _Toc196380623 \h </w:instrText>
            </w:r>
            <w:r>
              <w:rPr>
                <w:noProof/>
                <w:webHidden/>
              </w:rPr>
            </w:r>
            <w:r>
              <w:rPr>
                <w:noProof/>
                <w:webHidden/>
              </w:rPr>
              <w:fldChar w:fldCharType="separate"/>
            </w:r>
            <w:r w:rsidR="006C0F96">
              <w:rPr>
                <w:noProof/>
                <w:webHidden/>
              </w:rPr>
              <w:t>11</w:t>
            </w:r>
            <w:r>
              <w:rPr>
                <w:noProof/>
                <w:webHidden/>
              </w:rPr>
              <w:fldChar w:fldCharType="end"/>
            </w:r>
          </w:hyperlink>
        </w:p>
        <w:p w14:paraId="464CB8AE" w14:textId="1F9C4CE6" w:rsidR="00E37332" w:rsidRDefault="00E37332">
          <w:pPr>
            <w:pStyle w:val="TOC1"/>
            <w:tabs>
              <w:tab w:val="left" w:pos="440"/>
              <w:tab w:val="right" w:leader="dot" w:pos="9174"/>
            </w:tabs>
            <w:rPr>
              <w:rFonts w:eastAsiaTheme="minorEastAsia"/>
              <w:noProof/>
              <w:lang w:eastAsia="lv-LV"/>
            </w:rPr>
          </w:pPr>
          <w:hyperlink w:anchor="_Toc196380624" w:history="1">
            <w:r w:rsidRPr="005F0683">
              <w:rPr>
                <w:rStyle w:val="Hyperlink"/>
                <w:rFonts w:asciiTheme="majorBidi" w:hAnsiTheme="majorBidi"/>
                <w:b/>
                <w:bCs/>
                <w:noProof/>
              </w:rPr>
              <w:t>5.</w:t>
            </w:r>
            <w:r>
              <w:rPr>
                <w:rFonts w:eastAsiaTheme="minorEastAsia"/>
                <w:noProof/>
                <w:lang w:eastAsia="lv-LV"/>
              </w:rPr>
              <w:tab/>
            </w:r>
            <w:r w:rsidRPr="005F0683">
              <w:rPr>
                <w:rStyle w:val="Hyperlink"/>
                <w:rFonts w:asciiTheme="majorBidi" w:hAnsiTheme="majorBidi"/>
                <w:b/>
                <w:bCs/>
                <w:noProof/>
              </w:rPr>
              <w:t>Teritoriālā perspektīva</w:t>
            </w:r>
            <w:r>
              <w:rPr>
                <w:noProof/>
                <w:webHidden/>
              </w:rPr>
              <w:tab/>
            </w:r>
            <w:r>
              <w:rPr>
                <w:noProof/>
                <w:webHidden/>
              </w:rPr>
              <w:fldChar w:fldCharType="begin"/>
            </w:r>
            <w:r>
              <w:rPr>
                <w:noProof/>
                <w:webHidden/>
              </w:rPr>
              <w:instrText xml:space="preserve"> PAGEREF _Toc196380624 \h </w:instrText>
            </w:r>
            <w:r>
              <w:rPr>
                <w:noProof/>
                <w:webHidden/>
              </w:rPr>
            </w:r>
            <w:r>
              <w:rPr>
                <w:noProof/>
                <w:webHidden/>
              </w:rPr>
              <w:fldChar w:fldCharType="separate"/>
            </w:r>
            <w:r w:rsidR="006C0F96">
              <w:rPr>
                <w:noProof/>
                <w:webHidden/>
              </w:rPr>
              <w:t>17</w:t>
            </w:r>
            <w:r>
              <w:rPr>
                <w:noProof/>
                <w:webHidden/>
              </w:rPr>
              <w:fldChar w:fldCharType="end"/>
            </w:r>
          </w:hyperlink>
        </w:p>
        <w:p w14:paraId="0855CB59" w14:textId="6626E6E9" w:rsidR="00E37332" w:rsidRDefault="00E37332">
          <w:pPr>
            <w:pStyle w:val="TOC1"/>
            <w:tabs>
              <w:tab w:val="left" w:pos="440"/>
              <w:tab w:val="right" w:leader="dot" w:pos="9174"/>
            </w:tabs>
            <w:rPr>
              <w:rFonts w:eastAsiaTheme="minorEastAsia"/>
              <w:noProof/>
              <w:lang w:eastAsia="lv-LV"/>
            </w:rPr>
          </w:pPr>
          <w:hyperlink w:anchor="_Toc196380625" w:history="1">
            <w:r w:rsidRPr="005F0683">
              <w:rPr>
                <w:rStyle w:val="Hyperlink"/>
                <w:rFonts w:asciiTheme="majorBidi" w:hAnsiTheme="majorBidi"/>
                <w:b/>
                <w:bCs/>
                <w:noProof/>
              </w:rPr>
              <w:t>6.</w:t>
            </w:r>
            <w:r>
              <w:rPr>
                <w:rFonts w:eastAsiaTheme="minorEastAsia"/>
                <w:noProof/>
                <w:lang w:eastAsia="lv-LV"/>
              </w:rPr>
              <w:tab/>
            </w:r>
            <w:r w:rsidRPr="005F0683">
              <w:rPr>
                <w:rStyle w:val="Hyperlink"/>
                <w:rFonts w:asciiTheme="majorBidi" w:hAnsiTheme="majorBidi"/>
                <w:b/>
                <w:bCs/>
                <w:noProof/>
                <w:shd w:val="clear" w:color="auto" w:fill="FFFFFF"/>
              </w:rPr>
              <w:t>Ietekmes novērtējums uz valsts un pašvaldību budžetu</w:t>
            </w:r>
            <w:r>
              <w:rPr>
                <w:noProof/>
                <w:webHidden/>
              </w:rPr>
              <w:tab/>
            </w:r>
            <w:r>
              <w:rPr>
                <w:noProof/>
                <w:webHidden/>
              </w:rPr>
              <w:fldChar w:fldCharType="begin"/>
            </w:r>
            <w:r>
              <w:rPr>
                <w:noProof/>
                <w:webHidden/>
              </w:rPr>
              <w:instrText xml:space="preserve"> PAGEREF _Toc196380625 \h </w:instrText>
            </w:r>
            <w:r>
              <w:rPr>
                <w:noProof/>
                <w:webHidden/>
              </w:rPr>
            </w:r>
            <w:r>
              <w:rPr>
                <w:noProof/>
                <w:webHidden/>
              </w:rPr>
              <w:fldChar w:fldCharType="separate"/>
            </w:r>
            <w:r w:rsidR="006C0F96">
              <w:rPr>
                <w:noProof/>
                <w:webHidden/>
              </w:rPr>
              <w:t>18</w:t>
            </w:r>
            <w:r>
              <w:rPr>
                <w:noProof/>
                <w:webHidden/>
              </w:rPr>
              <w:fldChar w:fldCharType="end"/>
            </w:r>
          </w:hyperlink>
        </w:p>
        <w:p w14:paraId="4736FDE7" w14:textId="6783E7E9" w:rsidR="00E37332" w:rsidRDefault="00E37332">
          <w:r>
            <w:rPr>
              <w:b/>
              <w:bCs/>
              <w:noProof/>
            </w:rPr>
            <w:fldChar w:fldCharType="end"/>
          </w:r>
        </w:p>
      </w:sdtContent>
    </w:sdt>
    <w:p w14:paraId="1A7C1B1C" w14:textId="77777777" w:rsidR="00E37332" w:rsidRPr="00E37332" w:rsidRDefault="00E37332" w:rsidP="00E37332">
      <w:pPr>
        <w:spacing w:before="100" w:beforeAutospacing="1" w:after="100" w:afterAutospacing="1" w:line="240" w:lineRule="auto"/>
        <w:jc w:val="center"/>
        <w:rPr>
          <w:rFonts w:asciiTheme="majorBidi" w:eastAsia="Times New Roman" w:hAnsiTheme="majorBidi" w:cstheme="majorBidi"/>
          <w:b/>
          <w:bCs/>
          <w:lang w:eastAsia="lv-LV"/>
        </w:rPr>
      </w:pPr>
    </w:p>
    <w:p w14:paraId="23087FA9" w14:textId="299C83AE" w:rsidR="007F7FB2" w:rsidRPr="006A1B0C" w:rsidRDefault="007F7FB2" w:rsidP="00C066DA">
      <w:pPr>
        <w:pStyle w:val="Heading1"/>
        <w:rPr>
          <w:rFonts w:asciiTheme="majorBidi" w:eastAsia="Times New Roman" w:hAnsiTheme="majorBidi"/>
          <w:b/>
          <w:bCs/>
          <w:lang w:eastAsia="lv-LV"/>
        </w:rPr>
      </w:pPr>
      <w:bookmarkStart w:id="1" w:name="_Toc194053226"/>
    </w:p>
    <w:p w14:paraId="4D1CF151" w14:textId="77777777" w:rsidR="007F7FB2" w:rsidRPr="006A1B0C" w:rsidRDefault="007F7FB2" w:rsidP="007F7FB2">
      <w:pPr>
        <w:rPr>
          <w:rFonts w:asciiTheme="majorBidi" w:hAnsiTheme="majorBidi" w:cstheme="majorBidi"/>
          <w:lang w:eastAsia="lv-LV"/>
        </w:rPr>
      </w:pPr>
    </w:p>
    <w:p w14:paraId="61EBFE09" w14:textId="77777777" w:rsidR="007F7FB2" w:rsidRPr="006A1B0C" w:rsidRDefault="007F7FB2" w:rsidP="007F7FB2">
      <w:pPr>
        <w:rPr>
          <w:rFonts w:asciiTheme="majorBidi" w:hAnsiTheme="majorBidi" w:cstheme="majorBidi"/>
          <w:lang w:eastAsia="lv-LV"/>
        </w:rPr>
      </w:pPr>
    </w:p>
    <w:p w14:paraId="2DC668DE" w14:textId="77777777" w:rsidR="007F7FB2" w:rsidRPr="006A1B0C" w:rsidRDefault="007F7FB2" w:rsidP="007F7FB2">
      <w:pPr>
        <w:rPr>
          <w:rFonts w:asciiTheme="majorBidi" w:hAnsiTheme="majorBidi" w:cstheme="majorBidi"/>
          <w:lang w:eastAsia="lv-LV"/>
        </w:rPr>
      </w:pPr>
    </w:p>
    <w:p w14:paraId="51EAB45F" w14:textId="77777777" w:rsidR="007F7FB2" w:rsidRPr="006A1B0C" w:rsidRDefault="007F7FB2" w:rsidP="007F7FB2">
      <w:pPr>
        <w:rPr>
          <w:rFonts w:asciiTheme="majorBidi" w:hAnsiTheme="majorBidi" w:cstheme="majorBidi"/>
          <w:lang w:eastAsia="lv-LV"/>
        </w:rPr>
      </w:pPr>
    </w:p>
    <w:p w14:paraId="60B09A37" w14:textId="77777777" w:rsidR="007F7FB2" w:rsidRPr="006A1B0C" w:rsidRDefault="007F7FB2" w:rsidP="007F7FB2">
      <w:pPr>
        <w:rPr>
          <w:rFonts w:asciiTheme="majorBidi" w:hAnsiTheme="majorBidi" w:cstheme="majorBidi"/>
          <w:lang w:eastAsia="lv-LV"/>
        </w:rPr>
      </w:pPr>
    </w:p>
    <w:p w14:paraId="47525B2D" w14:textId="77777777" w:rsidR="007F7FB2" w:rsidRPr="006A1B0C" w:rsidRDefault="007F7FB2" w:rsidP="007F7FB2">
      <w:pPr>
        <w:rPr>
          <w:rFonts w:asciiTheme="majorBidi" w:hAnsiTheme="majorBidi" w:cstheme="majorBidi"/>
          <w:lang w:eastAsia="lv-LV"/>
        </w:rPr>
      </w:pPr>
    </w:p>
    <w:p w14:paraId="090B4B99" w14:textId="77777777" w:rsidR="007F7FB2" w:rsidRPr="006A1B0C" w:rsidRDefault="007F7FB2" w:rsidP="007F7FB2">
      <w:pPr>
        <w:rPr>
          <w:rFonts w:asciiTheme="majorBidi" w:hAnsiTheme="majorBidi" w:cstheme="majorBidi"/>
          <w:lang w:eastAsia="lv-LV"/>
        </w:rPr>
      </w:pPr>
    </w:p>
    <w:p w14:paraId="74746EB1" w14:textId="115FF27E" w:rsidR="007F7FB2" w:rsidRPr="006A1B0C" w:rsidRDefault="007F7FB2" w:rsidP="007F7FB2">
      <w:pPr>
        <w:jc w:val="center"/>
        <w:rPr>
          <w:rFonts w:asciiTheme="majorBidi" w:hAnsiTheme="majorBidi" w:cstheme="majorBidi"/>
          <w:lang w:eastAsia="lv-LV"/>
        </w:rPr>
      </w:pPr>
    </w:p>
    <w:p w14:paraId="28E6914F" w14:textId="30614CC1" w:rsidR="00E45AE9" w:rsidRPr="006A1B0C" w:rsidRDefault="007F7FB2" w:rsidP="007F7FB2">
      <w:pPr>
        <w:tabs>
          <w:tab w:val="center" w:pos="4592"/>
        </w:tabs>
        <w:rPr>
          <w:rFonts w:asciiTheme="majorBidi" w:hAnsiTheme="majorBidi" w:cstheme="majorBidi"/>
          <w:lang w:eastAsia="lv-LV"/>
        </w:rPr>
        <w:sectPr w:rsidR="00E45AE9" w:rsidRPr="006A1B0C" w:rsidSect="000200F8">
          <w:pgSz w:w="11906" w:h="16838"/>
          <w:pgMar w:top="1134" w:right="1361" w:bottom="1134" w:left="1361" w:header="709" w:footer="709" w:gutter="0"/>
          <w:cols w:space="708"/>
          <w:docGrid w:linePitch="360"/>
        </w:sectPr>
      </w:pPr>
      <w:r w:rsidRPr="006A1B0C">
        <w:rPr>
          <w:rFonts w:asciiTheme="majorBidi" w:hAnsiTheme="majorBidi" w:cstheme="majorBidi"/>
          <w:lang w:eastAsia="lv-LV"/>
        </w:rPr>
        <w:tab/>
      </w:r>
    </w:p>
    <w:p w14:paraId="0CC20CA7" w14:textId="7D6B938D" w:rsidR="00CA0772" w:rsidRPr="006A1B0C" w:rsidRDefault="00CA0772" w:rsidP="00C066DA">
      <w:pPr>
        <w:pStyle w:val="Heading1"/>
        <w:rPr>
          <w:rFonts w:asciiTheme="majorBidi" w:eastAsia="Times New Roman" w:hAnsiTheme="majorBidi"/>
          <w:b/>
          <w:bCs/>
          <w:lang w:eastAsia="lv-LV"/>
        </w:rPr>
      </w:pPr>
      <w:bookmarkStart w:id="2" w:name="_Toc196380619"/>
      <w:r w:rsidRPr="006A1B0C">
        <w:rPr>
          <w:rFonts w:asciiTheme="majorBidi" w:eastAsia="Times New Roman" w:hAnsiTheme="majorBidi"/>
          <w:b/>
          <w:bCs/>
          <w:lang w:eastAsia="lv-LV"/>
        </w:rPr>
        <w:lastRenderedPageBreak/>
        <w:t>Kopsavilkums</w:t>
      </w:r>
      <w:bookmarkEnd w:id="1"/>
      <w:bookmarkEnd w:id="2"/>
    </w:p>
    <w:p w14:paraId="27CA7821" w14:textId="77777777" w:rsidR="006A1B0C" w:rsidRDefault="006A1B0C" w:rsidP="006A1B0C">
      <w:pPr>
        <w:spacing w:after="0" w:line="276" w:lineRule="auto"/>
        <w:jc w:val="both"/>
        <w:rPr>
          <w:rFonts w:asciiTheme="majorBidi" w:eastAsia="Times New Roman" w:hAnsiTheme="majorBidi" w:cstheme="majorBidi"/>
          <w:lang w:eastAsia="lv-LV"/>
        </w:rPr>
      </w:pPr>
    </w:p>
    <w:p w14:paraId="3B7012A5" w14:textId="44199735" w:rsidR="00C93A3A" w:rsidRPr="000A5B7F" w:rsidRDefault="00F10EF4" w:rsidP="006A1B0C">
      <w:pPr>
        <w:spacing w:after="0" w:line="276" w:lineRule="auto"/>
        <w:jc w:val="both"/>
        <w:rPr>
          <w:rFonts w:asciiTheme="majorBidi" w:eastAsia="Times New Roman" w:hAnsiTheme="majorBidi" w:cstheme="majorBidi"/>
          <w:sz w:val="24"/>
          <w:szCs w:val="24"/>
          <w:lang w:eastAsia="lv-LV"/>
        </w:rPr>
      </w:pPr>
      <w:r w:rsidRPr="000A5B7F">
        <w:rPr>
          <w:rFonts w:asciiTheme="majorBidi" w:eastAsia="Times New Roman" w:hAnsiTheme="majorBidi" w:cstheme="majorBidi"/>
          <w:sz w:val="24"/>
          <w:szCs w:val="24"/>
          <w:lang w:eastAsia="lv-LV"/>
        </w:rPr>
        <w:t>Cilvēku tirdzniecības novēršanas plāns 2025. – 2027.</w:t>
      </w:r>
      <w:r w:rsidR="00C93A3A" w:rsidRPr="000A5B7F">
        <w:rPr>
          <w:rFonts w:asciiTheme="majorBidi" w:eastAsia="Times New Roman" w:hAnsiTheme="majorBidi" w:cstheme="majorBidi"/>
          <w:sz w:val="24"/>
          <w:szCs w:val="24"/>
          <w:lang w:eastAsia="lv-LV"/>
        </w:rPr>
        <w:t> </w:t>
      </w:r>
      <w:r w:rsidRPr="000A5B7F">
        <w:rPr>
          <w:rFonts w:asciiTheme="majorBidi" w:eastAsia="Times New Roman" w:hAnsiTheme="majorBidi" w:cstheme="majorBidi"/>
          <w:sz w:val="24"/>
          <w:szCs w:val="24"/>
          <w:lang w:eastAsia="lv-LV"/>
        </w:rPr>
        <w:t>gadam</w:t>
      </w:r>
      <w:r w:rsidR="004877B0" w:rsidRPr="000A5B7F">
        <w:rPr>
          <w:rFonts w:asciiTheme="majorBidi" w:eastAsia="Times New Roman" w:hAnsiTheme="majorBidi" w:cstheme="majorBidi"/>
          <w:sz w:val="24"/>
          <w:szCs w:val="24"/>
          <w:lang w:eastAsia="lv-LV"/>
        </w:rPr>
        <w:t xml:space="preserve"> (turpmāk - Plāns)</w:t>
      </w:r>
      <w:r w:rsidRPr="000A5B7F">
        <w:rPr>
          <w:rFonts w:asciiTheme="majorBidi" w:eastAsia="Times New Roman" w:hAnsiTheme="majorBidi" w:cstheme="majorBidi"/>
          <w:sz w:val="24"/>
          <w:szCs w:val="24"/>
          <w:lang w:eastAsia="lv-LV"/>
        </w:rPr>
        <w:t xml:space="preserve"> izstrādāts</w:t>
      </w:r>
      <w:r w:rsidR="00C93A3A" w:rsidRPr="000A5B7F">
        <w:rPr>
          <w:rFonts w:asciiTheme="majorBidi" w:eastAsia="Times New Roman" w:hAnsiTheme="majorBidi" w:cstheme="majorBidi"/>
          <w:sz w:val="24"/>
          <w:szCs w:val="24"/>
          <w:lang w:eastAsia="lv-LV"/>
        </w:rPr>
        <w:t>, lai nodrošinātu nepārtrauktu politikas attīstību cilvēku tirdzniecības novēršanas jomā. Iepriekšējā Cilvēku tirdzniecības novēršanas plāna 2021. – 2023. gadam izvērtējums</w:t>
      </w:r>
      <w:r w:rsidR="004877B0" w:rsidRPr="000A5B7F">
        <w:rPr>
          <w:rStyle w:val="FootnoteReference"/>
          <w:rFonts w:asciiTheme="majorBidi" w:eastAsia="Times New Roman" w:hAnsiTheme="majorBidi" w:cstheme="majorBidi"/>
          <w:sz w:val="24"/>
          <w:szCs w:val="24"/>
          <w:lang w:eastAsia="lv-LV"/>
        </w:rPr>
        <w:footnoteReference w:id="1"/>
      </w:r>
      <w:r w:rsidR="00C93A3A" w:rsidRPr="000A5B7F">
        <w:rPr>
          <w:rFonts w:asciiTheme="majorBidi" w:eastAsia="Times New Roman" w:hAnsiTheme="majorBidi" w:cstheme="majorBidi"/>
          <w:sz w:val="24"/>
          <w:szCs w:val="24"/>
          <w:lang w:eastAsia="lv-LV"/>
        </w:rPr>
        <w:t xml:space="preserve"> tika </w:t>
      </w:r>
      <w:r w:rsidR="00E37332" w:rsidRPr="000A5B7F">
        <w:rPr>
          <w:rFonts w:asciiTheme="majorBidi" w:eastAsia="Times New Roman" w:hAnsiTheme="majorBidi" w:cstheme="majorBidi"/>
          <w:sz w:val="24"/>
          <w:szCs w:val="24"/>
          <w:lang w:eastAsia="lv-LV"/>
        </w:rPr>
        <w:t>izstrādāts</w:t>
      </w:r>
      <w:r w:rsidR="00C93A3A" w:rsidRPr="000A5B7F">
        <w:rPr>
          <w:rFonts w:asciiTheme="majorBidi" w:eastAsia="Times New Roman" w:hAnsiTheme="majorBidi" w:cstheme="majorBidi"/>
          <w:sz w:val="24"/>
          <w:szCs w:val="24"/>
          <w:lang w:eastAsia="lv-LV"/>
        </w:rPr>
        <w:t xml:space="preserve"> </w:t>
      </w:r>
      <w:r w:rsidR="004877B0" w:rsidRPr="000A5B7F">
        <w:rPr>
          <w:rFonts w:asciiTheme="majorBidi" w:eastAsia="Times New Roman" w:hAnsiTheme="majorBidi" w:cstheme="majorBidi"/>
          <w:sz w:val="24"/>
          <w:szCs w:val="24"/>
          <w:lang w:eastAsia="lv-LV"/>
        </w:rPr>
        <w:t xml:space="preserve">2024. gadā un tā secinājumi pieejami </w:t>
      </w:r>
      <w:r w:rsidR="009667F3" w:rsidRPr="000A5B7F">
        <w:rPr>
          <w:rFonts w:asciiTheme="majorBidi" w:eastAsia="Times New Roman" w:hAnsiTheme="majorBidi" w:cstheme="majorBidi"/>
          <w:sz w:val="24"/>
          <w:szCs w:val="24"/>
          <w:lang w:eastAsia="lv-LV"/>
        </w:rPr>
        <w:t>Vienotajā tiesību aktu projektu izstrādes un saskaņošanas portāl</w:t>
      </w:r>
      <w:r w:rsidR="0081791E" w:rsidRPr="000A5B7F">
        <w:rPr>
          <w:rFonts w:asciiTheme="majorBidi" w:eastAsia="Times New Roman" w:hAnsiTheme="majorBidi" w:cstheme="majorBidi"/>
          <w:sz w:val="24"/>
          <w:szCs w:val="24"/>
          <w:lang w:eastAsia="lv-LV"/>
        </w:rPr>
        <w:t>ā</w:t>
      </w:r>
      <w:r w:rsidR="004877B0" w:rsidRPr="000A5B7F">
        <w:rPr>
          <w:rFonts w:asciiTheme="majorBidi" w:eastAsia="Times New Roman" w:hAnsiTheme="majorBidi" w:cstheme="majorBidi"/>
          <w:sz w:val="24"/>
          <w:szCs w:val="24"/>
          <w:lang w:eastAsia="lv-LV"/>
        </w:rPr>
        <w:t>.</w:t>
      </w:r>
      <w:r w:rsidR="004877B0" w:rsidRPr="000A5B7F">
        <w:rPr>
          <w:rStyle w:val="FootnoteReference"/>
          <w:rFonts w:asciiTheme="majorBidi" w:eastAsia="Times New Roman" w:hAnsiTheme="majorBidi" w:cstheme="majorBidi"/>
          <w:sz w:val="24"/>
          <w:szCs w:val="24"/>
          <w:lang w:eastAsia="lv-LV"/>
        </w:rPr>
        <w:footnoteReference w:id="2"/>
      </w:r>
      <w:r w:rsidR="004877B0" w:rsidRPr="000A5B7F">
        <w:rPr>
          <w:rFonts w:asciiTheme="majorBidi" w:eastAsia="Times New Roman" w:hAnsiTheme="majorBidi" w:cstheme="majorBidi"/>
          <w:sz w:val="24"/>
          <w:szCs w:val="24"/>
          <w:lang w:eastAsia="lv-LV"/>
        </w:rPr>
        <w:t xml:space="preserve"> </w:t>
      </w:r>
    </w:p>
    <w:p w14:paraId="766AF5B0" w14:textId="497B537C" w:rsidR="004877B0" w:rsidRPr="000A5B7F" w:rsidRDefault="004877B0" w:rsidP="006A1B0C">
      <w:pPr>
        <w:spacing w:after="0" w:line="276" w:lineRule="auto"/>
        <w:ind w:firstLine="720"/>
        <w:jc w:val="both"/>
        <w:rPr>
          <w:rFonts w:asciiTheme="majorBidi" w:eastAsia="Times New Roman" w:hAnsiTheme="majorBidi" w:cstheme="majorBidi"/>
          <w:sz w:val="24"/>
          <w:szCs w:val="24"/>
          <w:lang w:eastAsia="lv-LV"/>
        </w:rPr>
      </w:pPr>
      <w:r w:rsidRPr="000A5B7F">
        <w:rPr>
          <w:rFonts w:asciiTheme="majorBidi" w:eastAsia="Times New Roman" w:hAnsiTheme="majorBidi" w:cstheme="majorBidi"/>
          <w:sz w:val="24"/>
          <w:szCs w:val="24"/>
          <w:lang w:eastAsia="lv-LV"/>
        </w:rPr>
        <w:t>Lai gan iepriekšējā plānošanas perioda plāna izpilde vērtēta kā sekmīga, šajā plānošanas periodā izvēlēta pieeja ar mazāku pasākumu skaitu,</w:t>
      </w:r>
      <w:r w:rsidR="00553DEB" w:rsidRPr="000A5B7F">
        <w:rPr>
          <w:rFonts w:asciiTheme="majorBidi" w:eastAsia="Times New Roman" w:hAnsiTheme="majorBidi" w:cstheme="majorBidi"/>
          <w:sz w:val="24"/>
          <w:szCs w:val="24"/>
          <w:lang w:eastAsia="lv-LV"/>
        </w:rPr>
        <w:t xml:space="preserve"> tādā veidā mazinot administratīvo slogu saistībā ar plāna izstrādi, saskaņošanu un izvērtēšanu. </w:t>
      </w:r>
      <w:r w:rsidRPr="000A5B7F">
        <w:rPr>
          <w:rFonts w:asciiTheme="majorBidi" w:eastAsia="Times New Roman" w:hAnsiTheme="majorBidi" w:cstheme="majorBidi"/>
          <w:sz w:val="24"/>
          <w:szCs w:val="24"/>
          <w:lang w:eastAsia="lv-LV"/>
        </w:rPr>
        <w:t xml:space="preserve">Plāns </w:t>
      </w:r>
      <w:r w:rsidR="005635D0">
        <w:rPr>
          <w:rFonts w:asciiTheme="majorBidi" w:eastAsia="Times New Roman" w:hAnsiTheme="majorBidi" w:cstheme="majorBidi"/>
          <w:sz w:val="24"/>
          <w:szCs w:val="24"/>
          <w:lang w:eastAsia="lv-LV"/>
        </w:rPr>
        <w:t>ir izstrādāts</w:t>
      </w:r>
      <w:r w:rsidRPr="000A5B7F">
        <w:rPr>
          <w:rFonts w:asciiTheme="majorBidi" w:eastAsia="Times New Roman" w:hAnsiTheme="majorBidi" w:cstheme="majorBidi"/>
          <w:sz w:val="24"/>
          <w:szCs w:val="24"/>
          <w:lang w:eastAsia="lv-LV"/>
        </w:rPr>
        <w:t xml:space="preserve"> kodolīg</w:t>
      </w:r>
      <w:r w:rsidR="005635D0">
        <w:rPr>
          <w:rFonts w:asciiTheme="majorBidi" w:eastAsia="Times New Roman" w:hAnsiTheme="majorBidi" w:cstheme="majorBidi"/>
          <w:sz w:val="24"/>
          <w:szCs w:val="24"/>
          <w:lang w:eastAsia="lv-LV"/>
        </w:rPr>
        <w:t>s formā</w:t>
      </w:r>
      <w:r w:rsidRPr="000A5B7F">
        <w:rPr>
          <w:rFonts w:asciiTheme="majorBidi" w:eastAsia="Times New Roman" w:hAnsiTheme="majorBidi" w:cstheme="majorBidi"/>
          <w:sz w:val="24"/>
          <w:szCs w:val="24"/>
          <w:lang w:eastAsia="lv-LV"/>
        </w:rPr>
        <w:t xml:space="preserve">, </w:t>
      </w:r>
      <w:r w:rsidR="00553DEB" w:rsidRPr="000A5B7F">
        <w:rPr>
          <w:rFonts w:asciiTheme="majorBidi" w:eastAsia="Times New Roman" w:hAnsiTheme="majorBidi" w:cstheme="majorBidi"/>
          <w:sz w:val="24"/>
          <w:szCs w:val="24"/>
          <w:lang w:eastAsia="lv-LV"/>
        </w:rPr>
        <w:t>koncentrējoties uz</w:t>
      </w:r>
      <w:r w:rsidRPr="000A5B7F">
        <w:rPr>
          <w:rFonts w:asciiTheme="majorBidi" w:eastAsia="Times New Roman" w:hAnsiTheme="majorBidi" w:cstheme="majorBidi"/>
          <w:sz w:val="24"/>
          <w:szCs w:val="24"/>
          <w:lang w:eastAsia="lv-LV"/>
        </w:rPr>
        <w:t xml:space="preserve"> prioritārajiem pasākumiem</w:t>
      </w:r>
      <w:r w:rsidR="00553DEB" w:rsidRPr="000A5B7F">
        <w:rPr>
          <w:rFonts w:asciiTheme="majorBidi" w:eastAsia="Times New Roman" w:hAnsiTheme="majorBidi" w:cstheme="majorBidi"/>
          <w:sz w:val="24"/>
          <w:szCs w:val="24"/>
          <w:lang w:eastAsia="lv-LV"/>
        </w:rPr>
        <w:t xml:space="preserve"> un</w:t>
      </w:r>
      <w:r w:rsidRPr="000A5B7F">
        <w:rPr>
          <w:rFonts w:asciiTheme="majorBidi" w:eastAsia="Times New Roman" w:hAnsiTheme="majorBidi" w:cstheme="majorBidi"/>
          <w:sz w:val="24"/>
          <w:szCs w:val="24"/>
          <w:lang w:eastAsia="lv-LV"/>
        </w:rPr>
        <w:t xml:space="preserve"> apzinot steidzami īstenojamās rekomendācijas (</w:t>
      </w:r>
      <w:r w:rsidR="006A1B0C" w:rsidRPr="000A5B7F">
        <w:rPr>
          <w:rFonts w:asciiTheme="majorBidi" w:eastAsia="Times New Roman" w:hAnsiTheme="majorBidi" w:cstheme="majorBidi"/>
          <w:sz w:val="24"/>
          <w:szCs w:val="24"/>
          <w:lang w:eastAsia="lv-LV"/>
        </w:rPr>
        <w:t xml:space="preserve">skat. </w:t>
      </w:r>
      <w:r w:rsidRPr="000A5B7F">
        <w:rPr>
          <w:rFonts w:asciiTheme="majorBidi" w:eastAsia="Times New Roman" w:hAnsiTheme="majorBidi" w:cstheme="majorBidi"/>
          <w:sz w:val="24"/>
          <w:szCs w:val="24"/>
          <w:lang w:eastAsia="lv-LV"/>
        </w:rPr>
        <w:t>pielikum</w:t>
      </w:r>
      <w:r w:rsidR="006A1B0C" w:rsidRPr="000A5B7F">
        <w:rPr>
          <w:rFonts w:asciiTheme="majorBidi" w:eastAsia="Times New Roman" w:hAnsiTheme="majorBidi" w:cstheme="majorBidi"/>
          <w:sz w:val="24"/>
          <w:szCs w:val="24"/>
          <w:lang w:eastAsia="lv-LV"/>
        </w:rPr>
        <w:t>ā</w:t>
      </w:r>
      <w:r w:rsidRPr="000A5B7F">
        <w:rPr>
          <w:rFonts w:asciiTheme="majorBidi" w:eastAsia="Times New Roman" w:hAnsiTheme="majorBidi" w:cstheme="majorBidi"/>
          <w:sz w:val="24"/>
          <w:szCs w:val="24"/>
          <w:lang w:eastAsia="lv-LV"/>
        </w:rPr>
        <w:t>), kā arī pasākumus, kas nepieciešami, lai līdz 2026. gada 15. jūlijam pārņemtu Eiropas Parlamenta un Padomes 2024. gada 13. jūnija direktīvu (ES) 2024/1712, ar ko groza Direktīvu 2011/36/ES par cilvēku tirdzniecības novēršanu un apkarošanu un cietušo aizsardzību (turpmāk - Direktīv</w:t>
      </w:r>
      <w:r w:rsidR="006A1B0C" w:rsidRPr="000A5B7F">
        <w:rPr>
          <w:rFonts w:asciiTheme="majorBidi" w:eastAsia="Times New Roman" w:hAnsiTheme="majorBidi" w:cstheme="majorBidi"/>
          <w:sz w:val="24"/>
          <w:szCs w:val="24"/>
          <w:lang w:eastAsia="lv-LV"/>
        </w:rPr>
        <w:t>a</w:t>
      </w:r>
      <w:r w:rsidRPr="000A5B7F">
        <w:rPr>
          <w:rFonts w:asciiTheme="majorBidi" w:eastAsia="Times New Roman" w:hAnsiTheme="majorBidi" w:cstheme="majorBidi"/>
          <w:sz w:val="24"/>
          <w:szCs w:val="24"/>
          <w:lang w:eastAsia="lv-LV"/>
        </w:rPr>
        <w:t xml:space="preserve"> 2024/1712). Tāpat pasākuma klāstu ierobežo arī iesaistīto institūciju kapacitāte un finansiālais resurss. Šajā politikas plānošanas periodā mērķtiecīgi atlasīt</w:t>
      </w:r>
      <w:r w:rsidR="00553DEB" w:rsidRPr="000A5B7F">
        <w:rPr>
          <w:rFonts w:asciiTheme="majorBidi" w:eastAsia="Times New Roman" w:hAnsiTheme="majorBidi" w:cstheme="majorBidi"/>
          <w:sz w:val="24"/>
          <w:szCs w:val="24"/>
          <w:lang w:eastAsia="lv-LV"/>
        </w:rPr>
        <w:t>i tādi pasākumi, kas vērsti uz esošās sistēmas pilnveidošan</w:t>
      </w:r>
      <w:r w:rsidR="00400651" w:rsidRPr="000A5B7F">
        <w:rPr>
          <w:rFonts w:asciiTheme="majorBidi" w:eastAsia="Times New Roman" w:hAnsiTheme="majorBidi" w:cstheme="majorBidi"/>
          <w:sz w:val="24"/>
          <w:szCs w:val="24"/>
          <w:lang w:eastAsia="lv-LV"/>
        </w:rPr>
        <w:t>u</w:t>
      </w:r>
      <w:r w:rsidR="00553DEB" w:rsidRPr="000A5B7F">
        <w:rPr>
          <w:rFonts w:asciiTheme="majorBidi" w:eastAsia="Times New Roman" w:hAnsiTheme="majorBidi" w:cstheme="majorBidi"/>
          <w:sz w:val="24"/>
          <w:szCs w:val="24"/>
          <w:lang w:eastAsia="lv-LV"/>
        </w:rPr>
        <w:t>.</w:t>
      </w:r>
    </w:p>
    <w:p w14:paraId="38E46DF3" w14:textId="4F5DE5D5" w:rsidR="00D6121E" w:rsidRPr="000A5B7F" w:rsidRDefault="00D6121E" w:rsidP="006A1B0C">
      <w:pPr>
        <w:spacing w:after="0" w:line="276" w:lineRule="auto"/>
        <w:ind w:firstLine="720"/>
        <w:jc w:val="both"/>
        <w:rPr>
          <w:rFonts w:asciiTheme="majorBidi" w:eastAsia="Times New Roman" w:hAnsiTheme="majorBidi" w:cstheme="majorBidi"/>
          <w:sz w:val="24"/>
          <w:szCs w:val="24"/>
          <w:lang w:eastAsia="lv-LV"/>
        </w:rPr>
      </w:pPr>
      <w:r w:rsidRPr="000A5B7F">
        <w:rPr>
          <w:rFonts w:asciiTheme="majorBidi" w:eastAsia="Times New Roman" w:hAnsiTheme="majorBidi" w:cstheme="majorBidi"/>
          <w:sz w:val="24"/>
          <w:szCs w:val="24"/>
          <w:lang w:eastAsia="lv-LV"/>
        </w:rPr>
        <w:t>Cilvēku tirdzniecības novēršanas plāna 2025. – 2027.</w:t>
      </w:r>
      <w:r w:rsidR="000A4405">
        <w:rPr>
          <w:rFonts w:asciiTheme="majorBidi" w:eastAsia="Times New Roman" w:hAnsiTheme="majorBidi" w:cstheme="majorBidi"/>
          <w:sz w:val="24"/>
          <w:szCs w:val="24"/>
          <w:lang w:eastAsia="lv-LV"/>
        </w:rPr>
        <w:t> </w:t>
      </w:r>
      <w:r w:rsidRPr="000A5B7F">
        <w:rPr>
          <w:rFonts w:asciiTheme="majorBidi" w:eastAsia="Times New Roman" w:hAnsiTheme="majorBidi" w:cstheme="majorBidi"/>
          <w:sz w:val="24"/>
          <w:szCs w:val="24"/>
          <w:lang w:eastAsia="lv-LV"/>
        </w:rPr>
        <w:t>gadam</w:t>
      </w:r>
      <w:r w:rsidR="00CA0772" w:rsidRPr="000A5B7F">
        <w:rPr>
          <w:rFonts w:asciiTheme="majorBidi" w:eastAsia="Times New Roman" w:hAnsiTheme="majorBidi" w:cstheme="majorBidi"/>
          <w:sz w:val="24"/>
          <w:szCs w:val="24"/>
          <w:lang w:eastAsia="lv-LV"/>
        </w:rPr>
        <w:t xml:space="preserve"> </w:t>
      </w:r>
      <w:r w:rsidRPr="000A5B7F">
        <w:rPr>
          <w:rFonts w:asciiTheme="majorBidi" w:eastAsia="Times New Roman" w:hAnsiTheme="majorBidi" w:cstheme="majorBidi"/>
          <w:sz w:val="24"/>
          <w:szCs w:val="24"/>
          <w:lang w:eastAsia="lv-LV"/>
        </w:rPr>
        <w:t xml:space="preserve">mērķis ir </w:t>
      </w:r>
      <w:r w:rsidR="00553DEB" w:rsidRPr="000A5B7F">
        <w:rPr>
          <w:rFonts w:asciiTheme="majorBidi" w:eastAsia="Times New Roman" w:hAnsiTheme="majorBidi" w:cstheme="majorBidi"/>
          <w:sz w:val="24"/>
          <w:szCs w:val="24"/>
          <w:lang w:eastAsia="lv-LV"/>
        </w:rPr>
        <w:t>s</w:t>
      </w:r>
      <w:r w:rsidR="00CA0772" w:rsidRPr="000A5B7F">
        <w:rPr>
          <w:rFonts w:asciiTheme="majorBidi" w:eastAsia="Times New Roman" w:hAnsiTheme="majorBidi" w:cstheme="majorBidi"/>
          <w:sz w:val="24"/>
          <w:szCs w:val="24"/>
          <w:lang w:eastAsia="lv-LV"/>
        </w:rPr>
        <w:t xml:space="preserve">tiprināt institucionālo kapacitāti un nodrošināt efektīvu pieeju cilvēku tirdzniecības novēršanai, koncentrējoties uz cilvēku tirgotāju apkarošanu, upuru atpazīšanas un novirzīšanas uzlabošanu, kā arī atbilstoša atbalsta sniegšanu </w:t>
      </w:r>
      <w:r w:rsidR="00E37332" w:rsidRPr="000A5B7F">
        <w:rPr>
          <w:rFonts w:asciiTheme="majorBidi" w:eastAsia="Times New Roman" w:hAnsiTheme="majorBidi" w:cstheme="majorBidi"/>
          <w:sz w:val="24"/>
          <w:szCs w:val="24"/>
          <w:lang w:eastAsia="lv-LV"/>
        </w:rPr>
        <w:t>upuriem</w:t>
      </w:r>
      <w:r w:rsidR="00CA0772" w:rsidRPr="000A5B7F">
        <w:rPr>
          <w:rFonts w:asciiTheme="majorBidi" w:eastAsia="Times New Roman" w:hAnsiTheme="majorBidi" w:cstheme="majorBidi"/>
          <w:sz w:val="24"/>
          <w:szCs w:val="24"/>
          <w:lang w:eastAsia="lv-LV"/>
        </w:rPr>
        <w:t>.</w:t>
      </w:r>
      <w:r w:rsidRPr="000A5B7F">
        <w:rPr>
          <w:rFonts w:asciiTheme="majorBidi" w:eastAsia="Times New Roman" w:hAnsiTheme="majorBidi" w:cstheme="majorBidi"/>
          <w:sz w:val="24"/>
          <w:szCs w:val="24"/>
          <w:lang w:eastAsia="lv-LV"/>
        </w:rPr>
        <w:t xml:space="preserve"> </w:t>
      </w:r>
      <w:r w:rsidR="00042DB2" w:rsidRPr="000A5B7F">
        <w:rPr>
          <w:rFonts w:asciiTheme="majorBidi" w:eastAsia="Times New Roman" w:hAnsiTheme="majorBidi" w:cstheme="majorBidi"/>
          <w:sz w:val="24"/>
          <w:szCs w:val="24"/>
          <w:lang w:eastAsia="lv-LV"/>
        </w:rPr>
        <w:t xml:space="preserve">Tādējādi </w:t>
      </w:r>
      <w:r w:rsidR="00CA0772" w:rsidRPr="000A5B7F">
        <w:rPr>
          <w:rFonts w:asciiTheme="majorBidi" w:eastAsia="Times New Roman" w:hAnsiTheme="majorBidi" w:cstheme="majorBidi"/>
          <w:sz w:val="24"/>
          <w:szCs w:val="24"/>
          <w:lang w:eastAsia="lv-LV"/>
        </w:rPr>
        <w:t xml:space="preserve">Plānā </w:t>
      </w:r>
      <w:r w:rsidR="00042DB2" w:rsidRPr="000A5B7F">
        <w:rPr>
          <w:rFonts w:asciiTheme="majorBidi" w:eastAsia="Times New Roman" w:hAnsiTheme="majorBidi" w:cstheme="majorBidi"/>
          <w:sz w:val="24"/>
          <w:szCs w:val="24"/>
          <w:lang w:eastAsia="lv-LV"/>
        </w:rPr>
        <w:t>iekļauti</w:t>
      </w:r>
      <w:r w:rsidR="00CA0772" w:rsidRPr="000A5B7F">
        <w:rPr>
          <w:rFonts w:asciiTheme="majorBidi" w:eastAsia="Times New Roman" w:hAnsiTheme="majorBidi" w:cstheme="majorBidi"/>
          <w:sz w:val="24"/>
          <w:szCs w:val="24"/>
          <w:lang w:eastAsia="lv-LV"/>
        </w:rPr>
        <w:t xml:space="preserve"> 1</w:t>
      </w:r>
      <w:r w:rsidR="00BF4604">
        <w:rPr>
          <w:rFonts w:asciiTheme="majorBidi" w:eastAsia="Times New Roman" w:hAnsiTheme="majorBidi" w:cstheme="majorBidi"/>
          <w:sz w:val="24"/>
          <w:szCs w:val="24"/>
          <w:lang w:eastAsia="lv-LV"/>
        </w:rPr>
        <w:t>2</w:t>
      </w:r>
      <w:r w:rsidR="00CA0772" w:rsidRPr="000A5B7F">
        <w:rPr>
          <w:rFonts w:asciiTheme="majorBidi" w:eastAsia="Times New Roman" w:hAnsiTheme="majorBidi" w:cstheme="majorBidi"/>
          <w:sz w:val="24"/>
          <w:szCs w:val="24"/>
          <w:lang w:eastAsia="lv-LV"/>
        </w:rPr>
        <w:t xml:space="preserve"> galvenie pasākumi, kas </w:t>
      </w:r>
      <w:r w:rsidR="00876D4C" w:rsidRPr="000A5B7F">
        <w:rPr>
          <w:rFonts w:asciiTheme="majorBidi" w:eastAsia="Times New Roman" w:hAnsiTheme="majorBidi" w:cstheme="majorBidi"/>
          <w:sz w:val="24"/>
          <w:szCs w:val="24"/>
          <w:lang w:eastAsia="lv-LV"/>
        </w:rPr>
        <w:t>strukturēti četros rīcības virzienos</w:t>
      </w:r>
      <w:r w:rsidRPr="000A5B7F">
        <w:rPr>
          <w:rFonts w:asciiTheme="majorBidi" w:eastAsia="Times New Roman" w:hAnsiTheme="majorBidi" w:cstheme="majorBidi"/>
          <w:sz w:val="24"/>
          <w:szCs w:val="24"/>
          <w:lang w:eastAsia="lv-LV"/>
        </w:rPr>
        <w:t>:</w:t>
      </w:r>
      <w:r w:rsidR="00814296" w:rsidRPr="000A5B7F">
        <w:rPr>
          <w:rFonts w:asciiTheme="majorBidi" w:eastAsia="Times New Roman" w:hAnsiTheme="majorBidi" w:cstheme="majorBidi"/>
          <w:sz w:val="24"/>
          <w:szCs w:val="24"/>
          <w:lang w:eastAsia="lv-LV"/>
        </w:rPr>
        <w:t xml:space="preserve"> 1) </w:t>
      </w:r>
      <w:proofErr w:type="spellStart"/>
      <w:r w:rsidR="00553DEB" w:rsidRPr="000A5B7F">
        <w:rPr>
          <w:rFonts w:asciiTheme="majorBidi" w:eastAsia="Times New Roman" w:hAnsiTheme="majorBidi" w:cstheme="majorBidi"/>
          <w:sz w:val="24"/>
          <w:szCs w:val="24"/>
          <w:lang w:eastAsia="lv-LV"/>
        </w:rPr>
        <w:t>p</w:t>
      </w:r>
      <w:r w:rsidRPr="000A5B7F">
        <w:rPr>
          <w:rFonts w:asciiTheme="majorBidi" w:eastAsia="Times New Roman" w:hAnsiTheme="majorBidi" w:cstheme="majorBidi"/>
          <w:sz w:val="24"/>
          <w:szCs w:val="24"/>
          <w:lang w:eastAsia="lv-LV"/>
        </w:rPr>
        <w:t>revencija</w:t>
      </w:r>
      <w:proofErr w:type="spellEnd"/>
      <w:r w:rsidR="00814296" w:rsidRPr="000A5B7F">
        <w:rPr>
          <w:rFonts w:asciiTheme="majorBidi" w:eastAsia="Times New Roman" w:hAnsiTheme="majorBidi" w:cstheme="majorBidi"/>
          <w:sz w:val="24"/>
          <w:szCs w:val="24"/>
          <w:lang w:eastAsia="lv-LV"/>
        </w:rPr>
        <w:t xml:space="preserve">; 2) </w:t>
      </w:r>
      <w:r w:rsidR="00553DEB" w:rsidRPr="000A5B7F">
        <w:rPr>
          <w:rFonts w:asciiTheme="majorBidi" w:eastAsia="Times New Roman" w:hAnsiTheme="majorBidi" w:cstheme="majorBidi"/>
          <w:sz w:val="24"/>
          <w:szCs w:val="24"/>
          <w:lang w:eastAsia="lv-LV"/>
        </w:rPr>
        <w:t>a</w:t>
      </w:r>
      <w:r w:rsidR="00814296" w:rsidRPr="000A5B7F">
        <w:rPr>
          <w:rFonts w:asciiTheme="majorBidi" w:eastAsia="Times New Roman" w:hAnsiTheme="majorBidi" w:cstheme="majorBidi"/>
          <w:sz w:val="24"/>
          <w:szCs w:val="24"/>
          <w:lang w:eastAsia="lv-LV"/>
        </w:rPr>
        <w:t>tbalsts upurim; 3)</w:t>
      </w:r>
      <w:r w:rsidR="00553DEB" w:rsidRPr="000A5B7F">
        <w:rPr>
          <w:rFonts w:asciiTheme="majorBidi" w:eastAsia="Times New Roman" w:hAnsiTheme="majorBidi" w:cstheme="majorBidi"/>
          <w:sz w:val="24"/>
          <w:szCs w:val="24"/>
          <w:lang w:eastAsia="lv-LV"/>
        </w:rPr>
        <w:t xml:space="preserve"> v</w:t>
      </w:r>
      <w:r w:rsidR="00814296" w:rsidRPr="000A5B7F">
        <w:rPr>
          <w:rFonts w:asciiTheme="majorBidi" w:eastAsia="Times New Roman" w:hAnsiTheme="majorBidi" w:cstheme="majorBidi"/>
          <w:sz w:val="24"/>
          <w:szCs w:val="24"/>
          <w:lang w:eastAsia="lv-LV"/>
        </w:rPr>
        <w:t xml:space="preserve">ainīgo saukšana pie atbildības; 4) </w:t>
      </w:r>
      <w:r w:rsidR="00553DEB" w:rsidRPr="000A5B7F">
        <w:rPr>
          <w:rFonts w:asciiTheme="majorBidi" w:eastAsia="Times New Roman" w:hAnsiTheme="majorBidi" w:cstheme="majorBidi"/>
          <w:sz w:val="24"/>
          <w:szCs w:val="24"/>
          <w:lang w:eastAsia="lv-LV"/>
        </w:rPr>
        <w:t>p</w:t>
      </w:r>
      <w:r w:rsidR="00814296" w:rsidRPr="000A5B7F">
        <w:rPr>
          <w:rFonts w:asciiTheme="majorBidi" w:eastAsia="Times New Roman" w:hAnsiTheme="majorBidi" w:cstheme="majorBidi"/>
          <w:sz w:val="24"/>
          <w:szCs w:val="24"/>
          <w:lang w:eastAsia="lv-LV"/>
        </w:rPr>
        <w:t>olitikas koordinācij</w:t>
      </w:r>
      <w:r w:rsidR="00042DB2" w:rsidRPr="000A5B7F">
        <w:rPr>
          <w:rFonts w:asciiTheme="majorBidi" w:eastAsia="Times New Roman" w:hAnsiTheme="majorBidi" w:cstheme="majorBidi"/>
          <w:sz w:val="24"/>
          <w:szCs w:val="24"/>
          <w:lang w:eastAsia="lv-LV"/>
        </w:rPr>
        <w:t>a</w:t>
      </w:r>
      <w:r w:rsidR="00814296" w:rsidRPr="000A5B7F">
        <w:rPr>
          <w:rFonts w:asciiTheme="majorBidi" w:eastAsia="Times New Roman" w:hAnsiTheme="majorBidi" w:cstheme="majorBidi"/>
          <w:sz w:val="24"/>
          <w:szCs w:val="24"/>
          <w:lang w:eastAsia="lv-LV"/>
        </w:rPr>
        <w:t>.</w:t>
      </w:r>
    </w:p>
    <w:p w14:paraId="1B40657D" w14:textId="4C142B07" w:rsidR="00CA0772" w:rsidRPr="000A5B7F" w:rsidRDefault="00042DB2" w:rsidP="006A1B0C">
      <w:pPr>
        <w:spacing w:after="0" w:line="276" w:lineRule="auto"/>
        <w:ind w:firstLine="720"/>
        <w:jc w:val="both"/>
        <w:rPr>
          <w:rFonts w:asciiTheme="majorBidi" w:eastAsia="Times New Roman" w:hAnsiTheme="majorBidi" w:cstheme="majorBidi"/>
          <w:sz w:val="24"/>
          <w:szCs w:val="24"/>
          <w:lang w:eastAsia="lv-LV"/>
        </w:rPr>
      </w:pPr>
      <w:r w:rsidRPr="000A5B7F">
        <w:rPr>
          <w:rFonts w:asciiTheme="majorBidi" w:eastAsia="Times New Roman" w:hAnsiTheme="majorBidi" w:cstheme="majorBidi"/>
          <w:sz w:val="24"/>
          <w:szCs w:val="24"/>
          <w:lang w:eastAsia="lv-LV"/>
        </w:rPr>
        <w:t>Kvantitatīva politikas rezultāta noteikšana ir sarežģīta, jo politika i</w:t>
      </w:r>
      <w:r w:rsidR="00553DEB" w:rsidRPr="000A5B7F">
        <w:rPr>
          <w:rFonts w:asciiTheme="majorBidi" w:eastAsia="Times New Roman" w:hAnsiTheme="majorBidi" w:cstheme="majorBidi"/>
          <w:sz w:val="24"/>
          <w:szCs w:val="24"/>
          <w:lang w:eastAsia="lv-LV"/>
        </w:rPr>
        <w:t xml:space="preserve">r </w:t>
      </w:r>
      <w:r w:rsidRPr="000A5B7F">
        <w:rPr>
          <w:rFonts w:asciiTheme="majorBidi" w:eastAsia="Times New Roman" w:hAnsiTheme="majorBidi" w:cstheme="majorBidi"/>
          <w:sz w:val="24"/>
          <w:szCs w:val="24"/>
          <w:lang w:eastAsia="lv-LV"/>
        </w:rPr>
        <w:t>kompleksa, tādēļ kā g</w:t>
      </w:r>
      <w:r w:rsidR="00CA0772" w:rsidRPr="000A5B7F">
        <w:rPr>
          <w:rFonts w:asciiTheme="majorBidi" w:eastAsia="Times New Roman" w:hAnsiTheme="majorBidi" w:cstheme="majorBidi"/>
          <w:sz w:val="24"/>
          <w:szCs w:val="24"/>
          <w:lang w:eastAsia="lv-LV"/>
        </w:rPr>
        <w:t xml:space="preserve">alvenais politikas īstenošanas rādītājs ir </w:t>
      </w:r>
      <w:r w:rsidR="00E37332" w:rsidRPr="000A5B7F">
        <w:rPr>
          <w:rFonts w:asciiTheme="majorBidi" w:eastAsia="Times New Roman" w:hAnsiTheme="majorBidi" w:cstheme="majorBidi"/>
          <w:sz w:val="24"/>
          <w:szCs w:val="24"/>
          <w:lang w:eastAsia="lv-LV"/>
        </w:rPr>
        <w:t xml:space="preserve">izvēlēts </w:t>
      </w:r>
      <w:r w:rsidR="00CA0772" w:rsidRPr="000A5B7F">
        <w:rPr>
          <w:rFonts w:asciiTheme="majorBidi" w:eastAsia="Times New Roman" w:hAnsiTheme="majorBidi" w:cstheme="majorBidi"/>
          <w:sz w:val="24"/>
          <w:szCs w:val="24"/>
          <w:lang w:eastAsia="lv-LV"/>
        </w:rPr>
        <w:t>ASV Valsts departamenta "</w:t>
      </w:r>
      <w:proofErr w:type="spellStart"/>
      <w:r w:rsidR="00CA0772" w:rsidRPr="000A5B7F">
        <w:rPr>
          <w:rFonts w:asciiTheme="majorBidi" w:eastAsia="Times New Roman" w:hAnsiTheme="majorBidi" w:cstheme="majorBidi"/>
          <w:i/>
          <w:iCs/>
          <w:sz w:val="24"/>
          <w:szCs w:val="24"/>
          <w:lang w:eastAsia="lv-LV"/>
        </w:rPr>
        <w:t>Trafficking</w:t>
      </w:r>
      <w:proofErr w:type="spellEnd"/>
      <w:r w:rsidR="00CA0772" w:rsidRPr="000A5B7F">
        <w:rPr>
          <w:rFonts w:asciiTheme="majorBidi" w:eastAsia="Times New Roman" w:hAnsiTheme="majorBidi" w:cstheme="majorBidi"/>
          <w:i/>
          <w:iCs/>
          <w:sz w:val="24"/>
          <w:szCs w:val="24"/>
          <w:lang w:eastAsia="lv-LV"/>
        </w:rPr>
        <w:t xml:space="preserve"> </w:t>
      </w:r>
      <w:proofErr w:type="spellStart"/>
      <w:r w:rsidR="00CA0772" w:rsidRPr="000A5B7F">
        <w:rPr>
          <w:rFonts w:asciiTheme="majorBidi" w:eastAsia="Times New Roman" w:hAnsiTheme="majorBidi" w:cstheme="majorBidi"/>
          <w:i/>
          <w:iCs/>
          <w:sz w:val="24"/>
          <w:szCs w:val="24"/>
          <w:lang w:eastAsia="lv-LV"/>
        </w:rPr>
        <w:t>in</w:t>
      </w:r>
      <w:proofErr w:type="spellEnd"/>
      <w:r w:rsidR="00CA0772" w:rsidRPr="000A5B7F">
        <w:rPr>
          <w:rFonts w:asciiTheme="majorBidi" w:eastAsia="Times New Roman" w:hAnsiTheme="majorBidi" w:cstheme="majorBidi"/>
          <w:i/>
          <w:iCs/>
          <w:sz w:val="24"/>
          <w:szCs w:val="24"/>
          <w:lang w:eastAsia="lv-LV"/>
        </w:rPr>
        <w:t xml:space="preserve"> </w:t>
      </w:r>
      <w:proofErr w:type="spellStart"/>
      <w:r w:rsidR="00CA0772" w:rsidRPr="000A5B7F">
        <w:rPr>
          <w:rFonts w:asciiTheme="majorBidi" w:eastAsia="Times New Roman" w:hAnsiTheme="majorBidi" w:cstheme="majorBidi"/>
          <w:i/>
          <w:iCs/>
          <w:sz w:val="24"/>
          <w:szCs w:val="24"/>
          <w:lang w:eastAsia="lv-LV"/>
        </w:rPr>
        <w:t>Persons</w:t>
      </w:r>
      <w:proofErr w:type="spellEnd"/>
      <w:r w:rsidR="00CA0772" w:rsidRPr="000A5B7F">
        <w:rPr>
          <w:rFonts w:asciiTheme="majorBidi" w:eastAsia="Times New Roman" w:hAnsiTheme="majorBidi" w:cstheme="majorBidi"/>
          <w:sz w:val="24"/>
          <w:szCs w:val="24"/>
          <w:lang w:eastAsia="lv-LV"/>
        </w:rPr>
        <w:t>" (</w:t>
      </w:r>
      <w:r w:rsidR="00CA0772" w:rsidRPr="000A5B7F">
        <w:rPr>
          <w:rFonts w:asciiTheme="majorBidi" w:eastAsia="Times New Roman" w:hAnsiTheme="majorBidi" w:cstheme="majorBidi"/>
          <w:i/>
          <w:iCs/>
          <w:sz w:val="24"/>
          <w:szCs w:val="24"/>
          <w:lang w:eastAsia="lv-LV"/>
        </w:rPr>
        <w:t>TIP</w:t>
      </w:r>
      <w:r w:rsidR="00B051B7" w:rsidRPr="000A5B7F">
        <w:rPr>
          <w:rFonts w:asciiTheme="majorBidi" w:eastAsia="Times New Roman" w:hAnsiTheme="majorBidi" w:cstheme="majorBidi"/>
          <w:i/>
          <w:iCs/>
          <w:sz w:val="24"/>
          <w:szCs w:val="24"/>
          <w:lang w:eastAsia="lv-LV"/>
        </w:rPr>
        <w:t xml:space="preserve"> </w:t>
      </w:r>
      <w:proofErr w:type="spellStart"/>
      <w:r w:rsidR="00B051B7" w:rsidRPr="000A5B7F">
        <w:rPr>
          <w:rFonts w:asciiTheme="majorBidi" w:eastAsia="Times New Roman" w:hAnsiTheme="majorBidi" w:cstheme="majorBidi"/>
          <w:i/>
          <w:iCs/>
          <w:sz w:val="24"/>
          <w:szCs w:val="24"/>
          <w:lang w:eastAsia="lv-LV"/>
        </w:rPr>
        <w:t>Report</w:t>
      </w:r>
      <w:proofErr w:type="spellEnd"/>
      <w:r w:rsidR="00CA0772" w:rsidRPr="000A5B7F">
        <w:rPr>
          <w:rFonts w:asciiTheme="majorBidi" w:eastAsia="Times New Roman" w:hAnsiTheme="majorBidi" w:cstheme="majorBidi"/>
          <w:sz w:val="24"/>
          <w:szCs w:val="24"/>
          <w:lang w:eastAsia="lv-LV"/>
        </w:rPr>
        <w:t>) ziņojuma novērtējums par Latviju. Mērķis ir līdz 2028. gadam sasniegt 1. līmeni, kas nozīmē pilnīgu atbilstību minimālajiem cilvēku tirdzniecības novēršanas standartiem.</w:t>
      </w:r>
    </w:p>
    <w:p w14:paraId="60DDB55F" w14:textId="30BD3B94" w:rsidR="00042DB2" w:rsidRPr="000A5B7F" w:rsidRDefault="0081791E" w:rsidP="006A1B0C">
      <w:pPr>
        <w:spacing w:after="0" w:line="276" w:lineRule="auto"/>
        <w:ind w:firstLine="720"/>
        <w:jc w:val="both"/>
        <w:rPr>
          <w:rFonts w:asciiTheme="majorBidi" w:eastAsia="Times New Roman" w:hAnsiTheme="majorBidi" w:cstheme="majorBidi"/>
          <w:sz w:val="24"/>
          <w:szCs w:val="24"/>
          <w:lang w:eastAsia="lv-LV"/>
        </w:rPr>
      </w:pPr>
      <w:r w:rsidRPr="000A5B7F">
        <w:rPr>
          <w:rFonts w:asciiTheme="majorBidi" w:eastAsia="Times New Roman" w:hAnsiTheme="majorBidi" w:cstheme="majorBidi"/>
          <w:sz w:val="24"/>
          <w:szCs w:val="24"/>
          <w:lang w:eastAsia="lv-LV"/>
        </w:rPr>
        <w:t xml:space="preserve">Plāna īstenošana paredzēta </w:t>
      </w:r>
      <w:r w:rsidR="00BF4604">
        <w:rPr>
          <w:rFonts w:asciiTheme="majorBidi" w:eastAsia="Times New Roman" w:hAnsiTheme="majorBidi" w:cstheme="majorBidi"/>
          <w:sz w:val="24"/>
          <w:szCs w:val="24"/>
          <w:lang w:eastAsia="lv-LV"/>
        </w:rPr>
        <w:t>ikgadēji piešķirtā valsts budžeta</w:t>
      </w:r>
      <w:r w:rsidR="000E2ACC" w:rsidRPr="000A5B7F">
        <w:rPr>
          <w:rFonts w:asciiTheme="majorBidi" w:eastAsia="Times New Roman" w:hAnsiTheme="majorBidi" w:cstheme="majorBidi"/>
          <w:sz w:val="24"/>
          <w:szCs w:val="24"/>
          <w:lang w:eastAsia="lv-LV"/>
        </w:rPr>
        <w:t xml:space="preserve"> ietvarā, izņemot divus pasākumus</w:t>
      </w:r>
      <w:r w:rsidR="006A1B0C" w:rsidRPr="000A5B7F">
        <w:rPr>
          <w:rFonts w:asciiTheme="majorBidi" w:eastAsia="Times New Roman" w:hAnsiTheme="majorBidi" w:cstheme="majorBidi"/>
          <w:sz w:val="24"/>
          <w:szCs w:val="24"/>
          <w:lang w:eastAsia="lv-LV"/>
        </w:rPr>
        <w:t xml:space="preserve"> 101 898,68 </w:t>
      </w:r>
      <w:proofErr w:type="spellStart"/>
      <w:r w:rsidR="006A1B0C" w:rsidRPr="000A5B7F">
        <w:rPr>
          <w:rFonts w:asciiTheme="majorBidi" w:eastAsia="Times New Roman" w:hAnsiTheme="majorBidi" w:cstheme="majorBidi"/>
          <w:i/>
          <w:iCs/>
          <w:sz w:val="24"/>
          <w:szCs w:val="24"/>
          <w:lang w:eastAsia="lv-LV"/>
        </w:rPr>
        <w:t>euro</w:t>
      </w:r>
      <w:proofErr w:type="spellEnd"/>
      <w:r w:rsidR="006A1B0C" w:rsidRPr="000A5B7F">
        <w:rPr>
          <w:rFonts w:asciiTheme="majorBidi" w:eastAsia="Times New Roman" w:hAnsiTheme="majorBidi" w:cstheme="majorBidi"/>
          <w:sz w:val="24"/>
          <w:szCs w:val="24"/>
          <w:lang w:eastAsia="lv-LV"/>
        </w:rPr>
        <w:t xml:space="preserve"> apmērā</w:t>
      </w:r>
      <w:r w:rsidR="000E2ACC" w:rsidRPr="000A5B7F">
        <w:rPr>
          <w:rFonts w:asciiTheme="majorBidi" w:eastAsia="Times New Roman" w:hAnsiTheme="majorBidi" w:cstheme="majorBidi"/>
          <w:sz w:val="24"/>
          <w:szCs w:val="24"/>
          <w:lang w:eastAsia="lv-LV"/>
        </w:rPr>
        <w:t xml:space="preserve">, kuru īstenošanai ir piesaistīts papildu finansējums no </w:t>
      </w:r>
      <w:r w:rsidR="00407F3B" w:rsidRPr="000A5B7F">
        <w:rPr>
          <w:rFonts w:asciiTheme="majorBidi" w:eastAsia="Times New Roman" w:hAnsiTheme="majorBidi" w:cstheme="majorBidi"/>
          <w:sz w:val="24"/>
          <w:szCs w:val="24"/>
          <w:lang w:eastAsia="lv-LV"/>
        </w:rPr>
        <w:t xml:space="preserve">Noziedzīgi iegūto līdzekļu konfiskācijas fonda </w:t>
      </w:r>
      <w:r w:rsidR="00407F3B">
        <w:rPr>
          <w:rFonts w:asciiTheme="majorBidi" w:eastAsia="Times New Roman" w:hAnsiTheme="majorBidi" w:cstheme="majorBidi"/>
          <w:sz w:val="24"/>
          <w:szCs w:val="24"/>
          <w:lang w:eastAsia="lv-LV"/>
        </w:rPr>
        <w:t>(pasākums Nr. 6)</w:t>
      </w:r>
      <w:r w:rsidR="000E2ACC" w:rsidRPr="000A5B7F">
        <w:rPr>
          <w:rFonts w:asciiTheme="majorBidi" w:eastAsia="Times New Roman" w:hAnsiTheme="majorBidi" w:cstheme="majorBidi"/>
          <w:sz w:val="24"/>
          <w:szCs w:val="24"/>
          <w:lang w:eastAsia="lv-LV"/>
        </w:rPr>
        <w:t xml:space="preserve"> un </w:t>
      </w:r>
      <w:r w:rsidR="00407F3B" w:rsidRPr="000A5B7F">
        <w:rPr>
          <w:rFonts w:asciiTheme="majorBidi" w:eastAsia="Times New Roman" w:hAnsiTheme="majorBidi" w:cstheme="majorBidi"/>
          <w:sz w:val="24"/>
          <w:szCs w:val="24"/>
          <w:lang w:eastAsia="lv-LV"/>
        </w:rPr>
        <w:t>Eiropas Sociālā Fonda Plus programmas</w:t>
      </w:r>
      <w:r w:rsidR="00407F3B">
        <w:rPr>
          <w:rFonts w:asciiTheme="majorBidi" w:eastAsia="Times New Roman" w:hAnsiTheme="majorBidi" w:cstheme="majorBidi"/>
          <w:sz w:val="24"/>
          <w:szCs w:val="24"/>
          <w:lang w:eastAsia="lv-LV"/>
        </w:rPr>
        <w:t xml:space="preserve"> (pasākums Nr. 7.1)</w:t>
      </w:r>
      <w:r w:rsidR="000E2ACC" w:rsidRPr="000A5B7F">
        <w:rPr>
          <w:rFonts w:asciiTheme="majorBidi" w:eastAsia="Times New Roman" w:hAnsiTheme="majorBidi" w:cstheme="majorBidi"/>
          <w:sz w:val="24"/>
          <w:szCs w:val="24"/>
          <w:lang w:eastAsia="lv-LV"/>
        </w:rPr>
        <w:t>. Viens uzdevums</w:t>
      </w:r>
      <w:r w:rsidR="006A1B0C" w:rsidRPr="000A5B7F">
        <w:rPr>
          <w:rFonts w:asciiTheme="majorBidi" w:eastAsia="Times New Roman" w:hAnsiTheme="majorBidi" w:cstheme="majorBidi"/>
          <w:sz w:val="24"/>
          <w:szCs w:val="24"/>
          <w:lang w:eastAsia="lv-LV"/>
        </w:rPr>
        <w:t xml:space="preserve"> ar ieplānotu </w:t>
      </w:r>
      <w:r w:rsidR="000E2ACC" w:rsidRPr="000A5B7F">
        <w:rPr>
          <w:rFonts w:asciiTheme="majorBidi" w:eastAsia="Times New Roman" w:hAnsiTheme="majorBidi" w:cstheme="majorBidi"/>
          <w:sz w:val="24"/>
          <w:szCs w:val="24"/>
          <w:lang w:eastAsia="lv-LV"/>
        </w:rPr>
        <w:t>papildu finansējum</w:t>
      </w:r>
      <w:r w:rsidR="006A1B0C" w:rsidRPr="000A5B7F">
        <w:rPr>
          <w:rFonts w:asciiTheme="majorBidi" w:eastAsia="Times New Roman" w:hAnsiTheme="majorBidi" w:cstheme="majorBidi"/>
          <w:sz w:val="24"/>
          <w:szCs w:val="24"/>
          <w:lang w:eastAsia="lv-LV"/>
        </w:rPr>
        <w:t>u</w:t>
      </w:r>
      <w:r w:rsidR="000E2ACC" w:rsidRPr="000A5B7F">
        <w:rPr>
          <w:rFonts w:asciiTheme="majorBidi" w:eastAsia="Times New Roman" w:hAnsiTheme="majorBidi" w:cstheme="majorBidi"/>
          <w:sz w:val="24"/>
          <w:szCs w:val="24"/>
          <w:lang w:eastAsia="lv-LV"/>
        </w:rPr>
        <w:t xml:space="preserve"> ir cilvēku tirdzniecības </w:t>
      </w:r>
      <w:r w:rsidR="006A1B0C" w:rsidRPr="000A5B7F">
        <w:rPr>
          <w:rFonts w:asciiTheme="majorBidi" w:eastAsia="Times New Roman" w:hAnsiTheme="majorBidi" w:cstheme="majorBidi"/>
          <w:sz w:val="24"/>
          <w:szCs w:val="24"/>
          <w:lang w:eastAsia="lv-LV"/>
        </w:rPr>
        <w:t xml:space="preserve">atpazīšanas jeb </w:t>
      </w:r>
      <w:proofErr w:type="spellStart"/>
      <w:r w:rsidR="006A1B0C" w:rsidRPr="000A5B7F">
        <w:rPr>
          <w:rFonts w:asciiTheme="majorBidi" w:eastAsia="Times New Roman" w:hAnsiTheme="majorBidi" w:cstheme="majorBidi"/>
          <w:sz w:val="24"/>
          <w:szCs w:val="24"/>
          <w:lang w:eastAsia="lv-LV"/>
        </w:rPr>
        <w:t>skrīninga</w:t>
      </w:r>
      <w:proofErr w:type="spellEnd"/>
      <w:r w:rsidR="000E2ACC" w:rsidRPr="000A5B7F">
        <w:rPr>
          <w:rFonts w:asciiTheme="majorBidi" w:eastAsia="Times New Roman" w:hAnsiTheme="majorBidi" w:cstheme="majorBidi"/>
          <w:sz w:val="24"/>
          <w:szCs w:val="24"/>
          <w:lang w:eastAsia="lv-LV"/>
        </w:rPr>
        <w:t xml:space="preserve"> rīka izstrāde, bet otrs pasākums</w:t>
      </w:r>
      <w:r w:rsidR="006A1B0C" w:rsidRPr="000A5B7F">
        <w:rPr>
          <w:rFonts w:asciiTheme="majorBidi" w:eastAsia="Times New Roman" w:hAnsiTheme="majorBidi" w:cstheme="majorBidi"/>
          <w:sz w:val="24"/>
          <w:szCs w:val="24"/>
          <w:lang w:eastAsia="lv-LV"/>
        </w:rPr>
        <w:t xml:space="preserve"> ar </w:t>
      </w:r>
      <w:r w:rsidR="000E2ACC" w:rsidRPr="000A5B7F">
        <w:rPr>
          <w:rFonts w:asciiTheme="majorBidi" w:eastAsia="Times New Roman" w:hAnsiTheme="majorBidi" w:cstheme="majorBidi"/>
          <w:sz w:val="24"/>
          <w:szCs w:val="24"/>
          <w:lang w:eastAsia="lv-LV"/>
        </w:rPr>
        <w:t>papildu finansējum</w:t>
      </w:r>
      <w:r w:rsidR="006A1B0C" w:rsidRPr="000A5B7F">
        <w:rPr>
          <w:rFonts w:asciiTheme="majorBidi" w:eastAsia="Times New Roman" w:hAnsiTheme="majorBidi" w:cstheme="majorBidi"/>
          <w:sz w:val="24"/>
          <w:szCs w:val="24"/>
          <w:lang w:eastAsia="lv-LV"/>
        </w:rPr>
        <w:t>u</w:t>
      </w:r>
      <w:r w:rsidR="000E2ACC" w:rsidRPr="000A5B7F">
        <w:rPr>
          <w:rFonts w:asciiTheme="majorBidi" w:eastAsia="Times New Roman" w:hAnsiTheme="majorBidi" w:cstheme="majorBidi"/>
          <w:sz w:val="24"/>
          <w:szCs w:val="24"/>
          <w:lang w:eastAsia="lv-LV"/>
        </w:rPr>
        <w:t xml:space="preserve"> ir prakses izspēle cilvēku tirdzniecības atpazīšanai un atklāšanai</w:t>
      </w:r>
      <w:r w:rsidR="006A1B0C" w:rsidRPr="000A5B7F">
        <w:rPr>
          <w:rFonts w:asciiTheme="majorBidi" w:eastAsia="Times New Roman" w:hAnsiTheme="majorBidi" w:cstheme="majorBidi"/>
          <w:sz w:val="24"/>
          <w:szCs w:val="24"/>
          <w:lang w:eastAsia="lv-LV"/>
        </w:rPr>
        <w:t xml:space="preserve"> darba ekspluatācijas jomā</w:t>
      </w:r>
      <w:r w:rsidR="000E2ACC" w:rsidRPr="000A5B7F">
        <w:rPr>
          <w:rFonts w:asciiTheme="majorBidi" w:eastAsia="Times New Roman" w:hAnsiTheme="majorBidi" w:cstheme="majorBidi"/>
          <w:sz w:val="24"/>
          <w:szCs w:val="24"/>
          <w:lang w:eastAsia="lv-LV"/>
        </w:rPr>
        <w:t>.</w:t>
      </w:r>
      <w:r w:rsidR="00407F3B">
        <w:rPr>
          <w:rFonts w:asciiTheme="majorBidi" w:eastAsia="Times New Roman" w:hAnsiTheme="majorBidi" w:cstheme="majorBidi"/>
          <w:sz w:val="24"/>
          <w:szCs w:val="24"/>
          <w:lang w:eastAsia="lv-LV"/>
        </w:rPr>
        <w:t xml:space="preserve"> </w:t>
      </w:r>
    </w:p>
    <w:p w14:paraId="44B7DD87" w14:textId="5CBA4D79" w:rsidR="00042DB2" w:rsidRPr="000A5B7F" w:rsidRDefault="00042DB2" w:rsidP="00042DB2">
      <w:pPr>
        <w:spacing w:before="100" w:beforeAutospacing="1" w:after="100" w:afterAutospacing="1" w:line="240" w:lineRule="auto"/>
        <w:rPr>
          <w:rFonts w:asciiTheme="majorBidi" w:eastAsia="Times New Roman" w:hAnsiTheme="majorBidi" w:cstheme="majorBidi"/>
          <w:b/>
          <w:bCs/>
          <w:sz w:val="24"/>
          <w:szCs w:val="24"/>
          <w:lang w:eastAsia="lv-LV"/>
        </w:rPr>
      </w:pPr>
    </w:p>
    <w:p w14:paraId="551986F8" w14:textId="4F5BBF6B" w:rsidR="00E865C4" w:rsidRPr="006A1B0C" w:rsidRDefault="00E865C4" w:rsidP="00042DB2">
      <w:pPr>
        <w:spacing w:before="100" w:beforeAutospacing="1" w:after="100" w:afterAutospacing="1" w:line="240" w:lineRule="auto"/>
        <w:rPr>
          <w:rFonts w:asciiTheme="majorBidi" w:eastAsia="Times New Roman" w:hAnsiTheme="majorBidi" w:cstheme="majorBidi"/>
          <w:b/>
          <w:bCs/>
          <w:sz w:val="24"/>
          <w:szCs w:val="24"/>
          <w:lang w:eastAsia="lv-LV"/>
        </w:rPr>
      </w:pPr>
    </w:p>
    <w:p w14:paraId="0DCB5839" w14:textId="4D0428D8" w:rsidR="00E865C4" w:rsidRPr="006A1B0C" w:rsidRDefault="00E865C4" w:rsidP="00042DB2">
      <w:pPr>
        <w:spacing w:before="100" w:beforeAutospacing="1" w:after="100" w:afterAutospacing="1" w:line="240" w:lineRule="auto"/>
        <w:rPr>
          <w:rFonts w:asciiTheme="majorBidi" w:eastAsia="Times New Roman" w:hAnsiTheme="majorBidi" w:cstheme="majorBidi"/>
          <w:b/>
          <w:bCs/>
          <w:sz w:val="24"/>
          <w:szCs w:val="24"/>
          <w:lang w:eastAsia="lv-LV"/>
        </w:rPr>
      </w:pPr>
    </w:p>
    <w:p w14:paraId="286A7DFE" w14:textId="77777777" w:rsidR="00E45AE9" w:rsidRPr="006A1B0C" w:rsidRDefault="00E45AE9" w:rsidP="00D551B8">
      <w:pPr>
        <w:spacing w:after="0" w:line="240" w:lineRule="auto"/>
        <w:rPr>
          <w:rFonts w:asciiTheme="majorBidi" w:eastAsia="Times New Roman" w:hAnsiTheme="majorBidi" w:cstheme="majorBidi"/>
          <w:b/>
          <w:bCs/>
          <w:sz w:val="24"/>
          <w:szCs w:val="24"/>
          <w:lang w:eastAsia="lv-LV"/>
        </w:rPr>
        <w:sectPr w:rsidR="00E45AE9" w:rsidRPr="006A1B0C" w:rsidSect="000200F8">
          <w:pgSz w:w="11906" w:h="16838"/>
          <w:pgMar w:top="1134" w:right="1361" w:bottom="1134" w:left="1361" w:header="709" w:footer="709" w:gutter="0"/>
          <w:cols w:space="708"/>
          <w:docGrid w:linePitch="360"/>
        </w:sectPr>
      </w:pPr>
    </w:p>
    <w:p w14:paraId="76AAF207" w14:textId="18163E8E" w:rsidR="00C066DA" w:rsidRPr="006A1B0C" w:rsidRDefault="00C066DA" w:rsidP="00D551B8">
      <w:pPr>
        <w:spacing w:after="0" w:line="240" w:lineRule="auto"/>
        <w:rPr>
          <w:rFonts w:asciiTheme="majorBidi" w:eastAsia="Times New Roman" w:hAnsiTheme="majorBidi" w:cstheme="majorBidi"/>
          <w:b/>
          <w:bCs/>
          <w:sz w:val="24"/>
          <w:szCs w:val="24"/>
          <w:lang w:eastAsia="lv-LV"/>
        </w:rPr>
      </w:pPr>
    </w:p>
    <w:p w14:paraId="3BE7BC0B" w14:textId="51FED462" w:rsidR="00D551B8" w:rsidRPr="006A1B0C" w:rsidRDefault="00DD1707" w:rsidP="00C066DA">
      <w:pPr>
        <w:pStyle w:val="Heading1"/>
        <w:numPr>
          <w:ilvl w:val="0"/>
          <w:numId w:val="28"/>
        </w:numPr>
        <w:rPr>
          <w:rFonts w:asciiTheme="majorBidi" w:eastAsia="Times New Roman" w:hAnsiTheme="majorBidi"/>
          <w:b/>
          <w:bCs/>
          <w:lang w:eastAsia="lv-LV"/>
        </w:rPr>
      </w:pPr>
      <w:bookmarkStart w:id="3" w:name="_Toc194053227"/>
      <w:bookmarkStart w:id="4" w:name="_Toc196380620"/>
      <w:r w:rsidRPr="006A1B0C">
        <w:rPr>
          <w:rFonts w:asciiTheme="majorBidi" w:eastAsia="Times New Roman" w:hAnsiTheme="majorBidi"/>
          <w:b/>
          <w:bCs/>
          <w:lang w:eastAsia="lv-LV"/>
        </w:rPr>
        <w:t xml:space="preserve">Sasaiste ar </w:t>
      </w:r>
      <w:r w:rsidR="00D551B8" w:rsidRPr="006A1B0C">
        <w:rPr>
          <w:rFonts w:asciiTheme="majorBidi" w:eastAsia="Times New Roman" w:hAnsiTheme="majorBidi"/>
          <w:b/>
          <w:bCs/>
          <w:lang w:eastAsia="lv-LV"/>
        </w:rPr>
        <w:t>tiesību aktiem un politikas plānošanas dokumentiem</w:t>
      </w:r>
      <w:bookmarkEnd w:id="3"/>
      <w:bookmarkEnd w:id="4"/>
    </w:p>
    <w:p w14:paraId="2A83847E" w14:textId="77777777" w:rsidR="005F2494" w:rsidRPr="006A1B0C" w:rsidRDefault="005F2494" w:rsidP="00E210DF">
      <w:pPr>
        <w:spacing w:after="0" w:line="240" w:lineRule="auto"/>
        <w:jc w:val="both"/>
        <w:rPr>
          <w:rFonts w:asciiTheme="majorBidi" w:eastAsia="Times New Roman" w:hAnsiTheme="majorBidi" w:cstheme="majorBidi"/>
          <w:color w:val="000000" w:themeColor="text1"/>
          <w:lang w:eastAsia="lv-LV"/>
        </w:rPr>
      </w:pPr>
    </w:p>
    <w:p w14:paraId="3A0C97BC" w14:textId="23D23ED5" w:rsidR="00D4361B" w:rsidRPr="0063139B" w:rsidRDefault="0063139B" w:rsidP="006A1B0C">
      <w:pPr>
        <w:spacing w:before="120" w:after="0" w:line="240" w:lineRule="auto"/>
        <w:jc w:val="both"/>
        <w:rPr>
          <w:rFonts w:asciiTheme="majorBidi" w:eastAsia="Times New Roman" w:hAnsiTheme="majorBidi" w:cstheme="majorBidi"/>
          <w:sz w:val="24"/>
          <w:szCs w:val="24"/>
          <w:u w:val="single"/>
          <w:lang w:eastAsia="lv-LV"/>
        </w:rPr>
      </w:pPr>
      <w:r w:rsidRPr="0063139B">
        <w:rPr>
          <w:rFonts w:asciiTheme="majorBidi" w:hAnsiTheme="majorBidi" w:cstheme="majorBidi"/>
          <w:sz w:val="24"/>
          <w:szCs w:val="24"/>
          <w:u w:val="single"/>
          <w:shd w:val="clear" w:color="auto" w:fill="FFFFFF"/>
        </w:rPr>
        <w:t>Apvienoto Nāciju Organizācijas</w:t>
      </w:r>
      <w:r w:rsidR="00D4361B" w:rsidRPr="0063139B">
        <w:rPr>
          <w:rFonts w:asciiTheme="majorBidi" w:eastAsia="Times New Roman" w:hAnsiTheme="majorBidi" w:cstheme="majorBidi"/>
          <w:sz w:val="24"/>
          <w:szCs w:val="24"/>
          <w:u w:val="single"/>
          <w:lang w:eastAsia="lv-LV"/>
        </w:rPr>
        <w:t xml:space="preserve"> Ilgtspējas attīstības mērķi</w:t>
      </w:r>
    </w:p>
    <w:p w14:paraId="02D96A00" w14:textId="48E8F55B" w:rsidR="00D4361B" w:rsidRPr="00485E1C" w:rsidRDefault="00D4361B" w:rsidP="006A1B0C">
      <w:pPr>
        <w:spacing w:before="120" w:line="276" w:lineRule="auto"/>
        <w:jc w:val="both"/>
        <w:rPr>
          <w:rFonts w:asciiTheme="majorBidi" w:eastAsia="Times New Roman" w:hAnsiTheme="majorBidi" w:cstheme="majorBidi"/>
          <w:sz w:val="24"/>
          <w:szCs w:val="24"/>
          <w:lang w:eastAsia="lv-LV"/>
        </w:rPr>
      </w:pPr>
      <w:r w:rsidRPr="00485E1C">
        <w:rPr>
          <w:rFonts w:asciiTheme="majorBidi" w:eastAsia="Times New Roman" w:hAnsiTheme="majorBidi" w:cstheme="majorBidi"/>
          <w:sz w:val="24"/>
          <w:szCs w:val="24"/>
          <w:lang w:eastAsia="lv-LV"/>
        </w:rPr>
        <w:t xml:space="preserve">Cilvēku tirdzniecības novēršana ir iekļauta </w:t>
      </w:r>
      <w:r w:rsidR="0063139B" w:rsidRPr="00485E1C">
        <w:rPr>
          <w:rFonts w:asciiTheme="majorBidi" w:hAnsiTheme="majorBidi" w:cstheme="majorBidi"/>
          <w:sz w:val="24"/>
          <w:szCs w:val="24"/>
          <w:shd w:val="clear" w:color="auto" w:fill="FFFFFF"/>
        </w:rPr>
        <w:t>Apvienoto Nāciju Organizācijas</w:t>
      </w:r>
      <w:r w:rsidR="0063139B" w:rsidRPr="00485E1C">
        <w:rPr>
          <w:rFonts w:asciiTheme="majorBidi" w:eastAsia="Times New Roman" w:hAnsiTheme="majorBidi" w:cstheme="majorBidi"/>
          <w:sz w:val="24"/>
          <w:szCs w:val="24"/>
          <w:lang w:eastAsia="lv-LV"/>
        </w:rPr>
        <w:t xml:space="preserve"> </w:t>
      </w:r>
      <w:r w:rsidR="0063139B">
        <w:rPr>
          <w:rFonts w:asciiTheme="majorBidi" w:eastAsia="Times New Roman" w:hAnsiTheme="majorBidi" w:cstheme="majorBidi"/>
          <w:sz w:val="24"/>
          <w:szCs w:val="24"/>
          <w:lang w:eastAsia="lv-LV"/>
        </w:rPr>
        <w:t>(</w:t>
      </w:r>
      <w:r w:rsidR="006E3A1B">
        <w:rPr>
          <w:rFonts w:asciiTheme="majorBidi" w:eastAsia="Times New Roman" w:hAnsiTheme="majorBidi" w:cstheme="majorBidi"/>
          <w:sz w:val="24"/>
          <w:szCs w:val="24"/>
          <w:lang w:eastAsia="lv-LV"/>
        </w:rPr>
        <w:t xml:space="preserve">turpmāk - </w:t>
      </w:r>
      <w:r w:rsidRPr="00485E1C">
        <w:rPr>
          <w:rFonts w:asciiTheme="majorBidi" w:eastAsia="Times New Roman" w:hAnsiTheme="majorBidi" w:cstheme="majorBidi"/>
          <w:sz w:val="24"/>
          <w:szCs w:val="24"/>
          <w:lang w:eastAsia="lv-LV"/>
        </w:rPr>
        <w:t>ANO</w:t>
      </w:r>
      <w:r w:rsidR="0063139B">
        <w:rPr>
          <w:rFonts w:asciiTheme="majorBidi" w:eastAsia="Times New Roman" w:hAnsiTheme="majorBidi" w:cstheme="majorBidi"/>
          <w:sz w:val="24"/>
          <w:szCs w:val="24"/>
          <w:lang w:eastAsia="lv-LV"/>
        </w:rPr>
        <w:t>)</w:t>
      </w:r>
      <w:r w:rsidRPr="00485E1C">
        <w:rPr>
          <w:rFonts w:asciiTheme="majorBidi" w:eastAsia="Times New Roman" w:hAnsiTheme="majorBidi" w:cstheme="majorBidi"/>
          <w:sz w:val="24"/>
          <w:szCs w:val="24"/>
          <w:lang w:eastAsia="lv-LV"/>
        </w:rPr>
        <w:t xml:space="preserve"> Ilgtspējas attīstības 2030 mērķa Nr. 8 “Veicināt noturīgu, iekļaujošu un ilgtspējīgu ekonomikas izaugsmi, pilnīgu un produktīvu nodarbinātību un pienācīgas kvalitātes nodarbinātību visiem” 8.7.</w:t>
      </w:r>
      <w:r w:rsidR="006D37A2">
        <w:rPr>
          <w:rFonts w:asciiTheme="majorBidi" w:eastAsia="Times New Roman" w:hAnsiTheme="majorBidi" w:cstheme="majorBidi"/>
          <w:sz w:val="24"/>
          <w:szCs w:val="24"/>
          <w:lang w:eastAsia="lv-LV"/>
        </w:rPr>
        <w:t> </w:t>
      </w:r>
      <w:r w:rsidRPr="00485E1C">
        <w:rPr>
          <w:rFonts w:asciiTheme="majorBidi" w:eastAsia="Times New Roman" w:hAnsiTheme="majorBidi" w:cstheme="majorBidi"/>
          <w:sz w:val="24"/>
          <w:szCs w:val="24"/>
          <w:lang w:eastAsia="lv-LV"/>
        </w:rPr>
        <w:t>apakšpunktā “Veikt tūlītējus un efektīvus pasākumus, lai izskaustu piespiedu darbu, mūsdienu verdzību un cilvēku tirdzniecību un nodrošinātu bērnu darba ļaunāko formu, tostarp bērnu–kareivju vervēšanas un izmantošanas, aizliegšanu.”</w:t>
      </w:r>
      <w:r w:rsidRPr="00485E1C">
        <w:rPr>
          <w:rStyle w:val="FootnoteReference"/>
          <w:rFonts w:asciiTheme="majorBidi" w:eastAsia="Times New Roman" w:hAnsiTheme="majorBidi" w:cstheme="majorBidi"/>
          <w:sz w:val="24"/>
          <w:szCs w:val="24"/>
          <w:lang w:eastAsia="lv-LV"/>
        </w:rPr>
        <w:footnoteReference w:id="3"/>
      </w:r>
    </w:p>
    <w:p w14:paraId="15DC48AD" w14:textId="77777777" w:rsidR="00D4361B" w:rsidRPr="00485E1C" w:rsidRDefault="00D4361B" w:rsidP="009B6E2E">
      <w:pPr>
        <w:spacing w:after="0" w:line="240" w:lineRule="auto"/>
        <w:jc w:val="both"/>
        <w:rPr>
          <w:rFonts w:asciiTheme="majorBidi" w:eastAsia="Times New Roman" w:hAnsiTheme="majorBidi" w:cstheme="majorBidi"/>
          <w:sz w:val="24"/>
          <w:szCs w:val="24"/>
          <w:u w:val="single"/>
          <w:lang w:eastAsia="lv-LV"/>
        </w:rPr>
      </w:pPr>
    </w:p>
    <w:p w14:paraId="4FF2B464" w14:textId="05D5D77E" w:rsidR="009B6E2E" w:rsidRPr="00485E1C" w:rsidRDefault="00D4361B" w:rsidP="006A1B0C">
      <w:pPr>
        <w:spacing w:before="120" w:after="0" w:line="276" w:lineRule="auto"/>
        <w:jc w:val="both"/>
        <w:rPr>
          <w:rFonts w:asciiTheme="majorBidi" w:eastAsia="Times New Roman" w:hAnsiTheme="majorBidi" w:cstheme="majorBidi"/>
          <w:sz w:val="24"/>
          <w:szCs w:val="24"/>
          <w:u w:val="single"/>
          <w:lang w:eastAsia="lv-LV"/>
        </w:rPr>
      </w:pPr>
      <w:r w:rsidRPr="00485E1C">
        <w:rPr>
          <w:rFonts w:asciiTheme="majorBidi" w:eastAsia="Times New Roman" w:hAnsiTheme="majorBidi" w:cstheme="majorBidi"/>
          <w:sz w:val="24"/>
          <w:szCs w:val="24"/>
          <w:u w:val="single"/>
          <w:lang w:eastAsia="lv-LV"/>
        </w:rPr>
        <w:t xml:space="preserve">Starptautiskais regulējums </w:t>
      </w:r>
    </w:p>
    <w:p w14:paraId="5F406751" w14:textId="482BA52D" w:rsidR="00600332" w:rsidRPr="00485E1C" w:rsidRDefault="00D4361B" w:rsidP="006A1B0C">
      <w:pPr>
        <w:spacing w:before="120" w:after="0" w:line="276" w:lineRule="auto"/>
        <w:jc w:val="both"/>
        <w:rPr>
          <w:rFonts w:asciiTheme="majorBidi" w:eastAsia="Times New Roman" w:hAnsiTheme="majorBidi" w:cstheme="majorBidi"/>
          <w:sz w:val="24"/>
          <w:szCs w:val="24"/>
          <w:lang w:eastAsia="lv-LV"/>
        </w:rPr>
      </w:pPr>
      <w:r w:rsidRPr="00485E1C">
        <w:rPr>
          <w:rFonts w:asciiTheme="majorBidi" w:hAnsiTheme="majorBidi" w:cstheme="majorBidi"/>
          <w:sz w:val="24"/>
          <w:szCs w:val="24"/>
        </w:rPr>
        <w:t>Latvija ir uzņēmusies vairākas starptautiskās saistības cilvēku tirdzniecības novēršanas jomā, kas ir būtisks aspekts, pamatojot cilvēku tirdzniecības novēršanas politikas ietvaru, kā arī politikas plānošanas dokumenta nepieciešamību un saturu</w:t>
      </w:r>
      <w:r w:rsidR="00E210DF" w:rsidRPr="00485E1C">
        <w:rPr>
          <w:rFonts w:asciiTheme="majorBidi" w:eastAsia="Times New Roman" w:hAnsiTheme="majorBidi" w:cstheme="majorBidi"/>
          <w:sz w:val="24"/>
          <w:szCs w:val="24"/>
          <w:lang w:eastAsia="lv-LV"/>
        </w:rPr>
        <w:t xml:space="preserve">. </w:t>
      </w:r>
    </w:p>
    <w:p w14:paraId="11163754" w14:textId="4E934827" w:rsidR="00600332" w:rsidRPr="00485E1C" w:rsidRDefault="00D4361B" w:rsidP="006A1B0C">
      <w:pPr>
        <w:spacing w:after="0" w:line="276" w:lineRule="auto"/>
        <w:ind w:firstLine="720"/>
        <w:jc w:val="both"/>
        <w:rPr>
          <w:rFonts w:asciiTheme="majorBidi" w:hAnsiTheme="majorBidi" w:cstheme="majorBidi"/>
          <w:sz w:val="24"/>
          <w:szCs w:val="24"/>
          <w:shd w:val="clear" w:color="auto" w:fill="FFFFFF"/>
        </w:rPr>
      </w:pPr>
      <w:r w:rsidRPr="00485E1C">
        <w:rPr>
          <w:rFonts w:asciiTheme="majorBidi" w:hAnsiTheme="majorBidi" w:cstheme="majorBidi"/>
          <w:sz w:val="24"/>
          <w:szCs w:val="24"/>
          <w:shd w:val="clear" w:color="auto" w:fill="FFFFFF"/>
        </w:rPr>
        <w:t>Sākotnēji jānorāda, ka Direktīvas 2024/1712 19.b pantā ir noteikts, ka dalībvalstīm jāizstrādā cilvēku tirdzniecības apkarošanas rīcības plāns.</w:t>
      </w:r>
      <w:r w:rsidR="00F417C1" w:rsidRPr="00485E1C">
        <w:rPr>
          <w:rStyle w:val="FootnoteReference"/>
          <w:rFonts w:asciiTheme="majorBidi" w:hAnsiTheme="majorBidi" w:cstheme="majorBidi"/>
          <w:sz w:val="24"/>
          <w:szCs w:val="24"/>
          <w:shd w:val="clear" w:color="auto" w:fill="FFFFFF"/>
        </w:rPr>
        <w:t xml:space="preserve"> </w:t>
      </w:r>
      <w:r w:rsidR="00F417C1" w:rsidRPr="00485E1C">
        <w:rPr>
          <w:rStyle w:val="FootnoteReference"/>
          <w:rFonts w:asciiTheme="majorBidi" w:hAnsiTheme="majorBidi" w:cstheme="majorBidi"/>
          <w:sz w:val="24"/>
          <w:szCs w:val="24"/>
          <w:shd w:val="clear" w:color="auto" w:fill="FFFFFF"/>
        </w:rPr>
        <w:footnoteReference w:id="4"/>
      </w:r>
      <w:r w:rsidRPr="00485E1C">
        <w:rPr>
          <w:rFonts w:asciiTheme="majorBidi" w:hAnsiTheme="majorBidi" w:cstheme="majorBidi"/>
          <w:sz w:val="24"/>
          <w:szCs w:val="24"/>
          <w:shd w:val="clear" w:color="auto" w:fill="FFFFFF"/>
        </w:rPr>
        <w:t xml:space="preserve"> </w:t>
      </w:r>
      <w:r w:rsidR="00B051B7" w:rsidRPr="00485E1C">
        <w:rPr>
          <w:rFonts w:asciiTheme="majorBidi" w:hAnsiTheme="majorBidi" w:cstheme="majorBidi"/>
          <w:sz w:val="24"/>
          <w:szCs w:val="24"/>
          <w:shd w:val="clear" w:color="auto" w:fill="FFFFFF"/>
        </w:rPr>
        <w:t>Direktīvā ir arī noteikti saturiskie elementi, kas jāiekļauj nacionālajos rīcības plānos.</w:t>
      </w:r>
    </w:p>
    <w:p w14:paraId="317B3379" w14:textId="1AC0FD0A" w:rsidR="00600332" w:rsidRPr="00485E1C" w:rsidRDefault="009B6E2E" w:rsidP="006A1B0C">
      <w:pPr>
        <w:shd w:val="clear" w:color="auto" w:fill="FFFFFF"/>
        <w:spacing w:after="0" w:line="276" w:lineRule="auto"/>
        <w:jc w:val="both"/>
        <w:rPr>
          <w:rFonts w:asciiTheme="majorBidi" w:eastAsia="Times New Roman" w:hAnsiTheme="majorBidi" w:cstheme="majorBidi"/>
          <w:vanish/>
          <w:sz w:val="24"/>
          <w:szCs w:val="24"/>
          <w:lang w:eastAsia="lv-LV"/>
        </w:rPr>
      </w:pPr>
      <w:r w:rsidRPr="00485E1C">
        <w:rPr>
          <w:rFonts w:asciiTheme="majorBidi" w:eastAsia="Times New Roman" w:hAnsiTheme="majorBidi" w:cstheme="majorBidi"/>
          <w:sz w:val="24"/>
          <w:szCs w:val="24"/>
          <w:lang w:eastAsia="lv-LV"/>
        </w:rPr>
        <w:tab/>
      </w:r>
    </w:p>
    <w:p w14:paraId="09E0397B" w14:textId="08DB77D4" w:rsidR="00E210DF" w:rsidRPr="00485E1C" w:rsidRDefault="00D4361B" w:rsidP="006A1B0C">
      <w:pPr>
        <w:shd w:val="clear" w:color="auto" w:fill="FFFFFF"/>
        <w:spacing w:after="0" w:line="276" w:lineRule="auto"/>
        <w:jc w:val="both"/>
        <w:rPr>
          <w:rFonts w:asciiTheme="majorBidi" w:hAnsiTheme="majorBidi" w:cstheme="majorBidi"/>
          <w:sz w:val="24"/>
          <w:szCs w:val="24"/>
          <w:shd w:val="clear" w:color="auto" w:fill="FFFFFF"/>
        </w:rPr>
      </w:pPr>
      <w:r w:rsidRPr="00485E1C">
        <w:rPr>
          <w:rFonts w:asciiTheme="majorBidi" w:hAnsiTheme="majorBidi" w:cstheme="majorBidi"/>
          <w:sz w:val="24"/>
          <w:szCs w:val="24"/>
          <w:shd w:val="clear" w:color="auto" w:fill="FFFFFF"/>
        </w:rPr>
        <w:t xml:space="preserve">Papildus pastāv vairāki starptautiski instrumenti, kas kopumā ietekmē gan cilvēku tirdzniecības normatīvā regulējuma izveidi, gan politikas attīstības saturu. Tā 2004. gadā Latvija pievienojās </w:t>
      </w:r>
      <w:r w:rsidR="006E3A1B">
        <w:rPr>
          <w:rFonts w:asciiTheme="majorBidi" w:hAnsiTheme="majorBidi" w:cstheme="majorBidi"/>
          <w:sz w:val="24"/>
          <w:szCs w:val="24"/>
          <w:shd w:val="clear" w:color="auto" w:fill="FFFFFF"/>
        </w:rPr>
        <w:t>ANO</w:t>
      </w:r>
      <w:r w:rsidRPr="00485E1C">
        <w:rPr>
          <w:rFonts w:asciiTheme="majorBidi" w:hAnsiTheme="majorBidi" w:cstheme="majorBidi"/>
          <w:sz w:val="24"/>
          <w:szCs w:val="24"/>
          <w:shd w:val="clear" w:color="auto" w:fill="FFFFFF"/>
        </w:rPr>
        <w:t xml:space="preserve"> Konvencijai pret transnacionālo organizēto noziedzību un tās Protokolam par cilvēku tirdzniecības, jo īpaši tirdzniecības ar sievietēm un bērniem, novēršanu, apkarošanu un sodīšanu</w:t>
      </w:r>
      <w:r w:rsidR="00F417C1" w:rsidRPr="00485E1C">
        <w:rPr>
          <w:rFonts w:asciiTheme="majorBidi" w:hAnsiTheme="majorBidi" w:cstheme="majorBidi"/>
          <w:sz w:val="24"/>
          <w:szCs w:val="24"/>
          <w:shd w:val="clear" w:color="auto" w:fill="FFFFFF"/>
        </w:rPr>
        <w:t xml:space="preserve"> (Palermo protokols)</w:t>
      </w:r>
      <w:r w:rsidRPr="00485E1C">
        <w:rPr>
          <w:rFonts w:asciiTheme="majorBidi" w:hAnsiTheme="majorBidi" w:cstheme="majorBidi"/>
          <w:sz w:val="24"/>
          <w:szCs w:val="24"/>
          <w:shd w:val="clear" w:color="auto" w:fill="FFFFFF"/>
        </w:rPr>
        <w:t>. Ratificējot šo protokolu, Latvija ir apņēmusies īstenot noteiktu pasākumu kopumu</w:t>
      </w:r>
      <w:r w:rsidR="005F2494" w:rsidRPr="00485E1C">
        <w:rPr>
          <w:rFonts w:asciiTheme="majorBidi" w:hAnsiTheme="majorBidi" w:cstheme="majorBidi"/>
          <w:sz w:val="24"/>
          <w:szCs w:val="24"/>
          <w:shd w:val="clear" w:color="auto" w:fill="FFFFFF"/>
        </w:rPr>
        <w:t>.</w:t>
      </w:r>
      <w:r w:rsidRPr="00485E1C">
        <w:rPr>
          <w:rStyle w:val="FootnoteReference"/>
          <w:rFonts w:asciiTheme="majorBidi" w:hAnsiTheme="majorBidi" w:cstheme="majorBidi"/>
          <w:sz w:val="24"/>
          <w:szCs w:val="24"/>
          <w:shd w:val="clear" w:color="auto" w:fill="FFFFFF"/>
        </w:rPr>
        <w:footnoteReference w:id="5"/>
      </w:r>
    </w:p>
    <w:p w14:paraId="04FF9775" w14:textId="4073F770" w:rsidR="00E210DF" w:rsidRPr="00485E1C" w:rsidRDefault="00E210DF" w:rsidP="006A1B0C">
      <w:pPr>
        <w:spacing w:after="0" w:line="276" w:lineRule="auto"/>
        <w:ind w:firstLine="720"/>
        <w:jc w:val="both"/>
        <w:rPr>
          <w:rFonts w:asciiTheme="majorBidi" w:eastAsia="Times New Roman" w:hAnsiTheme="majorBidi" w:cstheme="majorBidi"/>
          <w:sz w:val="24"/>
          <w:szCs w:val="24"/>
          <w:lang w:eastAsia="lv-LV"/>
        </w:rPr>
      </w:pPr>
      <w:r w:rsidRPr="00485E1C">
        <w:rPr>
          <w:rFonts w:asciiTheme="majorBidi" w:eastAsia="Times New Roman" w:hAnsiTheme="majorBidi" w:cstheme="majorBidi"/>
          <w:sz w:val="24"/>
          <w:szCs w:val="24"/>
          <w:lang w:eastAsia="lv-LV"/>
        </w:rPr>
        <w:t xml:space="preserve">Latvija ir ratificējusi </w:t>
      </w:r>
      <w:r w:rsidR="006A1B0C" w:rsidRPr="00485E1C">
        <w:rPr>
          <w:rFonts w:asciiTheme="majorBidi" w:eastAsia="Times New Roman" w:hAnsiTheme="majorBidi" w:cstheme="majorBidi"/>
          <w:sz w:val="24"/>
          <w:szCs w:val="24"/>
          <w:lang w:eastAsia="lv-LV"/>
        </w:rPr>
        <w:t xml:space="preserve">arī </w:t>
      </w:r>
      <w:r w:rsidRPr="00485E1C">
        <w:rPr>
          <w:rFonts w:asciiTheme="majorBidi" w:eastAsia="Times New Roman" w:hAnsiTheme="majorBidi" w:cstheme="majorBidi"/>
          <w:sz w:val="24"/>
          <w:szCs w:val="24"/>
          <w:lang w:eastAsia="lv-LV"/>
        </w:rPr>
        <w:t xml:space="preserve">Eiropas </w:t>
      </w:r>
      <w:r w:rsidR="00732E18" w:rsidRPr="00485E1C">
        <w:rPr>
          <w:rFonts w:asciiTheme="majorBidi" w:eastAsia="Times New Roman" w:hAnsiTheme="majorBidi" w:cstheme="majorBidi"/>
          <w:sz w:val="24"/>
          <w:szCs w:val="24"/>
          <w:lang w:eastAsia="lv-LV"/>
        </w:rPr>
        <w:t>Padomes Konvenciju par cīņu pret cilvēku tirdzniecību.</w:t>
      </w:r>
      <w:r w:rsidR="00732E18" w:rsidRPr="00485E1C">
        <w:rPr>
          <w:rStyle w:val="FootnoteReference"/>
          <w:rFonts w:asciiTheme="majorBidi" w:eastAsia="Times New Roman" w:hAnsiTheme="majorBidi" w:cstheme="majorBidi"/>
          <w:sz w:val="24"/>
          <w:szCs w:val="24"/>
          <w:lang w:eastAsia="lv-LV"/>
        </w:rPr>
        <w:footnoteReference w:id="6"/>
      </w:r>
      <w:r w:rsidR="00732E18" w:rsidRPr="00485E1C">
        <w:rPr>
          <w:rFonts w:asciiTheme="majorBidi" w:eastAsia="Times New Roman" w:hAnsiTheme="majorBidi" w:cstheme="majorBidi"/>
          <w:sz w:val="24"/>
          <w:szCs w:val="24"/>
          <w:lang w:eastAsia="lv-LV"/>
        </w:rPr>
        <w:t xml:space="preserve"> Līdzīgi kā tas ir ar citām Eiropas Padomes ratificētajām konvencijām, tās ieviešanu rūpīgi vērtē speciāli izveidota ekspertu grupa.</w:t>
      </w:r>
      <w:r w:rsidR="00732E18" w:rsidRPr="00485E1C">
        <w:rPr>
          <w:rStyle w:val="FootnoteReference"/>
          <w:rFonts w:asciiTheme="majorBidi" w:eastAsia="Times New Roman" w:hAnsiTheme="majorBidi" w:cstheme="majorBidi"/>
          <w:sz w:val="24"/>
          <w:szCs w:val="24"/>
          <w:lang w:eastAsia="lv-LV"/>
        </w:rPr>
        <w:footnoteReference w:id="7"/>
      </w:r>
      <w:r w:rsidR="00732E18" w:rsidRPr="00485E1C">
        <w:rPr>
          <w:rFonts w:asciiTheme="majorBidi" w:eastAsia="Times New Roman" w:hAnsiTheme="majorBidi" w:cstheme="majorBidi"/>
          <w:sz w:val="24"/>
          <w:szCs w:val="24"/>
          <w:lang w:eastAsia="lv-LV"/>
        </w:rPr>
        <w:t xml:space="preserve"> </w:t>
      </w:r>
      <w:r w:rsidR="00A2357B" w:rsidRPr="00485E1C">
        <w:rPr>
          <w:rFonts w:asciiTheme="majorBidi" w:eastAsia="Times New Roman" w:hAnsiTheme="majorBidi" w:cstheme="majorBidi"/>
          <w:sz w:val="24"/>
          <w:szCs w:val="24"/>
          <w:lang w:eastAsia="lv-LV"/>
        </w:rPr>
        <w:t>Pašreiz, plāna izstrādes laikā</w:t>
      </w:r>
      <w:r w:rsidR="006E3A1B">
        <w:rPr>
          <w:rFonts w:asciiTheme="majorBidi" w:eastAsia="Times New Roman" w:hAnsiTheme="majorBidi" w:cstheme="majorBidi"/>
          <w:sz w:val="24"/>
          <w:szCs w:val="24"/>
          <w:lang w:eastAsia="lv-LV"/>
        </w:rPr>
        <w:t xml:space="preserve"> 2025. gadā</w:t>
      </w:r>
      <w:r w:rsidR="00A2357B" w:rsidRPr="00485E1C">
        <w:rPr>
          <w:rFonts w:asciiTheme="majorBidi" w:eastAsia="Times New Roman" w:hAnsiTheme="majorBidi" w:cstheme="majorBidi"/>
          <w:sz w:val="24"/>
          <w:szCs w:val="24"/>
          <w:lang w:eastAsia="lv-LV"/>
        </w:rPr>
        <w:t xml:space="preserve">, </w:t>
      </w:r>
      <w:r w:rsidR="009B6E2E" w:rsidRPr="00485E1C">
        <w:rPr>
          <w:rFonts w:asciiTheme="majorBidi" w:eastAsia="Times New Roman" w:hAnsiTheme="majorBidi" w:cstheme="majorBidi"/>
          <w:sz w:val="24"/>
          <w:szCs w:val="24"/>
          <w:lang w:eastAsia="lv-LV"/>
        </w:rPr>
        <w:t xml:space="preserve">ekspertu grupa par cilvēku tirdzniecības novēršanas jautājumiem jeb </w:t>
      </w:r>
      <w:r w:rsidR="00A2357B" w:rsidRPr="00485E1C">
        <w:rPr>
          <w:rFonts w:asciiTheme="majorBidi" w:eastAsia="Times New Roman" w:hAnsiTheme="majorBidi" w:cstheme="majorBidi"/>
          <w:sz w:val="24"/>
          <w:szCs w:val="24"/>
          <w:lang w:eastAsia="lv-LV"/>
        </w:rPr>
        <w:t xml:space="preserve">GRETA </w:t>
      </w:r>
      <w:r w:rsidR="006E3A1B">
        <w:rPr>
          <w:rFonts w:asciiTheme="majorBidi" w:eastAsia="Times New Roman" w:hAnsiTheme="majorBidi" w:cstheme="majorBidi"/>
          <w:sz w:val="24"/>
          <w:szCs w:val="24"/>
          <w:lang w:eastAsia="lv-LV"/>
        </w:rPr>
        <w:t>īsteno</w:t>
      </w:r>
      <w:r w:rsidR="00A2357B" w:rsidRPr="00485E1C">
        <w:rPr>
          <w:rFonts w:asciiTheme="majorBidi" w:eastAsia="Times New Roman" w:hAnsiTheme="majorBidi" w:cstheme="majorBidi"/>
          <w:sz w:val="24"/>
          <w:szCs w:val="24"/>
          <w:lang w:eastAsia="lv-LV"/>
        </w:rPr>
        <w:t xml:space="preserve"> 4.</w:t>
      </w:r>
      <w:r w:rsidR="009B6E2E" w:rsidRPr="00485E1C">
        <w:rPr>
          <w:rFonts w:asciiTheme="majorBidi" w:eastAsia="Times New Roman" w:hAnsiTheme="majorBidi" w:cstheme="majorBidi"/>
          <w:sz w:val="24"/>
          <w:szCs w:val="24"/>
          <w:lang w:eastAsia="lv-LV"/>
        </w:rPr>
        <w:t> </w:t>
      </w:r>
      <w:r w:rsidR="00A2357B" w:rsidRPr="00485E1C">
        <w:rPr>
          <w:rFonts w:asciiTheme="majorBidi" w:eastAsia="Times New Roman" w:hAnsiTheme="majorBidi" w:cstheme="majorBidi"/>
          <w:sz w:val="24"/>
          <w:szCs w:val="24"/>
          <w:lang w:eastAsia="lv-LV"/>
        </w:rPr>
        <w:t xml:space="preserve">novērtējuma kārtu, </w:t>
      </w:r>
      <w:r w:rsidR="006E3A1B">
        <w:rPr>
          <w:rFonts w:asciiTheme="majorBidi" w:eastAsia="Times New Roman" w:hAnsiTheme="majorBidi" w:cstheme="majorBidi"/>
          <w:sz w:val="24"/>
          <w:szCs w:val="24"/>
          <w:lang w:eastAsia="lv-LV"/>
        </w:rPr>
        <w:t xml:space="preserve">kuras ietvarā </w:t>
      </w:r>
      <w:r w:rsidR="00A2357B" w:rsidRPr="00485E1C">
        <w:rPr>
          <w:rFonts w:asciiTheme="majorBidi" w:eastAsia="Times New Roman" w:hAnsiTheme="majorBidi" w:cstheme="majorBidi"/>
          <w:sz w:val="24"/>
          <w:szCs w:val="24"/>
          <w:lang w:eastAsia="lv-LV"/>
        </w:rPr>
        <w:t>tiek vērtēt</w:t>
      </w:r>
      <w:r w:rsidR="00D4361B" w:rsidRPr="00485E1C">
        <w:rPr>
          <w:rFonts w:asciiTheme="majorBidi" w:eastAsia="Times New Roman" w:hAnsiTheme="majorBidi" w:cstheme="majorBidi"/>
          <w:sz w:val="24"/>
          <w:szCs w:val="24"/>
          <w:lang w:eastAsia="lv-LV"/>
        </w:rPr>
        <w:t>s</w:t>
      </w:r>
      <w:r w:rsidR="00A2357B" w:rsidRPr="00485E1C">
        <w:rPr>
          <w:rFonts w:asciiTheme="majorBidi" w:eastAsia="Times New Roman" w:hAnsiTheme="majorBidi" w:cstheme="majorBidi"/>
          <w:sz w:val="24"/>
          <w:szCs w:val="24"/>
          <w:lang w:eastAsia="lv-LV"/>
        </w:rPr>
        <w:t>, kā Latvija novērš cilvēku tirdzniecības ievainojamības, piemēram, dažādus strukturālos faktorus, migrācijas faktorus, personīgos un psiholoģiskos faktorus u.c.</w:t>
      </w:r>
      <w:r w:rsidR="00A2357B" w:rsidRPr="00485E1C">
        <w:rPr>
          <w:rStyle w:val="FootnoteReference"/>
          <w:rFonts w:asciiTheme="majorBidi" w:eastAsia="Times New Roman" w:hAnsiTheme="majorBidi" w:cstheme="majorBidi"/>
          <w:sz w:val="24"/>
          <w:szCs w:val="24"/>
          <w:lang w:eastAsia="lv-LV"/>
        </w:rPr>
        <w:footnoteReference w:id="8"/>
      </w:r>
    </w:p>
    <w:p w14:paraId="4940412E" w14:textId="1244C2EF" w:rsidR="00A2357B" w:rsidRPr="00485E1C" w:rsidRDefault="00A2357B" w:rsidP="006A1B0C">
      <w:pPr>
        <w:spacing w:after="0" w:line="276" w:lineRule="auto"/>
        <w:ind w:firstLine="720"/>
        <w:jc w:val="both"/>
        <w:rPr>
          <w:rFonts w:asciiTheme="majorBidi" w:eastAsia="Times New Roman" w:hAnsiTheme="majorBidi" w:cstheme="majorBidi"/>
          <w:sz w:val="24"/>
          <w:szCs w:val="24"/>
          <w:lang w:eastAsia="lv-LV"/>
        </w:rPr>
      </w:pPr>
      <w:r w:rsidRPr="00485E1C">
        <w:rPr>
          <w:rFonts w:asciiTheme="majorBidi" w:eastAsia="Times New Roman" w:hAnsiTheme="majorBidi" w:cstheme="majorBidi"/>
          <w:sz w:val="24"/>
          <w:szCs w:val="24"/>
          <w:lang w:eastAsia="lv-LV"/>
        </w:rPr>
        <w:t>Tāpat Latvija ir pilnvērtīga dalībniece Eiropas Drošības un sadarbības organizācij</w:t>
      </w:r>
      <w:r w:rsidR="000E520A" w:rsidRPr="00485E1C">
        <w:rPr>
          <w:rFonts w:asciiTheme="majorBidi" w:eastAsia="Times New Roman" w:hAnsiTheme="majorBidi" w:cstheme="majorBidi"/>
          <w:sz w:val="24"/>
          <w:szCs w:val="24"/>
          <w:lang w:eastAsia="lv-LV"/>
        </w:rPr>
        <w:t>ā (</w:t>
      </w:r>
      <w:r w:rsidR="00B051B7" w:rsidRPr="00485E1C">
        <w:rPr>
          <w:rFonts w:asciiTheme="majorBidi" w:eastAsia="Times New Roman" w:hAnsiTheme="majorBidi" w:cstheme="majorBidi"/>
          <w:sz w:val="24"/>
          <w:szCs w:val="24"/>
          <w:lang w:eastAsia="lv-LV"/>
        </w:rPr>
        <w:t xml:space="preserve">turpmāk - </w:t>
      </w:r>
      <w:r w:rsidR="000E520A" w:rsidRPr="00485E1C">
        <w:rPr>
          <w:rFonts w:asciiTheme="majorBidi" w:eastAsia="Times New Roman" w:hAnsiTheme="majorBidi" w:cstheme="majorBidi"/>
          <w:sz w:val="24"/>
          <w:szCs w:val="24"/>
          <w:lang w:eastAsia="lv-LV"/>
        </w:rPr>
        <w:t>EDSO)</w:t>
      </w:r>
      <w:r w:rsidR="00A92B29" w:rsidRPr="00485E1C">
        <w:rPr>
          <w:rFonts w:asciiTheme="majorBidi" w:eastAsia="Times New Roman" w:hAnsiTheme="majorBidi" w:cstheme="majorBidi"/>
          <w:sz w:val="24"/>
          <w:szCs w:val="24"/>
          <w:lang w:eastAsia="lv-LV"/>
        </w:rPr>
        <w:t xml:space="preserve">, </w:t>
      </w:r>
      <w:r w:rsidR="006A1B0C" w:rsidRPr="00485E1C">
        <w:rPr>
          <w:rFonts w:asciiTheme="majorBidi" w:eastAsia="Times New Roman" w:hAnsiTheme="majorBidi" w:cstheme="majorBidi"/>
          <w:sz w:val="24"/>
          <w:szCs w:val="24"/>
          <w:lang w:eastAsia="lv-LV"/>
        </w:rPr>
        <w:t>kurā ir izveidots</w:t>
      </w:r>
      <w:r w:rsidR="00A92B29" w:rsidRPr="00485E1C">
        <w:rPr>
          <w:rFonts w:asciiTheme="majorBidi" w:eastAsia="Times New Roman" w:hAnsiTheme="majorBidi" w:cstheme="majorBidi"/>
          <w:sz w:val="24"/>
          <w:szCs w:val="24"/>
          <w:lang w:eastAsia="lv-LV"/>
        </w:rPr>
        <w:t xml:space="preserve"> </w:t>
      </w:r>
      <w:r w:rsidR="000E520A" w:rsidRPr="00485E1C">
        <w:rPr>
          <w:rFonts w:asciiTheme="majorBidi" w:eastAsia="Times New Roman" w:hAnsiTheme="majorBidi" w:cstheme="majorBidi"/>
          <w:sz w:val="24"/>
          <w:szCs w:val="24"/>
          <w:lang w:eastAsia="lv-LV"/>
        </w:rPr>
        <w:t>Īpašā pārstāvja biroj</w:t>
      </w:r>
      <w:r w:rsidR="006A1B0C" w:rsidRPr="00485E1C">
        <w:rPr>
          <w:rFonts w:asciiTheme="majorBidi" w:eastAsia="Times New Roman" w:hAnsiTheme="majorBidi" w:cstheme="majorBidi"/>
          <w:sz w:val="24"/>
          <w:szCs w:val="24"/>
          <w:lang w:eastAsia="lv-LV"/>
        </w:rPr>
        <w:t>s</w:t>
      </w:r>
      <w:r w:rsidR="000E520A" w:rsidRPr="00485E1C">
        <w:rPr>
          <w:rFonts w:asciiTheme="majorBidi" w:eastAsia="Times New Roman" w:hAnsiTheme="majorBidi" w:cstheme="majorBidi"/>
          <w:sz w:val="24"/>
          <w:szCs w:val="24"/>
          <w:lang w:eastAsia="lv-LV"/>
        </w:rPr>
        <w:t xml:space="preserve"> cīņai pret cilvēku tirdzniecību. Īpašā pārstāvja birojs 2022. gadā</w:t>
      </w:r>
      <w:r w:rsidR="002E4021" w:rsidRPr="00485E1C">
        <w:rPr>
          <w:rFonts w:asciiTheme="majorBidi" w:eastAsia="Times New Roman" w:hAnsiTheme="majorBidi" w:cstheme="majorBidi"/>
          <w:sz w:val="24"/>
          <w:szCs w:val="24"/>
          <w:lang w:eastAsia="lv-LV"/>
        </w:rPr>
        <w:t xml:space="preserve"> veica Latvijas novērtējumu saistībā ar</w:t>
      </w:r>
      <w:r w:rsidR="000E520A" w:rsidRPr="00485E1C">
        <w:rPr>
          <w:rFonts w:asciiTheme="majorBidi" w:eastAsia="Times New Roman" w:hAnsiTheme="majorBidi" w:cstheme="majorBidi"/>
          <w:sz w:val="24"/>
          <w:szCs w:val="24"/>
          <w:lang w:eastAsia="lv-LV"/>
        </w:rPr>
        <w:t xml:space="preserve"> </w:t>
      </w:r>
      <w:r w:rsidR="002E4021" w:rsidRPr="00485E1C">
        <w:rPr>
          <w:rFonts w:asciiTheme="majorBidi" w:eastAsia="Times New Roman" w:hAnsiTheme="majorBidi" w:cstheme="majorBidi"/>
          <w:sz w:val="24"/>
          <w:szCs w:val="24"/>
          <w:lang w:eastAsia="lv-LV"/>
        </w:rPr>
        <w:t>centieniem novērst cilvēku tirdzniecību</w:t>
      </w:r>
      <w:r w:rsidR="009B6E2E" w:rsidRPr="00485E1C">
        <w:rPr>
          <w:rFonts w:asciiTheme="majorBidi" w:eastAsia="Times New Roman" w:hAnsiTheme="majorBidi" w:cstheme="majorBidi"/>
          <w:sz w:val="24"/>
          <w:szCs w:val="24"/>
          <w:lang w:eastAsia="lv-LV"/>
        </w:rPr>
        <w:t xml:space="preserve"> un sniedza savas rekomendācijas</w:t>
      </w:r>
      <w:r w:rsidR="002E4021" w:rsidRPr="00485E1C">
        <w:rPr>
          <w:rFonts w:asciiTheme="majorBidi" w:eastAsia="Times New Roman" w:hAnsiTheme="majorBidi" w:cstheme="majorBidi"/>
          <w:sz w:val="24"/>
          <w:szCs w:val="24"/>
          <w:lang w:eastAsia="lv-LV"/>
        </w:rPr>
        <w:t>.</w:t>
      </w:r>
      <w:r w:rsidR="002E4021" w:rsidRPr="00485E1C">
        <w:rPr>
          <w:rStyle w:val="FootnoteReference"/>
          <w:rFonts w:asciiTheme="majorBidi" w:eastAsia="Times New Roman" w:hAnsiTheme="majorBidi" w:cstheme="majorBidi"/>
          <w:sz w:val="24"/>
          <w:szCs w:val="24"/>
          <w:lang w:eastAsia="lv-LV"/>
        </w:rPr>
        <w:footnoteReference w:id="9"/>
      </w:r>
    </w:p>
    <w:p w14:paraId="37C567A0" w14:textId="04CB8A8B" w:rsidR="00E210DF" w:rsidRPr="00485E1C" w:rsidRDefault="002E4021" w:rsidP="006A1B0C">
      <w:pPr>
        <w:spacing w:after="0" w:line="276" w:lineRule="auto"/>
        <w:jc w:val="both"/>
        <w:rPr>
          <w:rFonts w:asciiTheme="majorBidi" w:eastAsia="Times New Roman" w:hAnsiTheme="majorBidi" w:cstheme="majorBidi"/>
          <w:sz w:val="24"/>
          <w:szCs w:val="24"/>
          <w:lang w:eastAsia="lv-LV"/>
        </w:rPr>
      </w:pPr>
      <w:r w:rsidRPr="00485E1C">
        <w:rPr>
          <w:rFonts w:asciiTheme="majorBidi" w:eastAsia="Times New Roman" w:hAnsiTheme="majorBidi" w:cstheme="majorBidi"/>
          <w:sz w:val="24"/>
          <w:szCs w:val="24"/>
          <w:lang w:eastAsia="lv-LV"/>
        </w:rPr>
        <w:lastRenderedPageBreak/>
        <w:tab/>
        <w:t xml:space="preserve">ASV Valsts Departaments katru gadu valstīm aicina iesniegt apjomīgu informāciju par īstenotajiem pasākumiem cilvēku tirdzniecības novēršanai. Pamatojoties uz saņemto informāciju, ASV Valsts </w:t>
      </w:r>
      <w:r w:rsidR="006A1B0C" w:rsidRPr="00485E1C">
        <w:rPr>
          <w:rFonts w:asciiTheme="majorBidi" w:eastAsia="Times New Roman" w:hAnsiTheme="majorBidi" w:cstheme="majorBidi"/>
          <w:sz w:val="24"/>
          <w:szCs w:val="24"/>
          <w:lang w:eastAsia="lv-LV"/>
        </w:rPr>
        <w:t>D</w:t>
      </w:r>
      <w:r w:rsidRPr="00485E1C">
        <w:rPr>
          <w:rFonts w:asciiTheme="majorBidi" w:eastAsia="Times New Roman" w:hAnsiTheme="majorBidi" w:cstheme="majorBidi"/>
          <w:sz w:val="24"/>
          <w:szCs w:val="24"/>
          <w:lang w:eastAsia="lv-LV"/>
        </w:rPr>
        <w:t xml:space="preserve">epartaments katru gadu sagatavo </w:t>
      </w:r>
      <w:r w:rsidRPr="00485E1C">
        <w:rPr>
          <w:rFonts w:asciiTheme="majorBidi" w:eastAsia="Times New Roman" w:hAnsiTheme="majorBidi" w:cstheme="majorBidi"/>
          <w:i/>
          <w:iCs/>
          <w:sz w:val="24"/>
          <w:szCs w:val="24"/>
          <w:lang w:eastAsia="lv-LV"/>
        </w:rPr>
        <w:t>TIP Report</w:t>
      </w:r>
      <w:r w:rsidRPr="00485E1C">
        <w:rPr>
          <w:rFonts w:asciiTheme="majorBidi" w:eastAsia="Times New Roman" w:hAnsiTheme="majorBidi" w:cstheme="majorBidi"/>
          <w:sz w:val="24"/>
          <w:szCs w:val="24"/>
          <w:lang w:eastAsia="lv-LV"/>
        </w:rPr>
        <w:t>,</w:t>
      </w:r>
      <w:r w:rsidR="000E2ACC" w:rsidRPr="00485E1C">
        <w:rPr>
          <w:rStyle w:val="FootnoteReference"/>
          <w:rFonts w:asciiTheme="majorBidi" w:eastAsia="Times New Roman" w:hAnsiTheme="majorBidi" w:cstheme="majorBidi"/>
          <w:sz w:val="24"/>
          <w:szCs w:val="24"/>
          <w:lang w:eastAsia="lv-LV"/>
        </w:rPr>
        <w:footnoteReference w:id="10"/>
      </w:r>
      <w:r w:rsidRPr="00485E1C">
        <w:rPr>
          <w:rFonts w:asciiTheme="majorBidi" w:eastAsia="Times New Roman" w:hAnsiTheme="majorBidi" w:cstheme="majorBidi"/>
          <w:sz w:val="24"/>
          <w:szCs w:val="24"/>
          <w:lang w:eastAsia="lv-LV"/>
        </w:rPr>
        <w:t xml:space="preserve"> kur valstis ierindo </w:t>
      </w:r>
      <w:r w:rsidR="005F2494" w:rsidRPr="00485E1C">
        <w:rPr>
          <w:rFonts w:asciiTheme="majorBidi" w:eastAsia="Times New Roman" w:hAnsiTheme="majorBidi" w:cstheme="majorBidi"/>
          <w:sz w:val="24"/>
          <w:szCs w:val="24"/>
          <w:lang w:eastAsia="lv-LV"/>
        </w:rPr>
        <w:t xml:space="preserve">3. līmeņos. Ja valstis neizpilda noteiktu minimālo kritēriju </w:t>
      </w:r>
      <w:r w:rsidR="006A1B0C" w:rsidRPr="00485E1C">
        <w:rPr>
          <w:rFonts w:asciiTheme="majorBidi" w:eastAsia="Times New Roman" w:hAnsiTheme="majorBidi" w:cstheme="majorBidi"/>
          <w:sz w:val="24"/>
          <w:szCs w:val="24"/>
          <w:lang w:eastAsia="lv-LV"/>
        </w:rPr>
        <w:t>kopumu</w:t>
      </w:r>
      <w:r w:rsidR="005F2494" w:rsidRPr="00485E1C">
        <w:rPr>
          <w:rFonts w:asciiTheme="majorBidi" w:eastAsia="Times New Roman" w:hAnsiTheme="majorBidi" w:cstheme="majorBidi"/>
          <w:sz w:val="24"/>
          <w:szCs w:val="24"/>
          <w:lang w:eastAsia="lv-LV"/>
        </w:rPr>
        <w:t>, valsti var ie</w:t>
      </w:r>
      <w:r w:rsidR="006E3A1B">
        <w:rPr>
          <w:rFonts w:asciiTheme="majorBidi" w:eastAsia="Times New Roman" w:hAnsiTheme="majorBidi" w:cstheme="majorBidi"/>
          <w:sz w:val="24"/>
          <w:szCs w:val="24"/>
          <w:lang w:eastAsia="lv-LV"/>
        </w:rPr>
        <w:t>rindot</w:t>
      </w:r>
      <w:r w:rsidR="005F2494" w:rsidRPr="00485E1C">
        <w:rPr>
          <w:rFonts w:asciiTheme="majorBidi" w:eastAsia="Times New Roman" w:hAnsiTheme="majorBidi" w:cstheme="majorBidi"/>
          <w:sz w:val="24"/>
          <w:szCs w:val="24"/>
          <w:lang w:eastAsia="lv-LV"/>
        </w:rPr>
        <w:t xml:space="preserve"> tā dēvētajā uzraudzības sarakstā (</w:t>
      </w:r>
      <w:proofErr w:type="spellStart"/>
      <w:r w:rsidR="005F2494" w:rsidRPr="00485E1C">
        <w:rPr>
          <w:rFonts w:asciiTheme="majorBidi" w:eastAsia="Times New Roman" w:hAnsiTheme="majorBidi" w:cstheme="majorBidi"/>
          <w:i/>
          <w:iCs/>
          <w:sz w:val="24"/>
          <w:szCs w:val="24"/>
          <w:lang w:eastAsia="lv-LV"/>
        </w:rPr>
        <w:t>watch</w:t>
      </w:r>
      <w:proofErr w:type="spellEnd"/>
      <w:r w:rsidR="005F2494" w:rsidRPr="00485E1C">
        <w:rPr>
          <w:rFonts w:asciiTheme="majorBidi" w:eastAsia="Times New Roman" w:hAnsiTheme="majorBidi" w:cstheme="majorBidi"/>
          <w:i/>
          <w:iCs/>
          <w:sz w:val="24"/>
          <w:szCs w:val="24"/>
          <w:lang w:eastAsia="lv-LV"/>
        </w:rPr>
        <w:t xml:space="preserve"> </w:t>
      </w:r>
      <w:proofErr w:type="spellStart"/>
      <w:r w:rsidR="005F2494" w:rsidRPr="00485E1C">
        <w:rPr>
          <w:rFonts w:asciiTheme="majorBidi" w:eastAsia="Times New Roman" w:hAnsiTheme="majorBidi" w:cstheme="majorBidi"/>
          <w:i/>
          <w:iCs/>
          <w:sz w:val="24"/>
          <w:szCs w:val="24"/>
          <w:lang w:eastAsia="lv-LV"/>
        </w:rPr>
        <w:t>list</w:t>
      </w:r>
      <w:proofErr w:type="spellEnd"/>
      <w:r w:rsidR="005F2494" w:rsidRPr="00485E1C">
        <w:rPr>
          <w:rFonts w:asciiTheme="majorBidi" w:eastAsia="Times New Roman" w:hAnsiTheme="majorBidi" w:cstheme="majorBidi"/>
          <w:sz w:val="24"/>
          <w:szCs w:val="24"/>
          <w:lang w:eastAsia="lv-LV"/>
        </w:rPr>
        <w:t>).</w:t>
      </w:r>
      <w:r w:rsidR="00F417C1" w:rsidRPr="00485E1C">
        <w:rPr>
          <w:rFonts w:asciiTheme="majorBidi" w:eastAsia="Times New Roman" w:hAnsiTheme="majorBidi" w:cstheme="majorBidi"/>
          <w:sz w:val="24"/>
          <w:szCs w:val="24"/>
          <w:lang w:eastAsia="lv-LV"/>
        </w:rPr>
        <w:t xml:space="preserve"> Pašreiz Latvija atrodas 2. sarakstā. </w:t>
      </w:r>
    </w:p>
    <w:p w14:paraId="3E2CE578" w14:textId="70AC685A" w:rsidR="005F2494" w:rsidRPr="006A1B0C" w:rsidRDefault="005F2494" w:rsidP="002E4021">
      <w:pPr>
        <w:spacing w:after="0" w:line="240" w:lineRule="auto"/>
        <w:jc w:val="both"/>
        <w:rPr>
          <w:rFonts w:asciiTheme="majorBidi" w:eastAsia="Times New Roman" w:hAnsiTheme="majorBidi" w:cstheme="majorBidi"/>
          <w:lang w:eastAsia="lv-LV"/>
        </w:rPr>
      </w:pPr>
      <w:r w:rsidRPr="006A1B0C">
        <w:rPr>
          <w:rFonts w:asciiTheme="majorBidi" w:eastAsia="Times New Roman" w:hAnsiTheme="majorBidi" w:cstheme="majorBidi"/>
          <w:lang w:eastAsia="lv-LV"/>
        </w:rPr>
        <w:tab/>
      </w:r>
      <w:r w:rsidR="009B6E2E" w:rsidRPr="006A1B0C">
        <w:rPr>
          <w:rFonts w:asciiTheme="majorBidi" w:eastAsia="Times New Roman" w:hAnsiTheme="majorBidi" w:cstheme="majorBidi"/>
          <w:lang w:eastAsia="lv-LV"/>
        </w:rPr>
        <w:t xml:space="preserve"> </w:t>
      </w:r>
    </w:p>
    <w:p w14:paraId="1D3B98B7" w14:textId="2B3466BE" w:rsidR="005F2494" w:rsidRPr="000A5B7F" w:rsidRDefault="00D4361B" w:rsidP="00E865C4">
      <w:pPr>
        <w:rPr>
          <w:rFonts w:asciiTheme="majorBidi" w:eastAsia="Times New Roman" w:hAnsiTheme="majorBidi" w:cstheme="majorBidi"/>
          <w:sz w:val="24"/>
          <w:szCs w:val="24"/>
          <w:u w:val="single"/>
          <w:lang w:eastAsia="lv-LV"/>
        </w:rPr>
      </w:pPr>
      <w:r w:rsidRPr="000A5B7F">
        <w:rPr>
          <w:rFonts w:asciiTheme="majorBidi" w:eastAsia="Times New Roman" w:hAnsiTheme="majorBidi" w:cstheme="majorBidi"/>
          <w:sz w:val="24"/>
          <w:szCs w:val="24"/>
          <w:u w:val="single"/>
          <w:lang w:eastAsia="lv-LV"/>
        </w:rPr>
        <w:t xml:space="preserve">Sasaiste ar Latvijā pieņemtiem </w:t>
      </w:r>
      <w:r w:rsidR="00AA5BED" w:rsidRPr="000A5B7F">
        <w:rPr>
          <w:rFonts w:asciiTheme="majorBidi" w:eastAsia="Times New Roman" w:hAnsiTheme="majorBidi" w:cstheme="majorBidi"/>
          <w:sz w:val="24"/>
          <w:szCs w:val="24"/>
          <w:u w:val="single"/>
          <w:lang w:eastAsia="lv-LV"/>
        </w:rPr>
        <w:t>politikas plānošanas dokumentiem</w:t>
      </w:r>
    </w:p>
    <w:p w14:paraId="5111001E" w14:textId="07CD8FC0" w:rsidR="00D4361B" w:rsidRPr="00485E1C" w:rsidRDefault="009F4E1D" w:rsidP="00F417C1">
      <w:pPr>
        <w:spacing w:after="0"/>
        <w:jc w:val="both"/>
        <w:rPr>
          <w:rFonts w:asciiTheme="majorBidi" w:eastAsia="Times New Roman" w:hAnsiTheme="majorBidi" w:cstheme="majorBidi"/>
          <w:sz w:val="24"/>
          <w:szCs w:val="24"/>
          <w:lang w:eastAsia="lv-LV"/>
        </w:rPr>
      </w:pPr>
      <w:r w:rsidRPr="00485E1C">
        <w:rPr>
          <w:rFonts w:asciiTheme="majorBidi" w:eastAsia="Times New Roman" w:hAnsiTheme="majorBidi" w:cstheme="majorBidi"/>
          <w:sz w:val="24"/>
          <w:szCs w:val="24"/>
          <w:lang w:eastAsia="lv-LV"/>
        </w:rPr>
        <w:t>Nacionālajā attīstības plānā 2021. – 2027. gadam</w:t>
      </w:r>
      <w:r w:rsidR="00B051B7" w:rsidRPr="00485E1C">
        <w:rPr>
          <w:rFonts w:asciiTheme="majorBidi" w:eastAsia="Times New Roman" w:hAnsiTheme="majorBidi" w:cstheme="majorBidi"/>
          <w:sz w:val="24"/>
          <w:szCs w:val="24"/>
          <w:lang w:eastAsia="lv-LV"/>
        </w:rPr>
        <w:t xml:space="preserve"> (turpmāk – NAP 2027)</w:t>
      </w:r>
      <w:r w:rsidRPr="00485E1C">
        <w:rPr>
          <w:rFonts w:asciiTheme="majorBidi" w:eastAsia="Times New Roman" w:hAnsiTheme="majorBidi" w:cstheme="majorBidi"/>
          <w:sz w:val="24"/>
          <w:szCs w:val="24"/>
          <w:lang w:eastAsia="lv-LV"/>
        </w:rPr>
        <w:t xml:space="preserve"> nav minēta tieša sasaiste ar cilvēku tirdzniecības novēršanu. Jāņem arī vērā, ka kopumā cilvēku tirdzniecības gadījumu skaits nav liels.</w:t>
      </w:r>
      <w:r w:rsidR="006A1B0C" w:rsidRPr="00485E1C">
        <w:rPr>
          <w:rStyle w:val="FootnoteReference"/>
          <w:rFonts w:asciiTheme="majorBidi" w:eastAsia="Times New Roman" w:hAnsiTheme="majorBidi" w:cstheme="majorBidi"/>
          <w:sz w:val="24"/>
          <w:szCs w:val="24"/>
          <w:lang w:eastAsia="lv-LV"/>
        </w:rPr>
        <w:footnoteReference w:id="11"/>
      </w:r>
      <w:r w:rsidRPr="00485E1C">
        <w:rPr>
          <w:rFonts w:asciiTheme="majorBidi" w:eastAsia="Times New Roman" w:hAnsiTheme="majorBidi" w:cstheme="majorBidi"/>
          <w:sz w:val="24"/>
          <w:szCs w:val="24"/>
          <w:lang w:eastAsia="lv-LV"/>
        </w:rPr>
        <w:t xml:space="preserve"> Tomēr katrs cilvēku tirdzniecības gadījums atspoguļo kopējo </w:t>
      </w:r>
      <w:r w:rsidR="00F417C1" w:rsidRPr="00485E1C">
        <w:rPr>
          <w:rFonts w:asciiTheme="majorBidi" w:eastAsia="Times New Roman" w:hAnsiTheme="majorBidi" w:cstheme="majorBidi"/>
          <w:sz w:val="24"/>
          <w:szCs w:val="24"/>
          <w:lang w:eastAsia="lv-LV"/>
        </w:rPr>
        <w:t>valsts</w:t>
      </w:r>
      <w:r w:rsidRPr="00485E1C">
        <w:rPr>
          <w:rFonts w:asciiTheme="majorBidi" w:eastAsia="Times New Roman" w:hAnsiTheme="majorBidi" w:cstheme="majorBidi"/>
          <w:sz w:val="24"/>
          <w:szCs w:val="24"/>
          <w:lang w:eastAsia="lv-LV"/>
        </w:rPr>
        <w:t xml:space="preserve"> spēju preventīvi novērst cilvēku tirdzniecību, ātri sniegt palīdzību, nodrošināt atlabšanu un taisnīgu tiesu</w:t>
      </w:r>
      <w:r w:rsidR="00C12334" w:rsidRPr="00485E1C">
        <w:rPr>
          <w:rFonts w:asciiTheme="majorBidi" w:eastAsia="Times New Roman" w:hAnsiTheme="majorBidi" w:cstheme="majorBidi"/>
          <w:sz w:val="24"/>
          <w:szCs w:val="24"/>
          <w:lang w:eastAsia="lv-LV"/>
        </w:rPr>
        <w:t xml:space="preserve">. Tā kā </w:t>
      </w:r>
      <w:r w:rsidR="00123F44" w:rsidRPr="00485E1C">
        <w:rPr>
          <w:rFonts w:asciiTheme="majorBidi" w:eastAsia="Times New Roman" w:hAnsiTheme="majorBidi" w:cstheme="majorBidi"/>
          <w:sz w:val="24"/>
          <w:szCs w:val="24"/>
          <w:lang w:eastAsia="lv-LV"/>
        </w:rPr>
        <w:t>cilvēku tirdzniecības jautājums ir plašs un skar plašu jautājumu loku</w:t>
      </w:r>
      <w:r w:rsidR="0043714C" w:rsidRPr="00485E1C">
        <w:rPr>
          <w:rFonts w:asciiTheme="majorBidi" w:eastAsia="Times New Roman" w:hAnsiTheme="majorBidi" w:cstheme="majorBidi"/>
          <w:sz w:val="24"/>
          <w:szCs w:val="24"/>
          <w:lang w:eastAsia="lv-LV"/>
        </w:rPr>
        <w:t xml:space="preserve"> (sociālā neaizsargātībā, vardarbība, nodarbinātībā, noziedzība, atbalsts cietušajam </w:t>
      </w:r>
      <w:r w:rsidR="006A1B0C" w:rsidRPr="00485E1C">
        <w:rPr>
          <w:rFonts w:asciiTheme="majorBidi" w:eastAsia="Times New Roman" w:hAnsiTheme="majorBidi" w:cstheme="majorBidi"/>
          <w:sz w:val="24"/>
          <w:szCs w:val="24"/>
          <w:lang w:eastAsia="lv-LV"/>
        </w:rPr>
        <w:t>kriminālprocesā</w:t>
      </w:r>
      <w:r w:rsidR="0043714C" w:rsidRPr="00485E1C">
        <w:rPr>
          <w:rFonts w:asciiTheme="majorBidi" w:eastAsia="Times New Roman" w:hAnsiTheme="majorBidi" w:cstheme="majorBidi"/>
          <w:sz w:val="24"/>
          <w:szCs w:val="24"/>
          <w:lang w:eastAsia="lv-LV"/>
        </w:rPr>
        <w:t xml:space="preserve">, sociālais atbalsts, veselības aprūpe, </w:t>
      </w:r>
      <w:proofErr w:type="spellStart"/>
      <w:r w:rsidR="0043714C" w:rsidRPr="00485E1C">
        <w:rPr>
          <w:rFonts w:asciiTheme="majorBidi" w:eastAsia="Times New Roman" w:hAnsiTheme="majorBidi" w:cstheme="majorBidi"/>
          <w:sz w:val="24"/>
          <w:szCs w:val="24"/>
          <w:lang w:eastAsia="lv-LV"/>
        </w:rPr>
        <w:t>pamattiesības</w:t>
      </w:r>
      <w:proofErr w:type="spellEnd"/>
      <w:r w:rsidR="0043714C" w:rsidRPr="00485E1C">
        <w:rPr>
          <w:rFonts w:asciiTheme="majorBidi" w:eastAsia="Times New Roman" w:hAnsiTheme="majorBidi" w:cstheme="majorBidi"/>
          <w:sz w:val="24"/>
          <w:szCs w:val="24"/>
          <w:lang w:eastAsia="lv-LV"/>
        </w:rPr>
        <w:t>, efektīva noziegumu izmeklēšana, taisnīga tiesa u.c.)</w:t>
      </w:r>
      <w:r w:rsidR="00123F44" w:rsidRPr="00485E1C">
        <w:rPr>
          <w:rFonts w:asciiTheme="majorBidi" w:eastAsia="Times New Roman" w:hAnsiTheme="majorBidi" w:cstheme="majorBidi"/>
          <w:sz w:val="24"/>
          <w:szCs w:val="24"/>
          <w:lang w:eastAsia="lv-LV"/>
        </w:rPr>
        <w:t xml:space="preserve">, konkrēts NAP 2027 rezultatīvais rādītājs </w:t>
      </w:r>
      <w:r w:rsidR="0043714C" w:rsidRPr="00485E1C">
        <w:rPr>
          <w:rFonts w:asciiTheme="majorBidi" w:eastAsia="Times New Roman" w:hAnsiTheme="majorBidi" w:cstheme="majorBidi"/>
          <w:sz w:val="24"/>
          <w:szCs w:val="24"/>
          <w:lang w:eastAsia="lv-LV"/>
        </w:rPr>
        <w:t xml:space="preserve">netika sasaistīts. </w:t>
      </w:r>
      <w:r w:rsidRPr="00485E1C">
        <w:rPr>
          <w:rFonts w:asciiTheme="majorBidi" w:eastAsia="Times New Roman" w:hAnsiTheme="majorBidi" w:cstheme="majorBidi"/>
          <w:sz w:val="24"/>
          <w:szCs w:val="24"/>
          <w:lang w:eastAsia="lv-LV"/>
        </w:rPr>
        <w:t xml:space="preserve">  </w:t>
      </w:r>
    </w:p>
    <w:p w14:paraId="720B7686" w14:textId="74AC2672" w:rsidR="00042DB2" w:rsidRPr="00485E1C" w:rsidRDefault="006A1B0C" w:rsidP="006A1B0C">
      <w:pPr>
        <w:spacing w:after="0" w:line="240" w:lineRule="auto"/>
        <w:ind w:firstLine="720"/>
        <w:jc w:val="both"/>
        <w:rPr>
          <w:rFonts w:asciiTheme="majorBidi" w:eastAsia="Times New Roman" w:hAnsiTheme="majorBidi" w:cstheme="majorBidi"/>
          <w:sz w:val="24"/>
          <w:szCs w:val="24"/>
          <w:lang w:eastAsia="lv-LV"/>
        </w:rPr>
      </w:pPr>
      <w:r w:rsidRPr="00485E1C">
        <w:rPr>
          <w:rFonts w:asciiTheme="majorBidi" w:hAnsiTheme="majorBidi" w:cstheme="majorBidi"/>
          <w:sz w:val="24"/>
          <w:szCs w:val="24"/>
          <w:shd w:val="clear" w:color="auto" w:fill="FFFFFF"/>
        </w:rPr>
        <w:t xml:space="preserve">Ar cilvēku tirdzniecības novēršanu saistītas </w:t>
      </w:r>
      <w:r w:rsidR="0043714C" w:rsidRPr="00485E1C">
        <w:rPr>
          <w:rFonts w:asciiTheme="majorBidi" w:hAnsiTheme="majorBidi" w:cstheme="majorBidi"/>
          <w:sz w:val="24"/>
          <w:szCs w:val="24"/>
          <w:shd w:val="clear" w:color="auto" w:fill="FFFFFF"/>
        </w:rPr>
        <w:t xml:space="preserve">darbības ir iekļautas </w:t>
      </w:r>
      <w:r w:rsidR="00E865C4" w:rsidRPr="00485E1C">
        <w:rPr>
          <w:rFonts w:asciiTheme="majorBidi" w:hAnsiTheme="majorBidi" w:cstheme="majorBidi"/>
          <w:sz w:val="24"/>
          <w:szCs w:val="24"/>
          <w:shd w:val="clear" w:color="auto" w:fill="FFFFFF"/>
        </w:rPr>
        <w:t>Vardarbības pret sievieti un vardarbības ģimenē novēršanas un apkarošanas plān</w:t>
      </w:r>
      <w:r w:rsidR="0043714C" w:rsidRPr="00485E1C">
        <w:rPr>
          <w:rFonts w:asciiTheme="majorBidi" w:hAnsiTheme="majorBidi" w:cstheme="majorBidi"/>
          <w:sz w:val="24"/>
          <w:szCs w:val="24"/>
          <w:shd w:val="clear" w:color="auto" w:fill="FFFFFF"/>
        </w:rPr>
        <w:t>ā</w:t>
      </w:r>
      <w:r w:rsidR="00E865C4" w:rsidRPr="00485E1C">
        <w:rPr>
          <w:rFonts w:asciiTheme="majorBidi" w:hAnsiTheme="majorBidi" w:cstheme="majorBidi"/>
          <w:sz w:val="24"/>
          <w:szCs w:val="24"/>
          <w:shd w:val="clear" w:color="auto" w:fill="FFFFFF"/>
        </w:rPr>
        <w:t xml:space="preserve"> 2024.–2029. gadam</w:t>
      </w:r>
      <w:r w:rsidR="0043714C" w:rsidRPr="00485E1C">
        <w:rPr>
          <w:rFonts w:asciiTheme="majorBidi" w:hAnsiTheme="majorBidi" w:cstheme="majorBidi"/>
          <w:sz w:val="24"/>
          <w:szCs w:val="24"/>
          <w:shd w:val="clear" w:color="auto" w:fill="FFFFFF"/>
        </w:rPr>
        <w:t xml:space="preserve">. Minētā plāna </w:t>
      </w:r>
      <w:r w:rsidR="00E865C4" w:rsidRPr="00485E1C">
        <w:rPr>
          <w:rFonts w:asciiTheme="majorBidi" w:eastAsia="Times New Roman" w:hAnsiTheme="majorBidi" w:cstheme="majorBidi"/>
          <w:sz w:val="24"/>
          <w:szCs w:val="24"/>
          <w:lang w:eastAsia="lv-LV"/>
        </w:rPr>
        <w:t>9. pasākum</w:t>
      </w:r>
      <w:r w:rsidR="0043714C" w:rsidRPr="00485E1C">
        <w:rPr>
          <w:rFonts w:asciiTheme="majorBidi" w:eastAsia="Times New Roman" w:hAnsiTheme="majorBidi" w:cstheme="majorBidi"/>
          <w:sz w:val="24"/>
          <w:szCs w:val="24"/>
          <w:lang w:eastAsia="lv-LV"/>
        </w:rPr>
        <w:t>s paredz:</w:t>
      </w:r>
      <w:r w:rsidR="00E865C4" w:rsidRPr="00485E1C">
        <w:rPr>
          <w:rFonts w:asciiTheme="majorBidi" w:hAnsiTheme="majorBidi" w:cstheme="majorBidi"/>
          <w:sz w:val="24"/>
          <w:szCs w:val="24"/>
          <w:shd w:val="clear" w:color="auto" w:fill="FFFFFF"/>
        </w:rPr>
        <w:t xml:space="preserve"> Vienotas prakses un rīcības ieviešana atbilstošu jomu speciālistiem par reaģēšanu un turpmākajām darbībām vardarbības pret sievieti un vardarbības ģimenē gadījumos.</w:t>
      </w:r>
      <w:r w:rsidR="00F417C1" w:rsidRPr="00485E1C">
        <w:rPr>
          <w:rFonts w:asciiTheme="majorBidi" w:hAnsiTheme="majorBidi" w:cstheme="majorBidi"/>
          <w:sz w:val="24"/>
          <w:szCs w:val="24"/>
          <w:shd w:val="clear" w:color="auto" w:fill="FFFFFF"/>
        </w:rPr>
        <w:t xml:space="preserve"> </w:t>
      </w:r>
      <w:r w:rsidRPr="00485E1C">
        <w:rPr>
          <w:rFonts w:asciiTheme="majorBidi" w:hAnsiTheme="majorBidi" w:cstheme="majorBidi"/>
          <w:sz w:val="24"/>
          <w:szCs w:val="24"/>
          <w:shd w:val="clear" w:color="auto" w:fill="FFFFFF"/>
        </w:rPr>
        <w:t>S</w:t>
      </w:r>
      <w:r w:rsidR="00F417C1" w:rsidRPr="00485E1C">
        <w:rPr>
          <w:rFonts w:asciiTheme="majorBidi" w:hAnsiTheme="majorBidi" w:cstheme="majorBidi"/>
          <w:sz w:val="24"/>
          <w:szCs w:val="24"/>
          <w:shd w:val="clear" w:color="auto" w:fill="FFFFFF"/>
        </w:rPr>
        <w:t>avukārt,</w:t>
      </w:r>
      <w:r w:rsidR="0043714C" w:rsidRPr="00485E1C">
        <w:rPr>
          <w:rFonts w:asciiTheme="majorBidi" w:hAnsiTheme="majorBidi" w:cstheme="majorBidi"/>
          <w:sz w:val="24"/>
          <w:szCs w:val="24"/>
          <w:shd w:val="clear" w:color="auto" w:fill="FFFFFF"/>
        </w:rPr>
        <w:t xml:space="preserve"> </w:t>
      </w:r>
      <w:r w:rsidR="00E865C4" w:rsidRPr="00485E1C">
        <w:rPr>
          <w:rFonts w:asciiTheme="majorBidi" w:eastAsia="Times New Roman" w:hAnsiTheme="majorBidi" w:cstheme="majorBidi"/>
          <w:sz w:val="24"/>
          <w:szCs w:val="24"/>
          <w:lang w:eastAsia="lv-LV"/>
        </w:rPr>
        <w:t>9.1.</w:t>
      </w:r>
      <w:r w:rsidRPr="00485E1C">
        <w:rPr>
          <w:rFonts w:asciiTheme="majorBidi" w:eastAsia="Times New Roman" w:hAnsiTheme="majorBidi" w:cstheme="majorBidi"/>
          <w:sz w:val="24"/>
          <w:szCs w:val="24"/>
          <w:lang w:eastAsia="lv-LV"/>
        </w:rPr>
        <w:t> </w:t>
      </w:r>
      <w:r w:rsidR="00E865C4" w:rsidRPr="00485E1C">
        <w:rPr>
          <w:rFonts w:asciiTheme="majorBidi" w:eastAsia="Times New Roman" w:hAnsiTheme="majorBidi" w:cstheme="majorBidi"/>
          <w:sz w:val="24"/>
          <w:szCs w:val="24"/>
          <w:lang w:eastAsia="lv-LV"/>
        </w:rPr>
        <w:t>rezultāt</w:t>
      </w:r>
      <w:r w:rsidR="00F417C1" w:rsidRPr="00485E1C">
        <w:rPr>
          <w:rFonts w:asciiTheme="majorBidi" w:eastAsia="Times New Roman" w:hAnsiTheme="majorBidi" w:cstheme="majorBidi"/>
          <w:sz w:val="24"/>
          <w:szCs w:val="24"/>
          <w:lang w:eastAsia="lv-LV"/>
        </w:rPr>
        <w:t>s</w:t>
      </w:r>
      <w:r w:rsidR="0043714C" w:rsidRPr="00485E1C">
        <w:rPr>
          <w:rFonts w:asciiTheme="majorBidi" w:eastAsia="Times New Roman" w:hAnsiTheme="majorBidi" w:cstheme="majorBidi"/>
          <w:sz w:val="24"/>
          <w:szCs w:val="24"/>
          <w:lang w:eastAsia="lv-LV"/>
        </w:rPr>
        <w:t xml:space="preserve"> definēts</w:t>
      </w:r>
      <w:r w:rsidR="00F417C1" w:rsidRPr="00485E1C">
        <w:rPr>
          <w:rFonts w:asciiTheme="majorBidi" w:eastAsia="Times New Roman" w:hAnsiTheme="majorBidi" w:cstheme="majorBidi"/>
          <w:sz w:val="24"/>
          <w:szCs w:val="24"/>
          <w:lang w:eastAsia="lv-LV"/>
        </w:rPr>
        <w:t xml:space="preserve"> šādi</w:t>
      </w:r>
      <w:r w:rsidR="0043714C" w:rsidRPr="00485E1C">
        <w:rPr>
          <w:rFonts w:asciiTheme="majorBidi" w:eastAsia="Times New Roman" w:hAnsiTheme="majorBidi" w:cstheme="majorBidi"/>
          <w:sz w:val="24"/>
          <w:szCs w:val="24"/>
          <w:lang w:eastAsia="lv-LV"/>
        </w:rPr>
        <w:t>:</w:t>
      </w:r>
      <w:r w:rsidR="00E865C4" w:rsidRPr="00485E1C">
        <w:rPr>
          <w:rFonts w:asciiTheme="majorBidi" w:eastAsia="Times New Roman" w:hAnsiTheme="majorBidi" w:cstheme="majorBidi"/>
          <w:sz w:val="24"/>
          <w:szCs w:val="24"/>
          <w:lang w:eastAsia="lv-LV"/>
        </w:rPr>
        <w:t xml:space="preserve"> </w:t>
      </w:r>
      <w:r w:rsidR="0043714C" w:rsidRPr="00485E1C">
        <w:rPr>
          <w:rFonts w:asciiTheme="majorBidi" w:eastAsia="Times New Roman" w:hAnsiTheme="majorBidi" w:cstheme="majorBidi"/>
          <w:sz w:val="24"/>
          <w:szCs w:val="24"/>
          <w:lang w:eastAsia="lv-LV"/>
        </w:rPr>
        <w:t>i</w:t>
      </w:r>
      <w:r w:rsidR="00E865C4" w:rsidRPr="00485E1C">
        <w:rPr>
          <w:rFonts w:asciiTheme="majorBidi" w:eastAsia="Times New Roman" w:hAnsiTheme="majorBidi" w:cstheme="majorBidi"/>
          <w:sz w:val="24"/>
          <w:szCs w:val="24"/>
          <w:lang w:eastAsia="lv-LV"/>
        </w:rPr>
        <w:t>zstrādātas vadlīnijas un algoritms par rīcību, ja ir aizdomas vai tiek konstatēta vardarbība pret bērnu ģimenē, seksuālu izmantošanu, vai ir aizdomas par cilvēku tirdzniecības pazīmēm bērnam (izpilde līdz 2027. gada beigām).</w:t>
      </w:r>
      <w:r w:rsidR="00E865C4" w:rsidRPr="00485E1C">
        <w:rPr>
          <w:rStyle w:val="FootnoteReference"/>
          <w:rFonts w:asciiTheme="majorBidi" w:eastAsia="Times New Roman" w:hAnsiTheme="majorBidi" w:cstheme="majorBidi"/>
          <w:sz w:val="24"/>
          <w:szCs w:val="24"/>
          <w:lang w:eastAsia="lv-LV"/>
        </w:rPr>
        <w:footnoteReference w:id="12"/>
      </w:r>
      <w:r w:rsidR="00E865C4" w:rsidRPr="00485E1C">
        <w:rPr>
          <w:rFonts w:asciiTheme="majorBidi" w:eastAsia="Times New Roman" w:hAnsiTheme="majorBidi" w:cstheme="majorBidi"/>
          <w:sz w:val="24"/>
          <w:szCs w:val="24"/>
          <w:lang w:eastAsia="lv-LV"/>
        </w:rPr>
        <w:t xml:space="preserve"> </w:t>
      </w:r>
    </w:p>
    <w:p w14:paraId="20F48287" w14:textId="08838736" w:rsidR="00485E1C" w:rsidRPr="00485E1C" w:rsidRDefault="00485E1C" w:rsidP="00485E1C">
      <w:pPr>
        <w:widowControl w:val="0"/>
        <w:tabs>
          <w:tab w:val="left" w:pos="993"/>
        </w:tabs>
        <w:spacing w:after="0" w:line="276" w:lineRule="auto"/>
        <w:jc w:val="both"/>
        <w:rPr>
          <w:rFonts w:asciiTheme="majorBidi" w:hAnsiTheme="majorBidi" w:cstheme="majorBidi"/>
          <w:sz w:val="24"/>
          <w:szCs w:val="24"/>
        </w:rPr>
      </w:pPr>
      <w:r>
        <w:rPr>
          <w:rFonts w:asciiTheme="majorBidi" w:hAnsiTheme="majorBidi" w:cstheme="majorBidi"/>
          <w:sz w:val="24"/>
          <w:szCs w:val="24"/>
        </w:rPr>
        <w:tab/>
      </w:r>
      <w:r w:rsidRPr="00485E1C">
        <w:rPr>
          <w:rFonts w:asciiTheme="majorBidi" w:hAnsiTheme="majorBidi" w:cstheme="majorBidi"/>
          <w:sz w:val="24"/>
          <w:szCs w:val="24"/>
        </w:rPr>
        <w:t>Cilvēku tirdzniecības novēršanas jautājumi ir iekļauti arī “Par Latvijas Republikas valsts robežas integrētās pārvaldības plān</w:t>
      </w:r>
      <w:r>
        <w:rPr>
          <w:rFonts w:asciiTheme="majorBidi" w:hAnsiTheme="majorBidi" w:cstheme="majorBidi"/>
          <w:sz w:val="24"/>
          <w:szCs w:val="24"/>
        </w:rPr>
        <w:t>ā</w:t>
      </w:r>
      <w:r w:rsidRPr="00485E1C">
        <w:rPr>
          <w:rFonts w:asciiTheme="majorBidi" w:hAnsiTheme="majorBidi" w:cstheme="majorBidi"/>
          <w:sz w:val="24"/>
          <w:szCs w:val="24"/>
        </w:rPr>
        <w:t xml:space="preserve"> 2024.–2027. gadam”:</w:t>
      </w:r>
    </w:p>
    <w:p w14:paraId="5F403794" w14:textId="77777777" w:rsidR="00485E1C" w:rsidRPr="00485E1C" w:rsidRDefault="00485E1C" w:rsidP="00485E1C">
      <w:pPr>
        <w:pStyle w:val="ListParagraph"/>
        <w:widowControl w:val="0"/>
        <w:numPr>
          <w:ilvl w:val="0"/>
          <w:numId w:val="29"/>
        </w:numPr>
        <w:tabs>
          <w:tab w:val="left" w:pos="993"/>
        </w:tabs>
        <w:spacing w:after="0" w:line="276" w:lineRule="auto"/>
        <w:jc w:val="both"/>
        <w:rPr>
          <w:rFonts w:asciiTheme="majorBidi" w:hAnsiTheme="majorBidi" w:cstheme="majorBidi"/>
          <w:sz w:val="24"/>
          <w:szCs w:val="24"/>
        </w:rPr>
      </w:pPr>
      <w:r w:rsidRPr="00485E1C">
        <w:rPr>
          <w:rFonts w:asciiTheme="majorBidi" w:hAnsiTheme="majorBidi" w:cstheme="majorBidi"/>
          <w:sz w:val="24"/>
          <w:szCs w:val="24"/>
        </w:rPr>
        <w:t>Cilvēku tirdzniecība ir viens definētajiem pamata riskiem operacionālās telpas novērtējumā (1.4. sadaļa);</w:t>
      </w:r>
    </w:p>
    <w:p w14:paraId="3DA10DFF" w14:textId="1EE1C5A9" w:rsidR="00485E1C" w:rsidRPr="00485E1C" w:rsidRDefault="000A5B7F" w:rsidP="00485E1C">
      <w:pPr>
        <w:pStyle w:val="ListParagraph"/>
        <w:widowControl w:val="0"/>
        <w:numPr>
          <w:ilvl w:val="0"/>
          <w:numId w:val="29"/>
        </w:numPr>
        <w:tabs>
          <w:tab w:val="left" w:pos="993"/>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Paredzēta </w:t>
      </w:r>
      <w:r w:rsidR="00496A38" w:rsidRPr="00485E1C">
        <w:rPr>
          <w:rFonts w:asciiTheme="majorBidi" w:hAnsiTheme="majorBidi" w:cstheme="majorBidi"/>
          <w:sz w:val="24"/>
          <w:szCs w:val="24"/>
        </w:rPr>
        <w:t>V</w:t>
      </w:r>
      <w:r w:rsidR="00496A38">
        <w:rPr>
          <w:rFonts w:asciiTheme="majorBidi" w:hAnsiTheme="majorBidi" w:cstheme="majorBidi"/>
          <w:sz w:val="24"/>
          <w:szCs w:val="24"/>
        </w:rPr>
        <w:t>alsts robežsardzes</w:t>
      </w:r>
      <w:r w:rsidR="00496A38" w:rsidRPr="00485E1C">
        <w:rPr>
          <w:rFonts w:asciiTheme="majorBidi" w:hAnsiTheme="majorBidi" w:cstheme="majorBidi"/>
          <w:sz w:val="24"/>
          <w:szCs w:val="24"/>
        </w:rPr>
        <w:t xml:space="preserve"> </w:t>
      </w:r>
      <w:r w:rsidR="00485E1C" w:rsidRPr="00485E1C">
        <w:rPr>
          <w:rFonts w:asciiTheme="majorBidi" w:hAnsiTheme="majorBidi" w:cstheme="majorBidi"/>
          <w:sz w:val="24"/>
          <w:szCs w:val="24"/>
        </w:rPr>
        <w:t>un citu iesaistīto iestāžu personāla zināšanu un iemaņu stiprināšana par neaizsargāto personu, tai skaitā tādu, kurām nepieciešams psiholoģisks vai fizisks atbalsts, un personu, kuras iespējami ir pakļautas cilvēku tirdzniecības, cilvēku nelikumīgas pārvietošanas vai nelikumīgās migrācijas riska identificēšanā, kā arī personu, kuras pieprasa vai ir šķietami piekritīgas starptautiskajai aizsardzībai, agrīnu identificēšanu atbilstoši rīcības virzieniem Nr. 1, Nr. 9, Nr. 10, Nr. 13 un Nr. 14;</w:t>
      </w:r>
    </w:p>
    <w:p w14:paraId="66A2B252" w14:textId="704F194A" w:rsidR="00485E1C" w:rsidRPr="00485E1C" w:rsidRDefault="00485E1C" w:rsidP="00485E1C">
      <w:pPr>
        <w:pStyle w:val="ListParagraph"/>
        <w:widowControl w:val="0"/>
        <w:numPr>
          <w:ilvl w:val="0"/>
          <w:numId w:val="29"/>
        </w:numPr>
        <w:tabs>
          <w:tab w:val="left" w:pos="993"/>
        </w:tabs>
        <w:spacing w:after="0" w:line="276" w:lineRule="auto"/>
        <w:jc w:val="both"/>
        <w:rPr>
          <w:rFonts w:asciiTheme="majorBidi" w:hAnsiTheme="majorBidi" w:cstheme="majorBidi"/>
          <w:sz w:val="24"/>
          <w:szCs w:val="24"/>
        </w:rPr>
      </w:pPr>
      <w:r w:rsidRPr="00485E1C">
        <w:rPr>
          <w:rFonts w:asciiTheme="majorBidi" w:hAnsiTheme="majorBidi" w:cstheme="majorBidi"/>
          <w:sz w:val="24"/>
          <w:szCs w:val="24"/>
        </w:rPr>
        <w:t>Cilvēku tirdzniecības novēršanas un atklāšanas jomā paredzēts stiprināt V</w:t>
      </w:r>
      <w:r w:rsidR="00496A38">
        <w:rPr>
          <w:rFonts w:asciiTheme="majorBidi" w:hAnsiTheme="majorBidi" w:cstheme="majorBidi"/>
          <w:sz w:val="24"/>
          <w:szCs w:val="24"/>
        </w:rPr>
        <w:t>alsts policijas</w:t>
      </w:r>
      <w:r w:rsidRPr="00485E1C">
        <w:rPr>
          <w:rFonts w:asciiTheme="majorBidi" w:hAnsiTheme="majorBidi" w:cstheme="majorBidi"/>
          <w:sz w:val="24"/>
          <w:szCs w:val="24"/>
        </w:rPr>
        <w:t xml:space="preserve"> un </w:t>
      </w:r>
      <w:r w:rsidR="00496A38">
        <w:rPr>
          <w:rFonts w:asciiTheme="majorBidi" w:hAnsiTheme="majorBidi" w:cstheme="majorBidi"/>
          <w:sz w:val="24"/>
          <w:szCs w:val="24"/>
        </w:rPr>
        <w:t>Valsts robežsardzes</w:t>
      </w:r>
      <w:r w:rsidRPr="00485E1C">
        <w:rPr>
          <w:rFonts w:asciiTheme="majorBidi" w:hAnsiTheme="majorBidi" w:cstheme="majorBidi"/>
          <w:sz w:val="24"/>
          <w:szCs w:val="24"/>
        </w:rPr>
        <w:t>, kā arī citu iesaistīto iestāžu un sabiedrisko organizāciju sadarbību, nodrošinot visaptverošo pieeju un īstenojot gan izpratnes veicināšanas un informatīvus pasākumus plašai sabiedrībai, gan specifiskākām riska grupām. Tāpat ir svarīgi nodrošināt regulāras apmācības speciālistiem no pirmās saskarsmes iestādēm, piemēram, V</w:t>
      </w:r>
      <w:r w:rsidR="00496A38">
        <w:rPr>
          <w:rFonts w:asciiTheme="majorBidi" w:hAnsiTheme="majorBidi" w:cstheme="majorBidi"/>
          <w:sz w:val="24"/>
          <w:szCs w:val="24"/>
        </w:rPr>
        <w:t>alsts policijas</w:t>
      </w:r>
      <w:r w:rsidRPr="00485E1C">
        <w:rPr>
          <w:rFonts w:asciiTheme="majorBidi" w:hAnsiTheme="majorBidi" w:cstheme="majorBidi"/>
          <w:sz w:val="24"/>
          <w:szCs w:val="24"/>
        </w:rPr>
        <w:t>, V</w:t>
      </w:r>
      <w:r w:rsidR="00496A38">
        <w:rPr>
          <w:rFonts w:asciiTheme="majorBidi" w:hAnsiTheme="majorBidi" w:cstheme="majorBidi"/>
          <w:sz w:val="24"/>
          <w:szCs w:val="24"/>
        </w:rPr>
        <w:t>alsts robežsardzes</w:t>
      </w:r>
      <w:r w:rsidRPr="00485E1C">
        <w:rPr>
          <w:rFonts w:asciiTheme="majorBidi" w:hAnsiTheme="majorBidi" w:cstheme="majorBidi"/>
          <w:sz w:val="24"/>
          <w:szCs w:val="24"/>
        </w:rPr>
        <w:t>, P</w:t>
      </w:r>
      <w:r w:rsidR="00496A38">
        <w:rPr>
          <w:rFonts w:asciiTheme="majorBidi" w:hAnsiTheme="majorBidi" w:cstheme="majorBidi"/>
          <w:sz w:val="24"/>
          <w:szCs w:val="24"/>
        </w:rPr>
        <w:t>ilsonības un migrācijas lietu pārvaldes</w:t>
      </w:r>
      <w:r w:rsidRPr="00485E1C">
        <w:rPr>
          <w:rFonts w:asciiTheme="majorBidi" w:hAnsiTheme="majorBidi" w:cstheme="majorBidi"/>
          <w:sz w:val="24"/>
          <w:szCs w:val="24"/>
        </w:rPr>
        <w:t>, V</w:t>
      </w:r>
      <w:r w:rsidR="00496A38">
        <w:rPr>
          <w:rFonts w:asciiTheme="majorBidi" w:hAnsiTheme="majorBidi" w:cstheme="majorBidi"/>
          <w:sz w:val="24"/>
          <w:szCs w:val="24"/>
        </w:rPr>
        <w:t>alsts darba inspekcijas</w:t>
      </w:r>
      <w:r w:rsidRPr="00485E1C">
        <w:rPr>
          <w:rFonts w:asciiTheme="majorBidi" w:hAnsiTheme="majorBidi" w:cstheme="majorBidi"/>
          <w:sz w:val="24"/>
          <w:szCs w:val="24"/>
        </w:rPr>
        <w:t>, sociālajiem dienestiem, bērnu tiesību aizsardzības institūcijām u.c. Sadarbība it īpaši ir jāstiprina ar nevalstisko sektoru, kas var veikt gan iespējamo upuru identificēšanu, gan sniegt nepieciešamo atbalstu atbilstoši rīcības virzieniem Nr.</w:t>
      </w:r>
      <w:r w:rsidR="006E3A1B">
        <w:rPr>
          <w:rFonts w:asciiTheme="majorBidi" w:hAnsiTheme="majorBidi" w:cstheme="majorBidi"/>
          <w:sz w:val="24"/>
          <w:szCs w:val="24"/>
        </w:rPr>
        <w:t> </w:t>
      </w:r>
      <w:r w:rsidRPr="00485E1C">
        <w:rPr>
          <w:rFonts w:asciiTheme="majorBidi" w:hAnsiTheme="majorBidi" w:cstheme="majorBidi"/>
          <w:sz w:val="24"/>
          <w:szCs w:val="24"/>
        </w:rPr>
        <w:t xml:space="preserve">5, </w:t>
      </w:r>
      <w:r w:rsidRPr="00485E1C">
        <w:rPr>
          <w:rFonts w:asciiTheme="majorBidi" w:hAnsiTheme="majorBidi" w:cstheme="majorBidi"/>
          <w:sz w:val="24"/>
          <w:szCs w:val="24"/>
        </w:rPr>
        <w:lastRenderedPageBreak/>
        <w:t>Nr. 13 un Nr. 14.</w:t>
      </w:r>
    </w:p>
    <w:p w14:paraId="117F3268" w14:textId="77777777" w:rsidR="006A1B0C" w:rsidRPr="006A1B0C" w:rsidRDefault="006A1B0C" w:rsidP="00C066DA">
      <w:pPr>
        <w:spacing w:after="0" w:line="240" w:lineRule="auto"/>
        <w:ind w:firstLine="720"/>
        <w:jc w:val="both"/>
        <w:rPr>
          <w:rFonts w:asciiTheme="majorBidi" w:hAnsiTheme="majorBidi" w:cstheme="majorBidi"/>
          <w:shd w:val="clear" w:color="auto" w:fill="FFFFFF"/>
        </w:rPr>
      </w:pPr>
    </w:p>
    <w:p w14:paraId="5BFD1141" w14:textId="35130D39" w:rsidR="006E151E" w:rsidRPr="006A1B0C" w:rsidRDefault="006E151E" w:rsidP="00C066DA">
      <w:pPr>
        <w:pStyle w:val="Heading1"/>
        <w:numPr>
          <w:ilvl w:val="0"/>
          <w:numId w:val="28"/>
        </w:numPr>
        <w:rPr>
          <w:rFonts w:asciiTheme="majorBidi" w:hAnsiTheme="majorBidi"/>
          <w:b/>
          <w:bCs/>
        </w:rPr>
      </w:pPr>
      <w:bookmarkStart w:id="5" w:name="_Toc194053228"/>
      <w:bookmarkStart w:id="6" w:name="_Toc196380621"/>
      <w:r w:rsidRPr="006A1B0C">
        <w:rPr>
          <w:rFonts w:asciiTheme="majorBidi" w:hAnsiTheme="majorBidi"/>
          <w:b/>
          <w:bCs/>
        </w:rPr>
        <w:t>Situācijas apraksts</w:t>
      </w:r>
      <w:bookmarkEnd w:id="5"/>
      <w:bookmarkEnd w:id="6"/>
      <w:r w:rsidRPr="006A1B0C">
        <w:rPr>
          <w:rFonts w:asciiTheme="majorBidi" w:hAnsiTheme="majorBidi"/>
          <w:b/>
          <w:bCs/>
        </w:rPr>
        <w:t> </w:t>
      </w:r>
    </w:p>
    <w:p w14:paraId="4E133DD1" w14:textId="77777777" w:rsidR="00C546CF" w:rsidRPr="006A1B0C" w:rsidRDefault="00C546CF" w:rsidP="00C546CF">
      <w:pPr>
        <w:spacing w:after="0" w:line="240" w:lineRule="auto"/>
        <w:jc w:val="both"/>
        <w:rPr>
          <w:rFonts w:asciiTheme="majorBidi" w:eastAsia="Times New Roman" w:hAnsiTheme="majorBidi" w:cstheme="majorBidi"/>
          <w:sz w:val="24"/>
          <w:szCs w:val="24"/>
          <w:lang w:eastAsia="lv-LV"/>
        </w:rPr>
      </w:pPr>
    </w:p>
    <w:p w14:paraId="168BD1F1" w14:textId="07B47805" w:rsidR="001F62BD" w:rsidRPr="003702BD" w:rsidRDefault="001F62BD" w:rsidP="006E3A1B">
      <w:pPr>
        <w:spacing w:after="0" w:line="276" w:lineRule="auto"/>
        <w:jc w:val="both"/>
        <w:rPr>
          <w:rFonts w:asciiTheme="majorBidi" w:eastAsia="Times New Roman" w:hAnsiTheme="majorBidi" w:cstheme="majorBidi"/>
          <w:sz w:val="24"/>
          <w:szCs w:val="24"/>
          <w:lang w:eastAsia="lv-LV"/>
        </w:rPr>
      </w:pPr>
      <w:r w:rsidRPr="003702BD">
        <w:rPr>
          <w:rFonts w:asciiTheme="majorBidi" w:eastAsia="Times New Roman" w:hAnsiTheme="majorBidi" w:cstheme="majorBidi"/>
          <w:sz w:val="24"/>
          <w:szCs w:val="24"/>
          <w:lang w:eastAsia="lv-LV"/>
        </w:rPr>
        <w:t>Situācijas apraks</w:t>
      </w:r>
      <w:r w:rsidR="00564914" w:rsidRPr="003702BD">
        <w:rPr>
          <w:rFonts w:asciiTheme="majorBidi" w:eastAsia="Times New Roman" w:hAnsiTheme="majorBidi" w:cstheme="majorBidi"/>
          <w:sz w:val="24"/>
          <w:szCs w:val="24"/>
          <w:lang w:eastAsia="lv-LV"/>
        </w:rPr>
        <w:t xml:space="preserve">tā iekļauts īss kopsavilkums ar galvenajiem secinājumiem par situāciju cilvēku tirdzniecības jomā un </w:t>
      </w:r>
      <w:r w:rsidR="006F2BB0" w:rsidRPr="003702BD">
        <w:rPr>
          <w:rFonts w:asciiTheme="majorBidi" w:eastAsia="Times New Roman" w:hAnsiTheme="majorBidi" w:cstheme="majorBidi"/>
          <w:sz w:val="24"/>
          <w:szCs w:val="24"/>
          <w:lang w:eastAsia="lv-LV"/>
        </w:rPr>
        <w:t>pasākumiem, kas tiek īstenoti cilvēku tirdzniecības novēršanai</w:t>
      </w:r>
      <w:r w:rsidRPr="003702BD">
        <w:rPr>
          <w:rFonts w:asciiTheme="majorBidi" w:eastAsia="Times New Roman" w:hAnsiTheme="majorBidi" w:cstheme="majorBidi"/>
          <w:sz w:val="24"/>
          <w:szCs w:val="24"/>
          <w:lang w:eastAsia="lv-LV"/>
        </w:rPr>
        <w:t xml:space="preserve">. Detalizēta informācija gan par cilvēku tirdzniecības situāciju, gan institucionālo ietvaru ir pieejama ikgadējos pārskatos un dažādu organizāciju veiktajos </w:t>
      </w:r>
      <w:proofErr w:type="spellStart"/>
      <w:r w:rsidRPr="003702BD">
        <w:rPr>
          <w:rFonts w:asciiTheme="majorBidi" w:eastAsia="Times New Roman" w:hAnsiTheme="majorBidi" w:cstheme="majorBidi"/>
          <w:sz w:val="24"/>
          <w:szCs w:val="24"/>
          <w:lang w:eastAsia="lv-LV"/>
        </w:rPr>
        <w:t>izvērtējumos</w:t>
      </w:r>
      <w:proofErr w:type="spellEnd"/>
      <w:r w:rsidR="0034014F">
        <w:rPr>
          <w:rFonts w:asciiTheme="majorBidi" w:eastAsia="Times New Roman" w:hAnsiTheme="majorBidi" w:cstheme="majorBidi"/>
          <w:sz w:val="24"/>
          <w:szCs w:val="24"/>
          <w:lang w:eastAsia="lv-LV"/>
        </w:rPr>
        <w:t>.</w:t>
      </w:r>
      <w:r w:rsidR="0034014F">
        <w:rPr>
          <w:rStyle w:val="FootnoteReference"/>
          <w:rFonts w:asciiTheme="majorBidi" w:eastAsia="Times New Roman" w:hAnsiTheme="majorBidi" w:cstheme="majorBidi"/>
          <w:sz w:val="24"/>
          <w:szCs w:val="24"/>
          <w:lang w:eastAsia="lv-LV"/>
        </w:rPr>
        <w:footnoteReference w:id="13"/>
      </w:r>
    </w:p>
    <w:p w14:paraId="622DB0CC" w14:textId="0401B303" w:rsidR="006F2BB0" w:rsidRPr="003702BD" w:rsidRDefault="006F2BB0" w:rsidP="003702BD">
      <w:pPr>
        <w:pStyle w:val="NormalWeb"/>
        <w:spacing w:before="0" w:beforeAutospacing="0" w:after="0" w:afterAutospacing="0" w:line="276" w:lineRule="auto"/>
        <w:ind w:firstLine="720"/>
        <w:jc w:val="both"/>
        <w:rPr>
          <w:rFonts w:asciiTheme="majorBidi" w:hAnsiTheme="majorBidi" w:cstheme="majorBidi"/>
          <w:color w:val="000000"/>
        </w:rPr>
      </w:pPr>
      <w:r w:rsidRPr="003702BD">
        <w:rPr>
          <w:rFonts w:asciiTheme="majorBidi" w:hAnsiTheme="majorBidi" w:cstheme="majorBidi"/>
          <w:color w:val="000000"/>
        </w:rPr>
        <w:t>Pašreiz Latvija cilvēku tirdzniecības kontekstā atrodas pārmaiņu posmā. Ja iepriekš Latvija bija galvenokārt zināma kā izcelsmes valsts, jo nereti Latvijas valstspiederīgie tika pakļauti ekspluatācijai ārvalstīs, tad pašlaik Latvija ir gan izcelsmes, gan mērķa, gan tranzīta valsts, kā arī valsts, kurā tiek ekspluatēti pašu iedzīvotāji. Tādēļ stratēģiska politikas plānošana prasa īstenot daudzveidīgus pasākumus, kas aptver vairākus virzienus. Šī pieeja būtiski atšķiras no valstīm, kuras galvenokārt ir mērķa valstis vai kurām raksturīga tikai izcelsmes valsts loma.</w:t>
      </w:r>
    </w:p>
    <w:p w14:paraId="3096A6AF" w14:textId="04B92181" w:rsidR="006F2BB0" w:rsidRPr="003702BD" w:rsidRDefault="006F2BB0" w:rsidP="003702BD">
      <w:pPr>
        <w:pStyle w:val="NormalWeb"/>
        <w:spacing w:before="0" w:beforeAutospacing="0" w:after="0" w:afterAutospacing="0" w:line="276" w:lineRule="auto"/>
        <w:ind w:firstLine="720"/>
        <w:jc w:val="both"/>
        <w:rPr>
          <w:rFonts w:asciiTheme="majorBidi" w:hAnsiTheme="majorBidi" w:cstheme="majorBidi"/>
          <w:color w:val="000000"/>
        </w:rPr>
      </w:pPr>
      <w:r w:rsidRPr="003702BD">
        <w:rPr>
          <w:rFonts w:asciiTheme="majorBidi" w:hAnsiTheme="majorBidi" w:cstheme="majorBidi"/>
          <w:color w:val="000000"/>
        </w:rPr>
        <w:t>Jāatzīmē, ka šajā pārejas periodā daudzas ierastās prakses un sistēmas, piemēram, pieeja riska</w:t>
      </w:r>
      <w:r w:rsidR="005635D0">
        <w:rPr>
          <w:rFonts w:asciiTheme="majorBidi" w:hAnsiTheme="majorBidi" w:cstheme="majorBidi"/>
          <w:color w:val="000000"/>
        </w:rPr>
        <w:t>m pakļautajām grupām un vidēm</w:t>
      </w:r>
      <w:r w:rsidRPr="003702BD">
        <w:rPr>
          <w:rFonts w:asciiTheme="majorBidi" w:hAnsiTheme="majorBidi" w:cstheme="majorBidi"/>
          <w:color w:val="000000"/>
        </w:rPr>
        <w:t>, cietušo identificēšana un novirzīšana, kā arī darbs ar cietušajiem, ir jāmaina vai jāpielāgo. Tāpat rodas nepieciešamība pēc jauniem pakalpojumiem – piemēram, tulka nepieejamība var būtiski ietekmēt darbu ar cietušo un samazināt palīdzības iespējas. Līdz ar to cilvēku tirdzniecības apkarošanas kontekstā būtiski paplašinās gan iesaistīto sadarbības iestāžu loks, gan risināmo jautājumu spektrs.</w:t>
      </w:r>
    </w:p>
    <w:p w14:paraId="580019ED" w14:textId="463C2489" w:rsidR="00C066DA" w:rsidRPr="003702BD" w:rsidRDefault="006F2BB0" w:rsidP="003702BD">
      <w:pPr>
        <w:pStyle w:val="NormalWeb"/>
        <w:spacing w:before="0" w:beforeAutospacing="0" w:after="0" w:afterAutospacing="0" w:line="276" w:lineRule="auto"/>
        <w:ind w:firstLine="720"/>
        <w:jc w:val="both"/>
        <w:rPr>
          <w:rFonts w:asciiTheme="majorBidi" w:hAnsiTheme="majorBidi" w:cstheme="majorBidi"/>
        </w:rPr>
      </w:pPr>
      <w:r w:rsidRPr="003702BD">
        <w:rPr>
          <w:rFonts w:asciiTheme="majorBidi" w:hAnsiTheme="majorBidi" w:cstheme="majorBidi"/>
          <w:color w:val="000000"/>
        </w:rPr>
        <w:t>Kopš 2016. gada Latvijā ir identificēti 303 cilvēku tirdzniecības upuri. No tiem 213 ir Latvijas valstspiederīgie, bet 90 – trešo valstu pilsoņi. Identificētie upuri ir tikuši pakļauti cilvēku tirdzniecībai gan Latvijas teritorijā, gan ārvalstīs.</w:t>
      </w:r>
    </w:p>
    <w:p w14:paraId="7D1BBBB5" w14:textId="77777777" w:rsidR="00C066DA" w:rsidRPr="006A1B0C" w:rsidRDefault="00C066DA" w:rsidP="00C546CF">
      <w:pPr>
        <w:pStyle w:val="NormalWeb"/>
        <w:spacing w:before="0" w:beforeAutospacing="0" w:after="120" w:afterAutospacing="0"/>
        <w:jc w:val="right"/>
        <w:rPr>
          <w:rFonts w:asciiTheme="majorBidi" w:hAnsiTheme="majorBidi" w:cstheme="majorBidi"/>
          <w:b/>
          <w:bCs/>
        </w:rPr>
      </w:pPr>
    </w:p>
    <w:p w14:paraId="6A0CAD14" w14:textId="16EF805A" w:rsidR="0027489B" w:rsidRPr="006A1B0C" w:rsidRDefault="0027489B" w:rsidP="00C546CF">
      <w:pPr>
        <w:pStyle w:val="NormalWeb"/>
        <w:spacing w:before="0" w:beforeAutospacing="0" w:after="120" w:afterAutospacing="0"/>
        <w:jc w:val="right"/>
        <w:rPr>
          <w:rFonts w:asciiTheme="majorBidi" w:hAnsiTheme="majorBidi" w:cstheme="majorBidi"/>
          <w:b/>
          <w:bCs/>
        </w:rPr>
      </w:pPr>
      <w:r w:rsidRPr="006A1B0C">
        <w:rPr>
          <w:rFonts w:asciiTheme="majorBidi" w:hAnsiTheme="majorBidi" w:cstheme="majorBidi"/>
          <w:b/>
          <w:bCs/>
        </w:rPr>
        <w:t>Identificētie cilvēku tirdzniecības upuri no 2016. – 2024. gadam.</w:t>
      </w:r>
      <w:r w:rsidRPr="006A1B0C">
        <w:rPr>
          <w:rStyle w:val="FootnoteReference"/>
          <w:rFonts w:asciiTheme="majorBidi" w:hAnsiTheme="majorBidi" w:cstheme="majorBidi"/>
          <w:b/>
          <w:bCs/>
        </w:rPr>
        <w:footnoteReference w:id="14"/>
      </w:r>
      <w:r w:rsidRPr="006A1B0C">
        <w:rPr>
          <w:rFonts w:asciiTheme="majorBidi" w:hAnsiTheme="majorBidi" w:cstheme="majorBidi"/>
          <w:b/>
          <w:bCs/>
        </w:rPr>
        <w:t xml:space="preserve"> </w:t>
      </w:r>
    </w:p>
    <w:p w14:paraId="0358C4FE" w14:textId="1A1887BF" w:rsidR="006E151E" w:rsidRPr="006A1B0C" w:rsidRDefault="00800E81" w:rsidP="00C546CF">
      <w:pPr>
        <w:spacing w:after="0" w:line="240" w:lineRule="auto"/>
        <w:jc w:val="center"/>
        <w:rPr>
          <w:rFonts w:asciiTheme="majorBidi" w:eastAsia="Times New Roman" w:hAnsiTheme="majorBidi" w:cstheme="majorBidi"/>
          <w:sz w:val="24"/>
          <w:szCs w:val="24"/>
          <w:lang w:eastAsia="lv-LV"/>
        </w:rPr>
      </w:pPr>
      <w:r w:rsidRPr="006A1B0C">
        <w:rPr>
          <w:rFonts w:asciiTheme="majorBidi" w:hAnsiTheme="majorBidi" w:cstheme="majorBidi"/>
          <w:noProof/>
        </w:rPr>
        <w:drawing>
          <wp:inline distT="0" distB="0" distL="0" distR="0" wp14:anchorId="3A1C7BC2" wp14:editId="0B9DB5E3">
            <wp:extent cx="5283835" cy="2038350"/>
            <wp:effectExtent l="0" t="0" r="0" b="0"/>
            <wp:docPr id="1" name="Chart 1">
              <a:extLst xmlns:a="http://schemas.openxmlformats.org/drawingml/2006/main">
                <a:ext uri="{FF2B5EF4-FFF2-40B4-BE49-F238E27FC236}">
                  <a16:creationId xmlns:a16="http://schemas.microsoft.com/office/drawing/2014/main" id="{62909334-C81F-4346-A69C-A0D16C3C6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BE753D" w14:textId="74F9F9B0" w:rsidR="00C546CF" w:rsidRPr="003702BD" w:rsidRDefault="003702BD" w:rsidP="00C546CF">
      <w:pPr>
        <w:spacing w:after="0" w:line="240" w:lineRule="auto"/>
        <w:jc w:val="both"/>
        <w:rPr>
          <w:rFonts w:asciiTheme="majorBidi" w:eastAsia="Times New Roman" w:hAnsiTheme="majorBidi" w:cstheme="majorBidi"/>
          <w:sz w:val="20"/>
          <w:szCs w:val="20"/>
          <w:lang w:eastAsia="lv-LV"/>
        </w:rPr>
      </w:pPr>
      <w:r w:rsidRPr="003702BD">
        <w:rPr>
          <w:rFonts w:asciiTheme="majorBidi" w:eastAsia="Times New Roman" w:hAnsiTheme="majorBidi" w:cstheme="majorBidi"/>
          <w:sz w:val="20"/>
          <w:szCs w:val="20"/>
          <w:lang w:eastAsia="lv-LV"/>
        </w:rPr>
        <w:t>Avots: Iekšlietu ministrija</w:t>
      </w:r>
    </w:p>
    <w:p w14:paraId="7F89E6E3" w14:textId="24AB3CF5" w:rsidR="00852C1D" w:rsidRPr="006A1B0C" w:rsidRDefault="001C235A" w:rsidP="003702BD">
      <w:pPr>
        <w:spacing w:after="0" w:line="276" w:lineRule="auto"/>
        <w:ind w:firstLine="720"/>
        <w:jc w:val="both"/>
        <w:rPr>
          <w:rFonts w:asciiTheme="majorBidi" w:eastAsia="Times New Roman" w:hAnsiTheme="majorBidi" w:cstheme="majorBidi"/>
          <w:sz w:val="24"/>
          <w:szCs w:val="24"/>
          <w:lang w:eastAsia="lv-LV"/>
        </w:rPr>
      </w:pPr>
      <w:r w:rsidRPr="006A1B0C">
        <w:rPr>
          <w:rFonts w:asciiTheme="majorBidi" w:eastAsia="Times New Roman" w:hAnsiTheme="majorBidi" w:cstheme="majorBidi"/>
          <w:sz w:val="24"/>
          <w:szCs w:val="24"/>
          <w:lang w:eastAsia="lv-LV"/>
        </w:rPr>
        <w:lastRenderedPageBreak/>
        <w:t>Visbiežāk konstatētās cilvēku tirdzniecības formas ir darbaspēka ekspluatācija, seksuālā ekspluatācija, piespiedu fiktīvās laulības, kā arī piespiešana vai iesaistīšana dažādos noziedzīgos nodarījumos, piemēram, narkotiku pārvadāšanā</w:t>
      </w:r>
      <w:r w:rsidR="00C546CF" w:rsidRPr="006A1B0C">
        <w:rPr>
          <w:rFonts w:asciiTheme="majorBidi" w:eastAsia="Times New Roman" w:hAnsiTheme="majorBidi" w:cstheme="majorBidi"/>
          <w:sz w:val="24"/>
          <w:szCs w:val="24"/>
          <w:lang w:eastAsia="lv-LV"/>
        </w:rPr>
        <w:t xml:space="preserve"> vai finanšu</w:t>
      </w:r>
      <w:r w:rsidRPr="006A1B0C">
        <w:rPr>
          <w:rFonts w:asciiTheme="majorBidi" w:eastAsia="Times New Roman" w:hAnsiTheme="majorBidi" w:cstheme="majorBidi"/>
          <w:sz w:val="24"/>
          <w:szCs w:val="24"/>
          <w:lang w:eastAsia="lv-LV"/>
        </w:rPr>
        <w:t xml:space="preserve"> krāpšanā. Konstatēti arī gadījumi, kad personas, arī nepilngadīgas, ārzemēs iesaista piespiedu ubagošanā.</w:t>
      </w:r>
    </w:p>
    <w:p w14:paraId="686B8F85" w14:textId="4DBB1657" w:rsidR="001C235A" w:rsidRPr="006A1B0C" w:rsidRDefault="001C235A" w:rsidP="003702BD">
      <w:pPr>
        <w:spacing w:after="0" w:line="276" w:lineRule="auto"/>
        <w:ind w:firstLine="720"/>
        <w:jc w:val="both"/>
        <w:rPr>
          <w:rFonts w:asciiTheme="majorBidi" w:eastAsia="Times New Roman" w:hAnsiTheme="majorBidi" w:cstheme="majorBidi"/>
          <w:sz w:val="24"/>
          <w:szCs w:val="24"/>
          <w:lang w:eastAsia="lv-LV"/>
        </w:rPr>
      </w:pPr>
      <w:r w:rsidRPr="006A1B0C">
        <w:rPr>
          <w:rFonts w:asciiTheme="majorBidi" w:eastAsia="Times New Roman" w:hAnsiTheme="majorBidi" w:cstheme="majorBidi"/>
          <w:sz w:val="24"/>
          <w:szCs w:val="24"/>
          <w:lang w:eastAsia="lv-LV"/>
        </w:rPr>
        <w:t>Paaugstināti riski ir saistīti ar mazāk aizsargātām sabiedrības grupām</w:t>
      </w:r>
      <w:r w:rsidR="00B75BBB" w:rsidRPr="006A1B0C">
        <w:rPr>
          <w:rFonts w:asciiTheme="majorBidi" w:eastAsia="Times New Roman" w:hAnsiTheme="majorBidi" w:cstheme="majorBidi"/>
          <w:sz w:val="24"/>
          <w:szCs w:val="24"/>
          <w:lang w:eastAsia="lv-LV"/>
        </w:rPr>
        <w:t>, jo</w:t>
      </w:r>
      <w:r w:rsidRPr="006A1B0C">
        <w:rPr>
          <w:rFonts w:asciiTheme="majorBidi" w:eastAsia="Times New Roman" w:hAnsiTheme="majorBidi" w:cstheme="majorBidi"/>
          <w:sz w:val="24"/>
          <w:szCs w:val="24"/>
          <w:lang w:eastAsia="lv-LV"/>
        </w:rPr>
        <w:t xml:space="preserve"> cilvēku tirdzniecības problēmu būtiski ietekmē dažādi strukturālie </w:t>
      </w:r>
      <w:r w:rsidR="00B76148" w:rsidRPr="006A1B0C">
        <w:rPr>
          <w:rFonts w:asciiTheme="majorBidi" w:eastAsia="Times New Roman" w:hAnsiTheme="majorBidi" w:cstheme="majorBidi"/>
          <w:sz w:val="24"/>
          <w:szCs w:val="24"/>
          <w:lang w:eastAsia="lv-LV"/>
        </w:rPr>
        <w:t>(sociālie, ekonomiskie) faktori</w:t>
      </w:r>
      <w:r w:rsidRPr="006A1B0C">
        <w:rPr>
          <w:rFonts w:asciiTheme="majorBidi" w:eastAsia="Times New Roman" w:hAnsiTheme="majorBidi" w:cstheme="majorBidi"/>
          <w:sz w:val="24"/>
          <w:szCs w:val="24"/>
          <w:lang w:eastAsia="lv-LV"/>
        </w:rPr>
        <w:t>, kas nav risināmi tikai šauri cilvēku tirdzniecības</w:t>
      </w:r>
      <w:r w:rsidR="006F2BB0" w:rsidRPr="006A1B0C">
        <w:rPr>
          <w:rFonts w:asciiTheme="majorBidi" w:eastAsia="Times New Roman" w:hAnsiTheme="majorBidi" w:cstheme="majorBidi"/>
          <w:sz w:val="24"/>
          <w:szCs w:val="24"/>
          <w:lang w:eastAsia="lv-LV"/>
        </w:rPr>
        <w:t xml:space="preserve"> novēršanas</w:t>
      </w:r>
      <w:r w:rsidRPr="006A1B0C">
        <w:rPr>
          <w:rFonts w:asciiTheme="majorBidi" w:eastAsia="Times New Roman" w:hAnsiTheme="majorBidi" w:cstheme="majorBidi"/>
          <w:sz w:val="24"/>
          <w:szCs w:val="24"/>
          <w:lang w:eastAsia="lv-LV"/>
        </w:rPr>
        <w:t xml:space="preserve"> politikas ietvaros.</w:t>
      </w:r>
    </w:p>
    <w:p w14:paraId="3D2E4A75" w14:textId="2D0E6850" w:rsidR="006F2BB0" w:rsidRPr="006A1B0C" w:rsidRDefault="000200F8" w:rsidP="003702BD">
      <w:pPr>
        <w:spacing w:after="0" w:line="276" w:lineRule="auto"/>
        <w:ind w:firstLine="720"/>
        <w:jc w:val="both"/>
        <w:rPr>
          <w:rFonts w:asciiTheme="majorBidi" w:eastAsia="Times New Roman" w:hAnsiTheme="majorBidi" w:cstheme="majorBidi"/>
          <w:sz w:val="24"/>
          <w:szCs w:val="24"/>
          <w:lang w:eastAsia="lv-LV"/>
        </w:rPr>
      </w:pPr>
      <w:r w:rsidRPr="006A1B0C">
        <w:rPr>
          <w:rFonts w:asciiTheme="majorBidi" w:eastAsia="Times New Roman" w:hAnsiTheme="majorBidi" w:cstheme="majorBidi"/>
          <w:sz w:val="24"/>
          <w:szCs w:val="24"/>
          <w:lang w:eastAsia="lv-LV"/>
        </w:rPr>
        <w:t>Ņemot vērā identificēto cilvēku tirdzniecības upuru stāstus un gadījuma aprakstus, kopumā pašreiz var noteikt šādas sabiedrības grupas, kas ir pakļautas lielākam cilvēku tirdzniecības riskam:</w:t>
      </w:r>
    </w:p>
    <w:p w14:paraId="016DC14E" w14:textId="77777777" w:rsidR="00852C1D" w:rsidRPr="006A1B0C" w:rsidRDefault="00852C1D" w:rsidP="003702BD">
      <w:pPr>
        <w:pStyle w:val="NormalWeb"/>
        <w:numPr>
          <w:ilvl w:val="0"/>
          <w:numId w:val="2"/>
        </w:numPr>
        <w:spacing w:before="0" w:beforeAutospacing="0" w:after="0" w:afterAutospacing="0" w:line="276" w:lineRule="auto"/>
        <w:jc w:val="both"/>
        <w:rPr>
          <w:rFonts w:asciiTheme="majorBidi" w:hAnsiTheme="majorBidi" w:cstheme="majorBidi"/>
        </w:rPr>
      </w:pPr>
      <w:r w:rsidRPr="006A1B0C">
        <w:rPr>
          <w:rFonts w:asciiTheme="majorBidi" w:hAnsiTheme="majorBidi" w:cstheme="majorBidi"/>
        </w:rPr>
        <w:t>Trešo valstu pilsoņi (piemēram, no Tadžikistānas, Uzbekistānas, Kirgizstānas, Moldovas, Ukrainas un Indijas), kuri ierodas Latvijā labākas dzīves meklējumos, visbiežāk tiek nodarbināti būvniecībā un ēdināšanā. Šie cilvēki parasti ir sociāli un ekonomiski neaizsargāti, nepārzina Latvijas normatīvo regulējumu un neuzticas valsts iestādēm.</w:t>
      </w:r>
    </w:p>
    <w:p w14:paraId="6A9D7499" w14:textId="41AF485A" w:rsidR="00852C1D" w:rsidRPr="006A1B0C" w:rsidRDefault="00852C1D" w:rsidP="003702BD">
      <w:pPr>
        <w:pStyle w:val="NormalWeb"/>
        <w:numPr>
          <w:ilvl w:val="0"/>
          <w:numId w:val="2"/>
        </w:numPr>
        <w:spacing w:before="0" w:beforeAutospacing="0" w:after="0" w:afterAutospacing="0" w:line="276" w:lineRule="auto"/>
        <w:jc w:val="both"/>
        <w:rPr>
          <w:rFonts w:asciiTheme="majorBidi" w:hAnsiTheme="majorBidi" w:cstheme="majorBidi"/>
        </w:rPr>
      </w:pPr>
      <w:r w:rsidRPr="006A1B0C">
        <w:rPr>
          <w:rFonts w:asciiTheme="majorBidi" w:hAnsiTheme="majorBidi" w:cstheme="majorBidi"/>
        </w:rPr>
        <w:t xml:space="preserve">Līdzīgā situācijā ir arī Latvijas pilsoņi, kuri dodas darba meklējumos uz citām valstīm, galvenokārt Eiropas Savienībā. Viņi bieži vien nepārzina nodarbinātības jomas normatīvo regulējumu un neuzticas valsts pārvaldes iestādēm. Latvijas valstspiederīgie </w:t>
      </w:r>
      <w:r w:rsidR="009E6ECF" w:rsidRPr="006A1B0C">
        <w:rPr>
          <w:rFonts w:asciiTheme="majorBidi" w:hAnsiTheme="majorBidi" w:cstheme="majorBidi"/>
        </w:rPr>
        <w:t xml:space="preserve">ārzemēs </w:t>
      </w:r>
      <w:r w:rsidRPr="006A1B0C">
        <w:rPr>
          <w:rFonts w:asciiTheme="majorBidi" w:hAnsiTheme="majorBidi" w:cstheme="majorBidi"/>
        </w:rPr>
        <w:t xml:space="preserve">visbiežāk tiek ekspluatēti </w:t>
      </w:r>
      <w:r w:rsidR="009E6ECF" w:rsidRPr="006A1B0C">
        <w:rPr>
          <w:rFonts w:asciiTheme="majorBidi" w:hAnsiTheme="majorBidi" w:cstheme="majorBidi"/>
        </w:rPr>
        <w:t>būvniecības, lauksaimniecības, ražošanas un viesmīlības nozarēs</w:t>
      </w:r>
      <w:r w:rsidRPr="006A1B0C">
        <w:rPr>
          <w:rFonts w:asciiTheme="majorBidi" w:hAnsiTheme="majorBidi" w:cstheme="majorBidi"/>
        </w:rPr>
        <w:t>.</w:t>
      </w:r>
    </w:p>
    <w:p w14:paraId="358EF251" w14:textId="24BD0EE8" w:rsidR="00852C1D" w:rsidRPr="006A1B0C" w:rsidRDefault="00852C1D" w:rsidP="003702BD">
      <w:pPr>
        <w:pStyle w:val="NormalWeb"/>
        <w:numPr>
          <w:ilvl w:val="0"/>
          <w:numId w:val="2"/>
        </w:numPr>
        <w:spacing w:before="0" w:beforeAutospacing="0" w:after="0" w:afterAutospacing="0" w:line="276" w:lineRule="auto"/>
        <w:jc w:val="both"/>
        <w:rPr>
          <w:rFonts w:asciiTheme="majorBidi" w:hAnsiTheme="majorBidi" w:cstheme="majorBidi"/>
        </w:rPr>
      </w:pPr>
      <w:r w:rsidRPr="006A1B0C">
        <w:rPr>
          <w:rFonts w:asciiTheme="majorBidi" w:hAnsiTheme="majorBidi" w:cstheme="majorBidi"/>
        </w:rPr>
        <w:t>Seksuālajai ekspluatācijai pakļautas sievietes vecumā no 1</w:t>
      </w:r>
      <w:r w:rsidR="00CE5545" w:rsidRPr="006A1B0C">
        <w:rPr>
          <w:rFonts w:asciiTheme="majorBidi" w:hAnsiTheme="majorBidi" w:cstheme="majorBidi"/>
        </w:rPr>
        <w:t>6</w:t>
      </w:r>
      <w:r w:rsidRPr="006A1B0C">
        <w:rPr>
          <w:rFonts w:asciiTheme="majorBidi" w:hAnsiTheme="majorBidi" w:cstheme="majorBidi"/>
        </w:rPr>
        <w:t xml:space="preserve"> līdz 46 gadiem, kurām raksturīga zema socializācijas pakāpe</w:t>
      </w:r>
      <w:r w:rsidRPr="003702BD">
        <w:rPr>
          <w:rFonts w:asciiTheme="majorBidi" w:hAnsiTheme="majorBidi" w:cstheme="majorBidi"/>
        </w:rPr>
        <w:t xml:space="preserve">, </w:t>
      </w:r>
      <w:r w:rsidR="003702BD" w:rsidRPr="003702BD">
        <w:rPr>
          <w:rFonts w:asciiTheme="majorBidi" w:hAnsiTheme="majorBidi" w:cstheme="majorBidi"/>
        </w:rPr>
        <w:t>ir vielu lietošanas traucējumi, naivums</w:t>
      </w:r>
      <w:r w:rsidRPr="003702BD">
        <w:rPr>
          <w:rFonts w:asciiTheme="majorBidi" w:hAnsiTheme="majorBidi" w:cstheme="majorBidi"/>
        </w:rPr>
        <w:t>. Dzīvokļu</w:t>
      </w:r>
      <w:r w:rsidRPr="006A1B0C">
        <w:rPr>
          <w:rFonts w:asciiTheme="majorBidi" w:hAnsiTheme="majorBidi" w:cstheme="majorBidi"/>
        </w:rPr>
        <w:t>-bordeļu veidošanos, kas rada sutenerisma un potenciāli arī cilvēku tirdzniecības seksuālās ekspluatācijas riskus, veicina trešo valstu pilsoņu ierašanās Latvijā prostitūcijas pakalpojumu sniegšanai.</w:t>
      </w:r>
    </w:p>
    <w:p w14:paraId="47F2DF79" w14:textId="7F7D7141" w:rsidR="00852C1D" w:rsidRDefault="00852C1D" w:rsidP="003702BD">
      <w:pPr>
        <w:pStyle w:val="NormalWeb"/>
        <w:numPr>
          <w:ilvl w:val="0"/>
          <w:numId w:val="2"/>
        </w:numPr>
        <w:spacing w:before="0" w:beforeAutospacing="0" w:after="0" w:afterAutospacing="0" w:line="276" w:lineRule="auto"/>
        <w:jc w:val="both"/>
        <w:rPr>
          <w:rFonts w:asciiTheme="majorBidi" w:hAnsiTheme="majorBidi" w:cstheme="majorBidi"/>
        </w:rPr>
      </w:pPr>
      <w:r w:rsidRPr="006A1B0C">
        <w:rPr>
          <w:rFonts w:asciiTheme="majorBidi" w:hAnsiTheme="majorBidi" w:cstheme="majorBidi"/>
        </w:rPr>
        <w:t>Izteikti neaizsargāta grupa ir personas ar vielu lietošanas traucējumiem, bez noteiktas dzīvesvietas vai citos sociāli un ekonomiski trūcīgos apstākļos. Šīs personas bieži tiek vervētas piespiedu ubagošanai citās Eiropas Savienības valstīs vai iesaistītas dažādās finanšu krāpšanās.</w:t>
      </w:r>
    </w:p>
    <w:p w14:paraId="0A6ECBA5" w14:textId="6F935776" w:rsidR="0034014F" w:rsidRPr="006A1B0C" w:rsidRDefault="00956F43" w:rsidP="003702BD">
      <w:pPr>
        <w:pStyle w:val="NormalWeb"/>
        <w:numPr>
          <w:ilvl w:val="0"/>
          <w:numId w:val="2"/>
        </w:numPr>
        <w:spacing w:before="0" w:beforeAutospacing="0" w:after="0" w:afterAutospacing="0" w:line="276" w:lineRule="auto"/>
        <w:jc w:val="both"/>
        <w:rPr>
          <w:rFonts w:asciiTheme="majorBidi" w:hAnsiTheme="majorBidi" w:cstheme="majorBidi"/>
        </w:rPr>
      </w:pPr>
      <w:r>
        <w:rPr>
          <w:rFonts w:asciiTheme="majorBidi" w:hAnsiTheme="majorBidi" w:cstheme="majorBidi"/>
        </w:rPr>
        <w:t>Arī n</w:t>
      </w:r>
      <w:r w:rsidR="0034014F">
        <w:rPr>
          <w:rFonts w:asciiTheme="majorBidi" w:hAnsiTheme="majorBidi" w:cstheme="majorBidi"/>
        </w:rPr>
        <w:t xml:space="preserve">epilngadīgas personas, kas atrodas </w:t>
      </w:r>
      <w:proofErr w:type="spellStart"/>
      <w:r w:rsidR="0034014F" w:rsidRPr="0034014F">
        <w:rPr>
          <w:rFonts w:asciiTheme="majorBidi" w:hAnsiTheme="majorBidi" w:cstheme="majorBidi"/>
        </w:rPr>
        <w:t>ārpusģimenes</w:t>
      </w:r>
      <w:proofErr w:type="spellEnd"/>
      <w:r w:rsidR="0034014F" w:rsidRPr="0034014F">
        <w:rPr>
          <w:rFonts w:asciiTheme="majorBidi" w:hAnsiTheme="majorBidi" w:cstheme="majorBidi"/>
        </w:rPr>
        <w:t xml:space="preserve"> aprūpē vai apgūst kādu no speciālās izglītības programmām (internātskolas)</w:t>
      </w:r>
      <w:r>
        <w:rPr>
          <w:rFonts w:asciiTheme="majorBidi" w:hAnsiTheme="majorBidi" w:cstheme="majorBidi"/>
        </w:rPr>
        <w:t>, ir uzskatāma par riska grupu.</w:t>
      </w:r>
    </w:p>
    <w:p w14:paraId="50A5E3A4" w14:textId="77777777" w:rsidR="00C546CF" w:rsidRPr="006A1B0C" w:rsidRDefault="00C546CF" w:rsidP="003702BD">
      <w:pPr>
        <w:pStyle w:val="NormalWeb"/>
        <w:spacing w:before="0" w:beforeAutospacing="0" w:after="0" w:afterAutospacing="0" w:line="276" w:lineRule="auto"/>
        <w:jc w:val="both"/>
        <w:rPr>
          <w:rFonts w:asciiTheme="majorBidi" w:hAnsiTheme="majorBidi" w:cstheme="majorBidi"/>
        </w:rPr>
      </w:pPr>
    </w:p>
    <w:p w14:paraId="4B73FAD3" w14:textId="03F1AEF4" w:rsidR="00852C1D" w:rsidRPr="006A1B0C" w:rsidRDefault="00852C1D" w:rsidP="003702BD">
      <w:pPr>
        <w:pStyle w:val="NormalWeb"/>
        <w:spacing w:before="0" w:beforeAutospacing="0" w:after="0" w:afterAutospacing="0" w:line="276" w:lineRule="auto"/>
        <w:ind w:firstLine="720"/>
        <w:jc w:val="both"/>
        <w:rPr>
          <w:rFonts w:asciiTheme="majorBidi" w:hAnsiTheme="majorBidi" w:cstheme="majorBidi"/>
        </w:rPr>
      </w:pPr>
      <w:r w:rsidRPr="006A1B0C">
        <w:rPr>
          <w:rFonts w:asciiTheme="majorBidi" w:hAnsiTheme="majorBidi" w:cstheme="majorBidi"/>
        </w:rPr>
        <w:t xml:space="preserve">Cilvēku tirdzniecības identificēšanā pašlaik darbojas divas pieejas. Valsts policija atzīst personu par cietušo </w:t>
      </w:r>
      <w:r w:rsidR="00B76148" w:rsidRPr="006A1B0C">
        <w:rPr>
          <w:rFonts w:asciiTheme="majorBidi" w:hAnsiTheme="majorBidi" w:cstheme="majorBidi"/>
        </w:rPr>
        <w:t xml:space="preserve">no </w:t>
      </w:r>
      <w:r w:rsidRPr="006A1B0C">
        <w:rPr>
          <w:rFonts w:asciiTheme="majorBidi" w:hAnsiTheme="majorBidi" w:cstheme="majorBidi"/>
        </w:rPr>
        <w:t>cilvēku tirdzniecīb</w:t>
      </w:r>
      <w:r w:rsidR="00B76148" w:rsidRPr="006A1B0C">
        <w:rPr>
          <w:rFonts w:asciiTheme="majorBidi" w:hAnsiTheme="majorBidi" w:cstheme="majorBidi"/>
        </w:rPr>
        <w:t>as</w:t>
      </w:r>
      <w:r w:rsidRPr="006A1B0C">
        <w:rPr>
          <w:rFonts w:asciiTheme="majorBidi" w:hAnsiTheme="majorBidi" w:cstheme="majorBidi"/>
        </w:rPr>
        <w:t xml:space="preserve"> kriminālprocesa ietvaros. Paralēli nevalstisko organizāciju komisija var atzīt personu par cilvēku tirdzniecības upuri</w:t>
      </w:r>
      <w:r w:rsidR="003702BD">
        <w:rPr>
          <w:rStyle w:val="FootnoteReference"/>
          <w:rFonts w:asciiTheme="majorBidi" w:hAnsiTheme="majorBidi" w:cstheme="majorBidi"/>
        </w:rPr>
        <w:footnoteReference w:id="15"/>
      </w:r>
      <w:r w:rsidRPr="006A1B0C">
        <w:rPr>
          <w:rFonts w:asciiTheme="majorBidi" w:hAnsiTheme="majorBidi" w:cstheme="majorBidi"/>
        </w:rPr>
        <w:t>, lai nodrošinātu piekļuvi sociālās rehabilitācijas pakalpojum</w:t>
      </w:r>
      <w:r w:rsidR="00F417C1" w:rsidRPr="006A1B0C">
        <w:rPr>
          <w:rFonts w:asciiTheme="majorBidi" w:hAnsiTheme="majorBidi" w:cstheme="majorBidi"/>
        </w:rPr>
        <w:t>a</w:t>
      </w:r>
      <w:r w:rsidRPr="006A1B0C">
        <w:rPr>
          <w:rFonts w:asciiTheme="majorBidi" w:hAnsiTheme="majorBidi" w:cstheme="majorBidi"/>
        </w:rPr>
        <w:t>m. Piemēram, 2024. gadā nevalstisko organizāciju komisija par cilvēku tirdzniecības upuriem atzina 33 personas, savukārt Valsts policija par cietušajiem atzina 5 personas.</w:t>
      </w:r>
      <w:r w:rsidR="009E6ECF" w:rsidRPr="006A1B0C">
        <w:rPr>
          <w:rFonts w:asciiTheme="majorBidi" w:hAnsiTheme="majorBidi" w:cstheme="majorBidi"/>
        </w:rPr>
        <w:t xml:space="preserve"> </w:t>
      </w:r>
      <w:r w:rsidR="000200F8" w:rsidRPr="006A1B0C">
        <w:rPr>
          <w:rFonts w:asciiTheme="majorBidi" w:hAnsiTheme="majorBidi" w:cstheme="majorBidi"/>
        </w:rPr>
        <w:t xml:space="preserve">Visas šīs personas varēja saņemt sociālas rehabilitācijas pakalpojumu. </w:t>
      </w:r>
    </w:p>
    <w:p w14:paraId="3B6A50A3" w14:textId="4A8F8796" w:rsidR="00852C1D" w:rsidRPr="006A1B0C" w:rsidRDefault="00852C1D" w:rsidP="003702BD">
      <w:pPr>
        <w:pStyle w:val="NormalWeb"/>
        <w:spacing w:before="0" w:beforeAutospacing="0" w:after="0" w:afterAutospacing="0" w:line="276" w:lineRule="auto"/>
        <w:ind w:firstLine="720"/>
        <w:jc w:val="both"/>
        <w:rPr>
          <w:rFonts w:asciiTheme="majorBidi" w:hAnsiTheme="majorBidi" w:cstheme="majorBidi"/>
        </w:rPr>
      </w:pPr>
      <w:r w:rsidRPr="006A1B0C">
        <w:rPr>
          <w:rFonts w:asciiTheme="majorBidi" w:hAnsiTheme="majorBidi" w:cstheme="majorBidi"/>
        </w:rPr>
        <w:t>Visbiežāk personas vēršas pēc palīdzības pašas vai arī cilvēku tirdzniecību atklāj tiesībsargājošās iestādes kriminālprocesa ietvaros. Piemēram, 2024.</w:t>
      </w:r>
      <w:r w:rsidR="00B76148" w:rsidRPr="006A1B0C">
        <w:rPr>
          <w:rFonts w:asciiTheme="majorBidi" w:hAnsiTheme="majorBidi" w:cstheme="majorBidi"/>
        </w:rPr>
        <w:t> </w:t>
      </w:r>
      <w:r w:rsidRPr="006A1B0C">
        <w:rPr>
          <w:rFonts w:asciiTheme="majorBidi" w:hAnsiTheme="majorBidi" w:cstheme="majorBidi"/>
        </w:rPr>
        <w:t xml:space="preserve">gadā no 38 identificētajiem cilvēku tirdzniecības upuriem 28 pirmo reizi </w:t>
      </w:r>
      <w:proofErr w:type="spellStart"/>
      <w:r w:rsidRPr="006A1B0C">
        <w:rPr>
          <w:rFonts w:asciiTheme="majorBidi" w:hAnsiTheme="majorBidi" w:cstheme="majorBidi"/>
        </w:rPr>
        <w:t>saskārās</w:t>
      </w:r>
      <w:proofErr w:type="spellEnd"/>
      <w:r w:rsidRPr="006A1B0C">
        <w:rPr>
          <w:rFonts w:asciiTheme="majorBidi" w:hAnsiTheme="majorBidi" w:cstheme="majorBidi"/>
        </w:rPr>
        <w:t xml:space="preserve"> ar nevalstiskajām organizācijām. Vienā gadījumā personu novirzīja Ārlietu ministrijas Konsulārais departaments, četras personas </w:t>
      </w:r>
      <w:r w:rsidRPr="006A1B0C">
        <w:rPr>
          <w:rFonts w:asciiTheme="majorBidi" w:hAnsiTheme="majorBidi" w:cstheme="majorBidi"/>
        </w:rPr>
        <w:lastRenderedPageBreak/>
        <w:t>novirzīja bāriņtiesa, divas – Pilsonības un migrācijas lietu pārvaldes Patvēruma</w:t>
      </w:r>
      <w:r w:rsidR="00DF1F06">
        <w:rPr>
          <w:rFonts w:asciiTheme="majorBidi" w:hAnsiTheme="majorBidi" w:cstheme="majorBidi"/>
        </w:rPr>
        <w:t xml:space="preserve"> lietu</w:t>
      </w:r>
      <w:r w:rsidRPr="006A1B0C">
        <w:rPr>
          <w:rFonts w:asciiTheme="majorBidi" w:hAnsiTheme="majorBidi" w:cstheme="majorBidi"/>
        </w:rPr>
        <w:t xml:space="preserve"> nodaļa, savukārt trim cietušajiem pirmā saskarsme bija ar Valsts policiju.</w:t>
      </w:r>
    </w:p>
    <w:p w14:paraId="78A44AD6" w14:textId="52F5AA7F" w:rsidR="00852C1D" w:rsidRPr="006A1B0C" w:rsidRDefault="00852C1D" w:rsidP="003702BD">
      <w:pPr>
        <w:pStyle w:val="NormalWeb"/>
        <w:spacing w:before="0" w:beforeAutospacing="0" w:after="0" w:afterAutospacing="0" w:line="276" w:lineRule="auto"/>
        <w:ind w:firstLine="720"/>
        <w:jc w:val="both"/>
        <w:rPr>
          <w:rFonts w:asciiTheme="majorBidi" w:hAnsiTheme="majorBidi" w:cstheme="majorBidi"/>
        </w:rPr>
      </w:pPr>
      <w:r w:rsidRPr="006A1B0C">
        <w:rPr>
          <w:rFonts w:asciiTheme="majorBidi" w:hAnsiTheme="majorBidi" w:cstheme="majorBidi"/>
        </w:rPr>
        <w:t>Kriminālprocesi cilvēku tirdzniecības lietās ir sarežģīti,</w:t>
      </w:r>
      <w:r w:rsidR="009E6ECF" w:rsidRPr="006A1B0C">
        <w:rPr>
          <w:rFonts w:asciiTheme="majorBidi" w:hAnsiTheme="majorBidi" w:cstheme="majorBidi"/>
        </w:rPr>
        <w:t xml:space="preserve"> jo prasa gan plašu objektīvo pierādījumu bāzi, gan rūpīgu darbu ar cietušajiem, kur</w:t>
      </w:r>
      <w:r w:rsidR="000200F8" w:rsidRPr="006A1B0C">
        <w:rPr>
          <w:rFonts w:asciiTheme="majorBidi" w:hAnsiTheme="majorBidi" w:cstheme="majorBidi"/>
        </w:rPr>
        <w:t>i</w:t>
      </w:r>
      <w:r w:rsidR="009E6ECF" w:rsidRPr="006A1B0C">
        <w:rPr>
          <w:rFonts w:asciiTheme="majorBidi" w:hAnsiTheme="majorBidi" w:cstheme="majorBidi"/>
        </w:rPr>
        <w:t xml:space="preserve"> ne vienmēr vēlas sadarboties, kā arī piedzīvotā traumatiskā pieredze var ietekmēt sniegtās liecības. </w:t>
      </w:r>
      <w:r w:rsidRPr="006A1B0C">
        <w:rPr>
          <w:rFonts w:asciiTheme="majorBidi" w:hAnsiTheme="majorBidi" w:cstheme="majorBidi"/>
        </w:rPr>
        <w:t xml:space="preserve"> </w:t>
      </w:r>
      <w:r w:rsidR="009E6ECF" w:rsidRPr="006A1B0C">
        <w:rPr>
          <w:rFonts w:asciiTheme="majorBidi" w:hAnsiTheme="majorBidi" w:cstheme="majorBidi"/>
        </w:rPr>
        <w:t>K</w:t>
      </w:r>
      <w:r w:rsidRPr="006A1B0C">
        <w:rPr>
          <w:rFonts w:asciiTheme="majorBidi" w:hAnsiTheme="majorBidi" w:cstheme="majorBidi"/>
        </w:rPr>
        <w:t>opumā ik gadu tiek ierosināti vidēji 2–4 kriminālprocesi pēc Krimināllikuma 154.</w:t>
      </w:r>
      <w:r w:rsidRPr="006A1B0C">
        <w:rPr>
          <w:rFonts w:asciiTheme="majorBidi" w:hAnsiTheme="majorBidi" w:cstheme="majorBidi"/>
          <w:vertAlign w:val="superscript"/>
        </w:rPr>
        <w:t>1</w:t>
      </w:r>
      <w:r w:rsidRPr="006A1B0C">
        <w:rPr>
          <w:rFonts w:asciiTheme="majorBidi" w:hAnsiTheme="majorBidi" w:cstheme="majorBidi"/>
        </w:rPr>
        <w:t xml:space="preserve"> panta. Lietas izmeklēšana līdz nodošanai kriminālvajāšanā, atkarībā no lietas sarežģītības, var ilgt arī vairāk par gadu. </w:t>
      </w:r>
    </w:p>
    <w:p w14:paraId="51D7FAD6" w14:textId="7300F459" w:rsidR="00852C1D" w:rsidRPr="006A1B0C" w:rsidRDefault="00852C1D" w:rsidP="003702BD">
      <w:pPr>
        <w:pStyle w:val="NormalWeb"/>
        <w:spacing w:before="0" w:beforeAutospacing="0" w:after="0" w:afterAutospacing="0" w:line="276" w:lineRule="auto"/>
        <w:ind w:firstLine="720"/>
        <w:jc w:val="both"/>
        <w:rPr>
          <w:rFonts w:asciiTheme="majorBidi" w:hAnsiTheme="majorBidi" w:cstheme="majorBidi"/>
        </w:rPr>
      </w:pPr>
      <w:r w:rsidRPr="006A1B0C">
        <w:rPr>
          <w:rFonts w:asciiTheme="majorBidi" w:hAnsiTheme="majorBidi" w:cstheme="majorBidi"/>
        </w:rPr>
        <w:t xml:space="preserve">Lietu iztiesāšana šajos gadījumos parasti ir ilgstoša. Plāna izstrādes laikā tiesās (jebkurā instancē) atradās </w:t>
      </w:r>
      <w:r w:rsidR="00456CAE" w:rsidRPr="006A1B0C">
        <w:rPr>
          <w:rFonts w:asciiTheme="majorBidi" w:hAnsiTheme="majorBidi" w:cstheme="majorBidi"/>
        </w:rPr>
        <w:t xml:space="preserve">11 </w:t>
      </w:r>
      <w:r w:rsidRPr="006A1B0C">
        <w:rPr>
          <w:rFonts w:asciiTheme="majorBidi" w:hAnsiTheme="majorBidi" w:cstheme="majorBidi"/>
        </w:rPr>
        <w:t>lietas pēc Krimināllikuma 154.</w:t>
      </w:r>
      <w:r w:rsidRPr="006A1B0C">
        <w:rPr>
          <w:rFonts w:asciiTheme="majorBidi" w:hAnsiTheme="majorBidi" w:cstheme="majorBidi"/>
          <w:vertAlign w:val="superscript"/>
        </w:rPr>
        <w:t>1</w:t>
      </w:r>
      <w:r w:rsidRPr="006A1B0C">
        <w:rPr>
          <w:rFonts w:asciiTheme="majorBidi" w:hAnsiTheme="majorBidi" w:cstheme="majorBidi"/>
        </w:rPr>
        <w:t xml:space="preserve"> panta</w:t>
      </w:r>
      <w:r w:rsidR="00456CAE" w:rsidRPr="006A1B0C">
        <w:rPr>
          <w:rFonts w:asciiTheme="majorBidi" w:hAnsiTheme="majorBidi" w:cstheme="majorBidi"/>
        </w:rPr>
        <w:t>, kur senākā lieta ir no 2015. gada</w:t>
      </w:r>
      <w:r w:rsidR="00440A79">
        <w:rPr>
          <w:rFonts w:asciiTheme="majorBidi" w:hAnsiTheme="majorBidi" w:cstheme="majorBidi"/>
        </w:rPr>
        <w:t>.</w:t>
      </w:r>
    </w:p>
    <w:p w14:paraId="46206C81" w14:textId="7C0FC901" w:rsidR="000200F8" w:rsidRPr="006A1B0C" w:rsidRDefault="009D54E5" w:rsidP="003702BD">
      <w:pPr>
        <w:pStyle w:val="NormalWeb"/>
        <w:spacing w:before="0" w:beforeAutospacing="0" w:after="0" w:afterAutospacing="0" w:line="276" w:lineRule="auto"/>
        <w:ind w:firstLine="720"/>
        <w:jc w:val="both"/>
        <w:rPr>
          <w:rFonts w:asciiTheme="majorBidi" w:hAnsiTheme="majorBidi" w:cstheme="majorBidi"/>
        </w:rPr>
      </w:pPr>
      <w:r w:rsidRPr="00440A79">
        <w:rPr>
          <w:rFonts w:asciiTheme="majorBidi" w:hAnsiTheme="majorBidi" w:cstheme="majorBidi"/>
        </w:rPr>
        <w:t xml:space="preserve">Jautājumā par atbalsta pakalpojumiem cilvēku tirdzniecības upuriem, </w:t>
      </w:r>
      <w:r w:rsidR="00F417C1" w:rsidRPr="00440A79">
        <w:rPr>
          <w:rFonts w:asciiTheme="majorBidi" w:hAnsiTheme="majorBidi" w:cstheme="majorBidi"/>
        </w:rPr>
        <w:t xml:space="preserve">jānorāda, ka Labklājības ministrija </w:t>
      </w:r>
      <w:r w:rsidR="00440A79" w:rsidRPr="00440A79">
        <w:rPr>
          <w:rFonts w:asciiTheme="majorBidi" w:hAnsiTheme="majorBidi" w:cstheme="majorBidi"/>
        </w:rPr>
        <w:t>ik pēc diviem gadiem</w:t>
      </w:r>
      <w:r w:rsidR="00852C1D" w:rsidRPr="00440A79">
        <w:rPr>
          <w:rFonts w:asciiTheme="majorBidi" w:hAnsiTheme="majorBidi" w:cstheme="majorBidi"/>
        </w:rPr>
        <w:t xml:space="preserve"> izsludina iepirkumu par sociālās rehabilitācijas pakalpojumu nodrošināšanu cilvēku tirdzniecības upuriem. Šos pakalpojumus sniedz divas organizācijas – </w:t>
      </w:r>
      <w:r w:rsidR="00956F43" w:rsidRPr="006A1B0C">
        <w:rPr>
          <w:rFonts w:asciiTheme="majorBidi" w:hAnsiTheme="majorBidi" w:cstheme="majorBidi"/>
        </w:rPr>
        <w:t>biedrība “Centrs MARTA”</w:t>
      </w:r>
      <w:r w:rsidR="00956F43">
        <w:rPr>
          <w:rFonts w:asciiTheme="majorBidi" w:hAnsiTheme="majorBidi" w:cstheme="majorBidi"/>
        </w:rPr>
        <w:t xml:space="preserve"> un</w:t>
      </w:r>
      <w:r w:rsidR="00956F43" w:rsidRPr="006A1B0C">
        <w:rPr>
          <w:rFonts w:asciiTheme="majorBidi" w:hAnsiTheme="majorBidi" w:cstheme="majorBidi"/>
        </w:rPr>
        <w:t xml:space="preserve"> </w:t>
      </w:r>
      <w:r w:rsidR="00852C1D" w:rsidRPr="00440A79">
        <w:rPr>
          <w:rFonts w:asciiTheme="majorBidi" w:hAnsiTheme="majorBidi" w:cstheme="majorBidi"/>
        </w:rPr>
        <w:t>biedrība “Patvērums</w:t>
      </w:r>
      <w:r w:rsidR="00852C1D" w:rsidRPr="006A1B0C">
        <w:rPr>
          <w:rFonts w:asciiTheme="majorBidi" w:hAnsiTheme="majorBidi" w:cstheme="majorBidi"/>
        </w:rPr>
        <w:t xml:space="preserve"> “Drošā māja””</w:t>
      </w:r>
      <w:r w:rsidR="00956F43">
        <w:rPr>
          <w:rFonts w:asciiTheme="majorBidi" w:hAnsiTheme="majorBidi" w:cstheme="majorBidi"/>
        </w:rPr>
        <w:t>.</w:t>
      </w:r>
      <w:r w:rsidR="00852C1D" w:rsidRPr="006A1B0C">
        <w:rPr>
          <w:rFonts w:asciiTheme="majorBidi" w:hAnsiTheme="majorBidi" w:cstheme="majorBidi"/>
        </w:rPr>
        <w:t xml:space="preserve"> Ieplānotais finansējums 2025. un 2026. gadam ir </w:t>
      </w:r>
      <w:r w:rsidR="00B736BF" w:rsidRPr="006A1B0C">
        <w:rPr>
          <w:rFonts w:asciiTheme="majorBidi" w:hAnsiTheme="majorBidi" w:cstheme="majorBidi"/>
        </w:rPr>
        <w:t xml:space="preserve">200 993 </w:t>
      </w:r>
      <w:proofErr w:type="spellStart"/>
      <w:r w:rsidR="00B736BF" w:rsidRPr="006A1B0C">
        <w:rPr>
          <w:rFonts w:asciiTheme="majorBidi" w:hAnsiTheme="majorBidi" w:cstheme="majorBidi"/>
          <w:i/>
          <w:iCs/>
        </w:rPr>
        <w:t>euro</w:t>
      </w:r>
      <w:proofErr w:type="spellEnd"/>
      <w:r w:rsidR="00852C1D" w:rsidRPr="006A1B0C">
        <w:rPr>
          <w:rFonts w:asciiTheme="majorBidi" w:hAnsiTheme="majorBidi" w:cstheme="majorBidi"/>
        </w:rPr>
        <w:t>.</w:t>
      </w:r>
      <w:r w:rsidRPr="006A1B0C">
        <w:rPr>
          <w:rFonts w:asciiTheme="majorBidi" w:hAnsiTheme="majorBidi" w:cstheme="majorBidi"/>
        </w:rPr>
        <w:t xml:space="preserve"> Tāpat arī jānorāda, ka, ja persona ir atzīta par cietušo kriminālprocesā, tad iespējamais atbalsta grozs ir vēl plašāks.</w:t>
      </w:r>
      <w:r w:rsidR="004075A8" w:rsidRPr="006A1B0C">
        <w:rPr>
          <w:rStyle w:val="FootnoteReference"/>
          <w:rFonts w:asciiTheme="majorBidi" w:hAnsiTheme="majorBidi" w:cstheme="majorBidi"/>
        </w:rPr>
        <w:footnoteReference w:id="16"/>
      </w:r>
      <w:r w:rsidRPr="006A1B0C">
        <w:rPr>
          <w:rFonts w:asciiTheme="majorBidi" w:hAnsiTheme="majorBidi" w:cstheme="majorBidi"/>
        </w:rPr>
        <w:t xml:space="preserve"> </w:t>
      </w:r>
      <w:r w:rsidR="0081715B" w:rsidRPr="006A1B0C">
        <w:rPr>
          <w:rFonts w:asciiTheme="majorBidi" w:hAnsiTheme="majorBidi" w:cstheme="majorBidi"/>
        </w:rPr>
        <w:t xml:space="preserve"> </w:t>
      </w:r>
    </w:p>
    <w:p w14:paraId="645BADB1" w14:textId="0997252D" w:rsidR="001F62BD" w:rsidRPr="006A1B0C" w:rsidRDefault="000200F8" w:rsidP="003702BD">
      <w:pPr>
        <w:pStyle w:val="NormalWeb"/>
        <w:spacing w:before="0" w:beforeAutospacing="0" w:after="0" w:afterAutospacing="0" w:line="276" w:lineRule="auto"/>
        <w:ind w:firstLine="720"/>
        <w:jc w:val="both"/>
        <w:rPr>
          <w:rFonts w:asciiTheme="majorBidi" w:hAnsiTheme="majorBidi" w:cstheme="majorBidi"/>
        </w:rPr>
      </w:pPr>
      <w:r w:rsidRPr="006A1B0C">
        <w:rPr>
          <w:rFonts w:asciiTheme="majorBidi" w:hAnsiTheme="majorBidi" w:cstheme="majorBidi"/>
        </w:rPr>
        <w:t>Savukārt jautājumā par Latvijas kopējo politiku un pieeju cilvēku tirdzniecības novēršana</w:t>
      </w:r>
      <w:r w:rsidR="00B76148" w:rsidRPr="006A1B0C">
        <w:rPr>
          <w:rFonts w:asciiTheme="majorBidi" w:hAnsiTheme="majorBidi" w:cstheme="majorBidi"/>
        </w:rPr>
        <w:t>i</w:t>
      </w:r>
      <w:r w:rsidR="001F62BD" w:rsidRPr="006A1B0C">
        <w:rPr>
          <w:rFonts w:asciiTheme="majorBidi" w:hAnsiTheme="majorBidi" w:cstheme="majorBidi"/>
        </w:rPr>
        <w:t xml:space="preserve">, vieglākam pārskatam un </w:t>
      </w:r>
      <w:r w:rsidR="004075A8" w:rsidRPr="006A1B0C">
        <w:rPr>
          <w:rFonts w:asciiTheme="majorBidi" w:hAnsiTheme="majorBidi" w:cstheme="majorBidi"/>
        </w:rPr>
        <w:t>galveno vēstījumu atspoguļošanai</w:t>
      </w:r>
      <w:r w:rsidR="001F62BD" w:rsidRPr="006A1B0C">
        <w:rPr>
          <w:rFonts w:asciiTheme="majorBidi" w:hAnsiTheme="majorBidi" w:cstheme="majorBidi"/>
        </w:rPr>
        <w:t xml:space="preserve"> </w:t>
      </w:r>
      <w:r w:rsidR="009D54E5" w:rsidRPr="006A1B0C">
        <w:rPr>
          <w:rFonts w:asciiTheme="majorBidi" w:hAnsiTheme="majorBidi" w:cstheme="majorBidi"/>
        </w:rPr>
        <w:t xml:space="preserve">ir izmantota SVID pieeja. </w:t>
      </w:r>
      <w:r w:rsidR="001F62BD" w:rsidRPr="006A1B0C">
        <w:rPr>
          <w:rFonts w:asciiTheme="majorBidi" w:hAnsiTheme="majorBidi" w:cstheme="majorBidi"/>
        </w:rPr>
        <w:t xml:space="preserve"> </w:t>
      </w:r>
    </w:p>
    <w:p w14:paraId="4502C03D" w14:textId="77777777" w:rsidR="0081715B" w:rsidRPr="006A1B0C" w:rsidRDefault="0081715B" w:rsidP="0081715B">
      <w:pPr>
        <w:pStyle w:val="NormalWeb"/>
        <w:spacing w:before="0" w:beforeAutospacing="0" w:after="0" w:afterAutospacing="0"/>
        <w:ind w:firstLine="720"/>
        <w:jc w:val="both"/>
        <w:rPr>
          <w:rFonts w:asciiTheme="majorBidi" w:hAnsiTheme="majorBidi" w:cstheme="majorBidi"/>
        </w:rPr>
      </w:pPr>
    </w:p>
    <w:p w14:paraId="7546E917" w14:textId="3FC36092" w:rsidR="004F766D" w:rsidRPr="006A1B0C" w:rsidRDefault="00981D63" w:rsidP="0081715B">
      <w:pPr>
        <w:pStyle w:val="NormalWeb"/>
        <w:spacing w:before="120" w:beforeAutospacing="0" w:after="120" w:afterAutospacing="0"/>
        <w:jc w:val="right"/>
        <w:rPr>
          <w:rFonts w:asciiTheme="majorBidi" w:hAnsiTheme="majorBidi" w:cstheme="majorBidi"/>
          <w:b/>
          <w:bCs/>
          <w:i/>
          <w:iCs/>
        </w:rPr>
      </w:pPr>
      <w:r w:rsidRPr="006A1B0C">
        <w:rPr>
          <w:rFonts w:asciiTheme="majorBidi" w:hAnsiTheme="majorBidi" w:cstheme="majorBidi"/>
          <w:b/>
          <w:bCs/>
          <w:i/>
          <w:iCs/>
        </w:rPr>
        <w:t xml:space="preserve">SVID analīze par cilvēku tirdzniecības novēršanas </w:t>
      </w:r>
      <w:r w:rsidR="0081715B" w:rsidRPr="006A1B0C">
        <w:rPr>
          <w:rFonts w:asciiTheme="majorBidi" w:hAnsiTheme="majorBidi" w:cstheme="majorBidi"/>
          <w:b/>
          <w:bCs/>
          <w:i/>
          <w:iCs/>
        </w:rPr>
        <w:t xml:space="preserve">ietvaru Latvijā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016"/>
      </w:tblGrid>
      <w:tr w:rsidR="00E916D3" w:rsidRPr="006A1B0C" w14:paraId="636D7274" w14:textId="77777777" w:rsidTr="00E91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none" w:sz="0" w:space="0" w:color="auto"/>
            </w:tcBorders>
            <w:shd w:val="clear" w:color="auto" w:fill="00B050"/>
          </w:tcPr>
          <w:p w14:paraId="7A387856" w14:textId="79FFE366" w:rsidR="004F766D" w:rsidRPr="006A1B0C" w:rsidRDefault="004F766D" w:rsidP="00E916D3">
            <w:pPr>
              <w:spacing w:before="120" w:after="120" w:line="276" w:lineRule="auto"/>
              <w:rPr>
                <w:rFonts w:asciiTheme="majorBidi" w:eastAsia="Times New Roman" w:hAnsiTheme="majorBidi" w:cstheme="majorBidi"/>
                <w:color w:val="FFFFFF" w:themeColor="background1"/>
                <w:lang w:eastAsia="lv-LV"/>
              </w:rPr>
            </w:pPr>
            <w:r w:rsidRPr="006A1B0C">
              <w:rPr>
                <w:rFonts w:asciiTheme="majorBidi" w:eastAsia="Times New Roman" w:hAnsiTheme="majorBidi" w:cstheme="majorBidi"/>
                <w:color w:val="FFFFFF" w:themeColor="background1"/>
                <w:lang w:eastAsia="lv-LV"/>
              </w:rPr>
              <w:t>STIPRĀS PUSES</w:t>
            </w:r>
          </w:p>
        </w:tc>
      </w:tr>
      <w:tr w:rsidR="00E916D3" w:rsidRPr="006A1B0C" w14:paraId="5DFCE05F" w14:textId="77777777" w:rsidTr="00981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none" w:sz="0" w:space="0" w:color="auto"/>
            </w:tcBorders>
            <w:shd w:val="clear" w:color="auto" w:fill="FFFFFF"/>
          </w:tcPr>
          <w:p w14:paraId="19A246D6" w14:textId="77777777" w:rsidR="004F766D" w:rsidRPr="006A1B0C" w:rsidRDefault="004F766D" w:rsidP="00E916D3">
            <w:pPr>
              <w:pStyle w:val="ListParagraph"/>
              <w:numPr>
                <w:ilvl w:val="0"/>
                <w:numId w:val="9"/>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Sociālās rehabilitācijas pieejamība</w:t>
            </w:r>
            <w:r w:rsidRPr="006A1B0C">
              <w:rPr>
                <w:rFonts w:asciiTheme="majorBidi" w:eastAsia="Times New Roman" w:hAnsiTheme="majorBidi" w:cstheme="majorBidi"/>
                <w:b w:val="0"/>
                <w:bCs w:val="0"/>
                <w:color w:val="595959" w:themeColor="text1" w:themeTint="A6"/>
                <w:lang w:eastAsia="lv-LV"/>
              </w:rPr>
              <w:t xml:space="preserve"> - pakalpojumi pieejami ātri, tas pielāgojams individuālām vajadzībām, pat pirms kriminālprocesa uzsākšanas.</w:t>
            </w:r>
          </w:p>
          <w:p w14:paraId="01844DD2" w14:textId="09BE8FA7" w:rsidR="004F766D" w:rsidRPr="006A1B0C" w:rsidRDefault="004F766D" w:rsidP="00E916D3">
            <w:pPr>
              <w:pStyle w:val="ListParagraph"/>
              <w:numPr>
                <w:ilvl w:val="0"/>
                <w:numId w:val="9"/>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Pakalpojuma sniedzēji</w:t>
            </w:r>
            <w:r w:rsidRPr="006A1B0C">
              <w:rPr>
                <w:rFonts w:asciiTheme="majorBidi" w:eastAsia="Times New Roman" w:hAnsiTheme="majorBidi" w:cstheme="majorBidi"/>
                <w:b w:val="0"/>
                <w:bCs w:val="0"/>
                <w:color w:val="595959" w:themeColor="text1" w:themeTint="A6"/>
                <w:lang w:eastAsia="lv-LV"/>
              </w:rPr>
              <w:t xml:space="preserve"> - pieredzējuši NVO ("Centrs MARTA", </w:t>
            </w:r>
            <w:r w:rsidR="00EC1EEB">
              <w:rPr>
                <w:rFonts w:asciiTheme="majorBidi" w:eastAsia="Times New Roman" w:hAnsiTheme="majorBidi" w:cstheme="majorBidi"/>
                <w:b w:val="0"/>
                <w:bCs w:val="0"/>
                <w:color w:val="595959" w:themeColor="text1" w:themeTint="A6"/>
                <w:lang w:eastAsia="lv-LV"/>
              </w:rPr>
              <w:t xml:space="preserve">“Patvērums </w:t>
            </w:r>
            <w:r w:rsidRPr="006A1B0C">
              <w:rPr>
                <w:rFonts w:asciiTheme="majorBidi" w:eastAsia="Times New Roman" w:hAnsiTheme="majorBidi" w:cstheme="majorBidi"/>
                <w:b w:val="0"/>
                <w:bCs w:val="0"/>
                <w:color w:val="595959" w:themeColor="text1" w:themeTint="A6"/>
                <w:lang w:eastAsia="lv-LV"/>
              </w:rPr>
              <w:t>"Drošā māja"</w:t>
            </w:r>
            <w:r w:rsidR="00EC1EEB">
              <w:rPr>
                <w:rFonts w:asciiTheme="majorBidi" w:eastAsia="Times New Roman" w:hAnsiTheme="majorBidi" w:cstheme="majorBidi"/>
                <w:b w:val="0"/>
                <w:bCs w:val="0"/>
                <w:color w:val="595959" w:themeColor="text1" w:themeTint="A6"/>
                <w:lang w:eastAsia="lv-LV"/>
              </w:rPr>
              <w:t>”</w:t>
            </w:r>
            <w:r w:rsidRPr="006A1B0C">
              <w:rPr>
                <w:rFonts w:asciiTheme="majorBidi" w:eastAsia="Times New Roman" w:hAnsiTheme="majorBidi" w:cstheme="majorBidi"/>
                <w:b w:val="0"/>
                <w:bCs w:val="0"/>
                <w:color w:val="595959" w:themeColor="text1" w:themeTint="A6"/>
                <w:lang w:eastAsia="lv-LV"/>
              </w:rPr>
              <w:t>) nodrošina pakalpojumus un iesaistās starptautiskos projektos.</w:t>
            </w:r>
          </w:p>
          <w:p w14:paraId="72B3EE56" w14:textId="2DE63977" w:rsidR="00B76148" w:rsidRPr="006A1B0C" w:rsidRDefault="00B76148" w:rsidP="00E916D3">
            <w:pPr>
              <w:pStyle w:val="ListParagraph"/>
              <w:numPr>
                <w:ilvl w:val="0"/>
                <w:numId w:val="9"/>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Specializācija</w:t>
            </w:r>
            <w:r w:rsidRPr="006A1B0C">
              <w:rPr>
                <w:rFonts w:asciiTheme="majorBidi" w:eastAsia="Times New Roman" w:hAnsiTheme="majorBidi" w:cstheme="majorBidi"/>
                <w:b w:val="0"/>
                <w:bCs w:val="0"/>
                <w:color w:val="595959" w:themeColor="text1" w:themeTint="A6"/>
                <w:lang w:eastAsia="lv-LV"/>
              </w:rPr>
              <w:t xml:space="preserve"> – tikai </w:t>
            </w:r>
            <w:r w:rsidR="00293C8F">
              <w:rPr>
                <w:rFonts w:asciiTheme="majorBidi" w:eastAsia="Times New Roman" w:hAnsiTheme="majorBidi" w:cstheme="majorBidi"/>
                <w:b w:val="0"/>
                <w:bCs w:val="0"/>
                <w:color w:val="595959" w:themeColor="text1" w:themeTint="A6"/>
                <w:lang w:eastAsia="lv-LV"/>
              </w:rPr>
              <w:t>dažās</w:t>
            </w:r>
            <w:r w:rsidRPr="006A1B0C">
              <w:rPr>
                <w:rFonts w:asciiTheme="majorBidi" w:eastAsia="Times New Roman" w:hAnsiTheme="majorBidi" w:cstheme="majorBidi"/>
                <w:b w:val="0"/>
                <w:bCs w:val="0"/>
                <w:color w:val="595959" w:themeColor="text1" w:themeTint="A6"/>
                <w:lang w:eastAsia="lv-LV"/>
              </w:rPr>
              <w:t xml:space="preserve"> institūcij</w:t>
            </w:r>
            <w:r w:rsidR="00293C8F">
              <w:rPr>
                <w:rFonts w:asciiTheme="majorBidi" w:eastAsia="Times New Roman" w:hAnsiTheme="majorBidi" w:cstheme="majorBidi"/>
                <w:b w:val="0"/>
                <w:bCs w:val="0"/>
                <w:color w:val="595959" w:themeColor="text1" w:themeTint="A6"/>
                <w:lang w:eastAsia="lv-LV"/>
              </w:rPr>
              <w:t>ās</w:t>
            </w:r>
            <w:r w:rsidRPr="006A1B0C">
              <w:rPr>
                <w:rFonts w:asciiTheme="majorBidi" w:eastAsia="Times New Roman" w:hAnsiTheme="majorBidi" w:cstheme="majorBidi"/>
                <w:b w:val="0"/>
                <w:bCs w:val="0"/>
                <w:color w:val="595959" w:themeColor="text1" w:themeTint="A6"/>
                <w:lang w:eastAsia="lv-LV"/>
              </w:rPr>
              <w:t>, piemēram, Valsts policijā</w:t>
            </w:r>
            <w:r w:rsidR="00293C8F">
              <w:rPr>
                <w:rFonts w:asciiTheme="majorBidi" w:eastAsia="Times New Roman" w:hAnsiTheme="majorBidi" w:cstheme="majorBidi"/>
                <w:b w:val="0"/>
                <w:bCs w:val="0"/>
                <w:color w:val="595959" w:themeColor="text1" w:themeTint="A6"/>
                <w:lang w:eastAsia="lv-LV"/>
              </w:rPr>
              <w:t>, Bērnu aizsardzības centrā</w:t>
            </w:r>
            <w:r w:rsidRPr="006A1B0C">
              <w:rPr>
                <w:rFonts w:asciiTheme="majorBidi" w:eastAsia="Times New Roman" w:hAnsiTheme="majorBidi" w:cstheme="majorBidi"/>
                <w:b w:val="0"/>
                <w:bCs w:val="0"/>
                <w:color w:val="595959" w:themeColor="text1" w:themeTint="A6"/>
                <w:lang w:eastAsia="lv-LV"/>
              </w:rPr>
              <w:t>.  Specializācija būtiski uzlabo izpratni par cilvēku tirdzniecību. Vēlams arī citās iestādēs veicināt specializāciju.</w:t>
            </w:r>
          </w:p>
          <w:p w14:paraId="78CCA5AD" w14:textId="588F5F25" w:rsidR="004F766D" w:rsidRPr="006A1B0C" w:rsidRDefault="004F766D" w:rsidP="00B76148">
            <w:pPr>
              <w:pStyle w:val="ListParagraph"/>
              <w:numPr>
                <w:ilvl w:val="0"/>
                <w:numId w:val="9"/>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Starptautiskā sadarbība</w:t>
            </w:r>
            <w:r w:rsidRPr="006A1B0C">
              <w:rPr>
                <w:rFonts w:asciiTheme="majorBidi" w:eastAsia="Times New Roman" w:hAnsiTheme="majorBidi" w:cstheme="majorBidi"/>
                <w:b w:val="0"/>
                <w:bCs w:val="0"/>
                <w:color w:val="595959" w:themeColor="text1" w:themeTint="A6"/>
                <w:lang w:eastAsia="lv-LV"/>
              </w:rPr>
              <w:t xml:space="preserve"> - aktīva sadarbība ar Baltijas jūras valstu padomi, Eiropolu, EDSO un citām valstīm, kas veicina labās prakses apmaiņu.</w:t>
            </w:r>
          </w:p>
        </w:tc>
      </w:tr>
      <w:tr w:rsidR="00E916D3" w:rsidRPr="006A1B0C" w14:paraId="188E106F" w14:textId="77777777" w:rsidTr="00E916D3">
        <w:tc>
          <w:tcPr>
            <w:cnfStyle w:val="001000000000" w:firstRow="0" w:lastRow="0" w:firstColumn="1" w:lastColumn="0" w:oddVBand="0" w:evenVBand="0" w:oddHBand="0" w:evenHBand="0" w:firstRowFirstColumn="0" w:firstRowLastColumn="0" w:lastRowFirstColumn="0" w:lastRowLastColumn="0"/>
            <w:tcW w:w="9016" w:type="dxa"/>
            <w:shd w:val="clear" w:color="auto" w:fill="FF0000"/>
          </w:tcPr>
          <w:p w14:paraId="49388689" w14:textId="68C3B3E4" w:rsidR="004F766D" w:rsidRPr="006A1B0C" w:rsidRDefault="004F766D" w:rsidP="00E916D3">
            <w:pPr>
              <w:spacing w:before="120" w:after="120" w:line="276" w:lineRule="auto"/>
              <w:jc w:val="both"/>
              <w:rPr>
                <w:rFonts w:asciiTheme="majorBidi" w:eastAsia="Times New Roman" w:hAnsiTheme="majorBidi" w:cstheme="majorBidi"/>
                <w:color w:val="FFFFFF" w:themeColor="background1"/>
                <w:lang w:eastAsia="lv-LV"/>
              </w:rPr>
            </w:pPr>
            <w:r w:rsidRPr="006A1B0C">
              <w:rPr>
                <w:rFonts w:asciiTheme="majorBidi" w:eastAsia="Times New Roman" w:hAnsiTheme="majorBidi" w:cstheme="majorBidi"/>
                <w:color w:val="FFFFFF" w:themeColor="background1"/>
                <w:lang w:eastAsia="lv-LV"/>
              </w:rPr>
              <w:t>VĀJĀS PUSES</w:t>
            </w:r>
          </w:p>
        </w:tc>
      </w:tr>
      <w:tr w:rsidR="00E916D3" w:rsidRPr="006A1B0C" w14:paraId="6D4F8727" w14:textId="77777777" w:rsidTr="00E9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none" w:sz="0" w:space="0" w:color="auto"/>
            </w:tcBorders>
          </w:tcPr>
          <w:p w14:paraId="0C653BB4" w14:textId="77532511" w:rsidR="004F766D" w:rsidRPr="006A1B0C" w:rsidRDefault="004F766D" w:rsidP="00E916D3">
            <w:pPr>
              <w:numPr>
                <w:ilvl w:val="0"/>
                <w:numId w:val="5"/>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Nepietiekama cietušo identificēšana</w:t>
            </w:r>
            <w:r w:rsidRPr="006A1B0C">
              <w:rPr>
                <w:rFonts w:asciiTheme="majorBidi" w:eastAsia="Times New Roman" w:hAnsiTheme="majorBidi" w:cstheme="majorBidi"/>
                <w:b w:val="0"/>
                <w:bCs w:val="0"/>
                <w:color w:val="595959" w:themeColor="text1" w:themeTint="A6"/>
                <w:lang w:eastAsia="lv-LV"/>
              </w:rPr>
              <w:t xml:space="preserve"> - visticamāk līdz policijai vai nevalstiskajām organizācijām nonāk tikai daļa cilvēku tirdzniecības upuru.</w:t>
            </w:r>
            <w:r w:rsidR="00137BF3" w:rsidRPr="006A1B0C">
              <w:rPr>
                <w:rFonts w:asciiTheme="majorBidi" w:eastAsia="Times New Roman" w:hAnsiTheme="majorBidi" w:cstheme="majorBidi"/>
                <w:b w:val="0"/>
                <w:bCs w:val="0"/>
                <w:color w:val="595959" w:themeColor="text1" w:themeTint="A6"/>
                <w:lang w:eastAsia="lv-LV"/>
              </w:rPr>
              <w:t xml:space="preserve"> </w:t>
            </w:r>
            <w:r w:rsidR="000A5B7F">
              <w:rPr>
                <w:rFonts w:asciiTheme="majorBidi" w:eastAsia="Times New Roman" w:hAnsiTheme="majorBidi" w:cstheme="majorBidi"/>
                <w:b w:val="0"/>
                <w:bCs w:val="0"/>
                <w:color w:val="595959" w:themeColor="text1" w:themeTint="A6"/>
                <w:lang w:eastAsia="lv-LV"/>
              </w:rPr>
              <w:t>Skaidrojums</w:t>
            </w:r>
            <w:r w:rsidR="00137BF3" w:rsidRPr="00440A79">
              <w:rPr>
                <w:rFonts w:asciiTheme="majorBidi" w:eastAsia="Times New Roman" w:hAnsiTheme="majorBidi" w:cstheme="majorBidi"/>
                <w:b w:val="0"/>
                <w:bCs w:val="0"/>
                <w:color w:val="595959" w:themeColor="text1" w:themeTint="A6"/>
                <w:lang w:eastAsia="lv-LV"/>
              </w:rPr>
              <w:t xml:space="preserve"> </w:t>
            </w:r>
            <w:r w:rsidR="00440A79" w:rsidRPr="00440A79">
              <w:rPr>
                <w:rFonts w:asciiTheme="majorBidi" w:eastAsia="Times New Roman" w:hAnsiTheme="majorBidi" w:cstheme="majorBidi"/>
                <w:b w:val="0"/>
                <w:bCs w:val="0"/>
                <w:color w:val="595959" w:themeColor="text1" w:themeTint="A6"/>
                <w:lang w:eastAsia="lv-LV"/>
              </w:rPr>
              <w:t>tam</w:t>
            </w:r>
            <w:r w:rsidR="00440A79">
              <w:rPr>
                <w:rFonts w:asciiTheme="majorBidi" w:eastAsia="Times New Roman" w:hAnsiTheme="majorBidi" w:cstheme="majorBidi"/>
                <w:b w:val="0"/>
                <w:bCs w:val="0"/>
                <w:color w:val="595959" w:themeColor="text1" w:themeTint="A6"/>
                <w:lang w:eastAsia="lv-LV"/>
              </w:rPr>
              <w:t xml:space="preserve"> </w:t>
            </w:r>
            <w:r w:rsidR="00137BF3" w:rsidRPr="006A1B0C">
              <w:rPr>
                <w:rFonts w:asciiTheme="majorBidi" w:eastAsia="Times New Roman" w:hAnsiTheme="majorBidi" w:cstheme="majorBidi"/>
                <w:b w:val="0"/>
                <w:bCs w:val="0"/>
                <w:color w:val="595959" w:themeColor="text1" w:themeTint="A6"/>
                <w:lang w:eastAsia="lv-LV"/>
              </w:rPr>
              <w:t>var būt dažād</w:t>
            </w:r>
            <w:r w:rsidR="000A5B7F">
              <w:rPr>
                <w:rFonts w:asciiTheme="majorBidi" w:eastAsia="Times New Roman" w:hAnsiTheme="majorBidi" w:cstheme="majorBidi"/>
                <w:b w:val="0"/>
                <w:bCs w:val="0"/>
                <w:color w:val="595959" w:themeColor="text1" w:themeTint="A6"/>
                <w:lang w:eastAsia="lv-LV"/>
              </w:rPr>
              <w:t>s</w:t>
            </w:r>
            <w:r w:rsidR="00137BF3" w:rsidRPr="006A1B0C">
              <w:rPr>
                <w:rFonts w:asciiTheme="majorBidi" w:eastAsia="Times New Roman" w:hAnsiTheme="majorBidi" w:cstheme="majorBidi"/>
                <w:b w:val="0"/>
                <w:bCs w:val="0"/>
                <w:color w:val="595959" w:themeColor="text1" w:themeTint="A6"/>
                <w:lang w:eastAsia="lv-LV"/>
              </w:rPr>
              <w:t xml:space="preserve">, piemēram, ne vienmēr cilvēku tirdzniecība ir acīmredzama, tādēļ nepieciešams papildu </w:t>
            </w:r>
            <w:r w:rsidR="00706E46" w:rsidRPr="006A1B0C">
              <w:rPr>
                <w:rFonts w:asciiTheme="majorBidi" w:eastAsia="Times New Roman" w:hAnsiTheme="majorBidi" w:cstheme="majorBidi"/>
                <w:b w:val="0"/>
                <w:bCs w:val="0"/>
                <w:color w:val="595959" w:themeColor="text1" w:themeTint="A6"/>
                <w:lang w:eastAsia="lv-LV"/>
              </w:rPr>
              <w:t>iedrošinājums ziņot arī par aizdomīgiem gadījumiem.</w:t>
            </w:r>
            <w:r w:rsidR="0028577D" w:rsidRPr="006A1B0C">
              <w:rPr>
                <w:rFonts w:asciiTheme="majorBidi" w:eastAsia="Times New Roman" w:hAnsiTheme="majorBidi" w:cstheme="majorBidi"/>
                <w:b w:val="0"/>
                <w:bCs w:val="0"/>
                <w:color w:val="595959" w:themeColor="text1" w:themeTint="A6"/>
                <w:lang w:eastAsia="lv-LV"/>
              </w:rPr>
              <w:t xml:space="preserve"> Arī personas, kuras tikušas pa</w:t>
            </w:r>
            <w:r w:rsidR="001B5198">
              <w:rPr>
                <w:rFonts w:asciiTheme="majorBidi" w:eastAsia="Times New Roman" w:hAnsiTheme="majorBidi" w:cstheme="majorBidi"/>
                <w:b w:val="0"/>
                <w:bCs w:val="0"/>
                <w:color w:val="595959" w:themeColor="text1" w:themeTint="A6"/>
                <w:lang w:eastAsia="lv-LV"/>
              </w:rPr>
              <w:t>k</w:t>
            </w:r>
            <w:r w:rsidR="0028577D" w:rsidRPr="006A1B0C">
              <w:rPr>
                <w:rFonts w:asciiTheme="majorBidi" w:eastAsia="Times New Roman" w:hAnsiTheme="majorBidi" w:cstheme="majorBidi"/>
                <w:b w:val="0"/>
                <w:bCs w:val="0"/>
                <w:color w:val="595959" w:themeColor="text1" w:themeTint="A6"/>
                <w:lang w:eastAsia="lv-LV"/>
              </w:rPr>
              <w:t>ļautas cilvēku tirdzniecībai, nereti neatpazīst sevi kā cietuš</w:t>
            </w:r>
            <w:r w:rsidR="00440A79">
              <w:rPr>
                <w:rFonts w:asciiTheme="majorBidi" w:eastAsia="Times New Roman" w:hAnsiTheme="majorBidi" w:cstheme="majorBidi"/>
                <w:b w:val="0"/>
                <w:bCs w:val="0"/>
                <w:color w:val="595959" w:themeColor="text1" w:themeTint="A6"/>
                <w:lang w:eastAsia="lv-LV"/>
              </w:rPr>
              <w:t xml:space="preserve">o </w:t>
            </w:r>
            <w:r w:rsidR="0028577D" w:rsidRPr="006A1B0C">
              <w:rPr>
                <w:rFonts w:asciiTheme="majorBidi" w:eastAsia="Times New Roman" w:hAnsiTheme="majorBidi" w:cstheme="majorBidi"/>
                <w:b w:val="0"/>
                <w:bCs w:val="0"/>
                <w:color w:val="595959" w:themeColor="text1" w:themeTint="A6"/>
                <w:lang w:eastAsia="lv-LV"/>
              </w:rPr>
              <w:t>un nevēršas pēc palīdzības.</w:t>
            </w:r>
          </w:p>
          <w:p w14:paraId="22B02469" w14:textId="42616447" w:rsidR="004F766D" w:rsidRPr="006A1B0C" w:rsidRDefault="00E916D3" w:rsidP="00E916D3">
            <w:pPr>
              <w:numPr>
                <w:ilvl w:val="0"/>
                <w:numId w:val="5"/>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Nepietiekams</w:t>
            </w:r>
            <w:r w:rsidR="004F766D" w:rsidRPr="006A1B0C">
              <w:rPr>
                <w:rFonts w:asciiTheme="majorBidi" w:eastAsia="Times New Roman" w:hAnsiTheme="majorBidi" w:cstheme="majorBidi"/>
                <w:color w:val="595959" w:themeColor="text1" w:themeTint="A6"/>
                <w:lang w:eastAsia="lv-LV"/>
              </w:rPr>
              <w:t xml:space="preserve"> sociālās rehabilitācijas laiks</w:t>
            </w:r>
            <w:r w:rsidR="004F766D" w:rsidRPr="006A1B0C">
              <w:rPr>
                <w:rFonts w:asciiTheme="majorBidi" w:eastAsia="Times New Roman" w:hAnsiTheme="majorBidi" w:cstheme="majorBidi"/>
                <w:b w:val="0"/>
                <w:bCs w:val="0"/>
                <w:color w:val="595959" w:themeColor="text1" w:themeTint="A6"/>
                <w:lang w:eastAsia="lv-LV"/>
              </w:rPr>
              <w:t xml:space="preserve"> - daļai upuru ir nepieciešams ilgāks cilvēku tirdzniecības upuriem paredzētais sociālās rehabilitācijas kurss. Pašreiz tas ir 180 dienas. </w:t>
            </w:r>
          </w:p>
          <w:p w14:paraId="5A719693" w14:textId="0BCE858D" w:rsidR="004F766D" w:rsidRPr="006A1B0C" w:rsidRDefault="004F766D" w:rsidP="00E916D3">
            <w:pPr>
              <w:numPr>
                <w:ilvl w:val="0"/>
                <w:numId w:val="5"/>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Ilgstoši tiesvedības procesi</w:t>
            </w:r>
            <w:r w:rsidRPr="006A1B0C">
              <w:rPr>
                <w:rFonts w:asciiTheme="majorBidi" w:eastAsia="Times New Roman" w:hAnsiTheme="majorBidi" w:cstheme="majorBidi"/>
                <w:b w:val="0"/>
                <w:bCs w:val="0"/>
                <w:color w:val="595959" w:themeColor="text1" w:themeTint="A6"/>
                <w:lang w:eastAsia="lv-LV"/>
              </w:rPr>
              <w:t xml:space="preserve"> - lietu izmeklēšana, kriminālvajāšana un iztiesāšana ilgst gadiem,</w:t>
            </w:r>
            <w:r w:rsidR="0028577D" w:rsidRPr="006A1B0C">
              <w:rPr>
                <w:rFonts w:asciiTheme="majorBidi" w:eastAsia="Times New Roman" w:hAnsiTheme="majorBidi" w:cstheme="majorBidi"/>
                <w:b w:val="0"/>
                <w:bCs w:val="0"/>
                <w:color w:val="595959" w:themeColor="text1" w:themeTint="A6"/>
                <w:lang w:eastAsia="lv-LV"/>
              </w:rPr>
              <w:t xml:space="preserve"> </w:t>
            </w:r>
            <w:r w:rsidRPr="006A1B0C">
              <w:rPr>
                <w:rFonts w:asciiTheme="majorBidi" w:eastAsia="Times New Roman" w:hAnsiTheme="majorBidi" w:cstheme="majorBidi"/>
                <w:b w:val="0"/>
                <w:bCs w:val="0"/>
                <w:color w:val="595959" w:themeColor="text1" w:themeTint="A6"/>
                <w:lang w:eastAsia="lv-LV"/>
              </w:rPr>
              <w:t xml:space="preserve"> </w:t>
            </w:r>
            <w:r w:rsidR="009840B9" w:rsidRPr="006A1B0C">
              <w:rPr>
                <w:rFonts w:asciiTheme="majorBidi" w:eastAsia="Times New Roman" w:hAnsiTheme="majorBidi" w:cstheme="majorBidi"/>
                <w:b w:val="0"/>
                <w:bCs w:val="0"/>
                <w:color w:val="595959" w:themeColor="text1" w:themeTint="A6"/>
                <w:lang w:eastAsia="lv-LV"/>
              </w:rPr>
              <w:t xml:space="preserve">kavējot tiesības uz taisnīgu tiesu un taisnīguma atjaunošanu. </w:t>
            </w:r>
          </w:p>
          <w:p w14:paraId="1D1943EC" w14:textId="19E90E16" w:rsidR="004F766D" w:rsidRPr="006A1B0C" w:rsidRDefault="004F766D" w:rsidP="00E916D3">
            <w:pPr>
              <w:numPr>
                <w:ilvl w:val="0"/>
                <w:numId w:val="5"/>
              </w:numPr>
              <w:spacing w:line="276" w:lineRule="auto"/>
              <w:jc w:val="both"/>
              <w:rPr>
                <w:rFonts w:asciiTheme="majorBidi" w:eastAsia="Times New Roman" w:hAnsiTheme="majorBidi" w:cstheme="majorBidi"/>
                <w:color w:val="595959" w:themeColor="text1" w:themeTint="A6"/>
                <w:lang w:eastAsia="lv-LV"/>
              </w:rPr>
            </w:pPr>
            <w:r w:rsidRPr="006A1B0C">
              <w:rPr>
                <w:rFonts w:asciiTheme="majorBidi" w:eastAsia="Times New Roman" w:hAnsiTheme="majorBidi" w:cstheme="majorBidi"/>
                <w:color w:val="595959" w:themeColor="text1" w:themeTint="A6"/>
                <w:lang w:eastAsia="lv-LV"/>
              </w:rPr>
              <w:t>Sociālā neaizsargātība</w:t>
            </w:r>
            <w:r w:rsidRPr="006A1B0C">
              <w:rPr>
                <w:rFonts w:asciiTheme="majorBidi" w:eastAsia="Times New Roman" w:hAnsiTheme="majorBidi" w:cstheme="majorBidi"/>
                <w:b w:val="0"/>
                <w:bCs w:val="0"/>
                <w:color w:val="595959" w:themeColor="text1" w:themeTint="A6"/>
                <w:lang w:eastAsia="lv-LV"/>
              </w:rPr>
              <w:t xml:space="preserve"> - nabadzība un nevienlīdzība veicina upuru ievainojamību</w:t>
            </w:r>
            <w:r w:rsidR="00440A79">
              <w:rPr>
                <w:rFonts w:asciiTheme="majorBidi" w:eastAsia="Times New Roman" w:hAnsiTheme="majorBidi" w:cstheme="majorBidi"/>
                <w:b w:val="0"/>
                <w:bCs w:val="0"/>
                <w:color w:val="595959" w:themeColor="text1" w:themeTint="A6"/>
                <w:lang w:eastAsia="lv-LV"/>
              </w:rPr>
              <w:t xml:space="preserve">, kamdēļ </w:t>
            </w:r>
            <w:r w:rsidRPr="006A1B0C">
              <w:rPr>
                <w:rFonts w:asciiTheme="majorBidi" w:eastAsia="Times New Roman" w:hAnsiTheme="majorBidi" w:cstheme="majorBidi"/>
                <w:b w:val="0"/>
                <w:bCs w:val="0"/>
                <w:color w:val="595959" w:themeColor="text1" w:themeTint="A6"/>
                <w:lang w:eastAsia="lv-LV"/>
              </w:rPr>
              <w:t>personas ir vieglāk savervēt un noturēt cilvēku tirdzniecībā.</w:t>
            </w:r>
          </w:p>
        </w:tc>
      </w:tr>
      <w:tr w:rsidR="00E916D3" w:rsidRPr="006A1B0C" w14:paraId="7F001230" w14:textId="77777777" w:rsidTr="00E916D3">
        <w:tc>
          <w:tcPr>
            <w:cnfStyle w:val="001000000000" w:firstRow="0" w:lastRow="0" w:firstColumn="1" w:lastColumn="0" w:oddVBand="0" w:evenVBand="0" w:oddHBand="0" w:evenHBand="0" w:firstRowFirstColumn="0" w:firstRowLastColumn="0" w:lastRowFirstColumn="0" w:lastRowLastColumn="0"/>
            <w:tcW w:w="9016" w:type="dxa"/>
            <w:shd w:val="clear" w:color="auto" w:fill="00B0F0"/>
          </w:tcPr>
          <w:p w14:paraId="1F00DBE1" w14:textId="36D92B23" w:rsidR="004F766D" w:rsidRPr="006A1B0C" w:rsidRDefault="004F766D" w:rsidP="00E916D3">
            <w:pPr>
              <w:spacing w:before="120" w:after="120" w:line="276" w:lineRule="auto"/>
              <w:jc w:val="both"/>
              <w:rPr>
                <w:rFonts w:asciiTheme="majorBidi" w:eastAsia="Times New Roman" w:hAnsiTheme="majorBidi" w:cstheme="majorBidi"/>
                <w:color w:val="FFFFFF" w:themeColor="background1"/>
                <w:lang w:eastAsia="lv-LV"/>
              </w:rPr>
            </w:pPr>
            <w:r w:rsidRPr="006A1B0C">
              <w:rPr>
                <w:rFonts w:asciiTheme="majorBidi" w:eastAsia="Times New Roman" w:hAnsiTheme="majorBidi" w:cstheme="majorBidi"/>
                <w:color w:val="FFFFFF" w:themeColor="background1"/>
                <w:lang w:eastAsia="lv-LV"/>
              </w:rPr>
              <w:lastRenderedPageBreak/>
              <w:t>IESPĒJAS</w:t>
            </w:r>
          </w:p>
        </w:tc>
      </w:tr>
      <w:tr w:rsidR="00E916D3" w:rsidRPr="006A1B0C" w14:paraId="2297FA39" w14:textId="77777777" w:rsidTr="00E9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none" w:sz="0" w:space="0" w:color="auto"/>
            </w:tcBorders>
          </w:tcPr>
          <w:p w14:paraId="44C25A71" w14:textId="3B49A25A" w:rsidR="004F766D" w:rsidRPr="006A1B0C" w:rsidRDefault="004F766D" w:rsidP="00E916D3">
            <w:pPr>
              <w:numPr>
                <w:ilvl w:val="0"/>
                <w:numId w:val="6"/>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Ārvalstu finansējuma piesaiste</w:t>
            </w:r>
            <w:r w:rsidRPr="006A1B0C">
              <w:rPr>
                <w:rFonts w:asciiTheme="majorBidi" w:eastAsia="Times New Roman" w:hAnsiTheme="majorBidi" w:cstheme="majorBidi"/>
                <w:b w:val="0"/>
                <w:bCs w:val="0"/>
                <w:color w:val="595959" w:themeColor="text1" w:themeTint="A6"/>
                <w:lang w:eastAsia="lv-LV"/>
              </w:rPr>
              <w:t xml:space="preserve"> - nepieciešama mērķtiecīga prioritāšu un finansējuma plānošana 2028.–2034.</w:t>
            </w:r>
            <w:r w:rsidR="00440A79">
              <w:rPr>
                <w:rFonts w:asciiTheme="majorBidi" w:eastAsia="Times New Roman" w:hAnsiTheme="majorBidi" w:cstheme="majorBidi"/>
                <w:b w:val="0"/>
                <w:bCs w:val="0"/>
                <w:color w:val="595959" w:themeColor="text1" w:themeTint="A6"/>
                <w:lang w:eastAsia="lv-LV"/>
              </w:rPr>
              <w:t> </w:t>
            </w:r>
            <w:r w:rsidRPr="006A1B0C">
              <w:rPr>
                <w:rFonts w:asciiTheme="majorBidi" w:eastAsia="Times New Roman" w:hAnsiTheme="majorBidi" w:cstheme="majorBidi"/>
                <w:b w:val="0"/>
                <w:bCs w:val="0"/>
                <w:color w:val="595959" w:themeColor="text1" w:themeTint="A6"/>
                <w:lang w:eastAsia="lv-LV"/>
              </w:rPr>
              <w:t>gada periodam, piesaistot</w:t>
            </w:r>
            <w:r w:rsidR="00440A79">
              <w:rPr>
                <w:rFonts w:asciiTheme="majorBidi" w:eastAsia="Times New Roman" w:hAnsiTheme="majorBidi" w:cstheme="majorBidi"/>
                <w:b w:val="0"/>
                <w:bCs w:val="0"/>
                <w:color w:val="595959" w:themeColor="text1" w:themeTint="A6"/>
                <w:lang w:eastAsia="lv-LV"/>
              </w:rPr>
              <w:t xml:space="preserve">, </w:t>
            </w:r>
            <w:r w:rsidRPr="006A1B0C">
              <w:rPr>
                <w:rFonts w:asciiTheme="majorBidi" w:eastAsia="Times New Roman" w:hAnsiTheme="majorBidi" w:cstheme="majorBidi"/>
                <w:b w:val="0"/>
                <w:bCs w:val="0"/>
                <w:color w:val="595959" w:themeColor="text1" w:themeTint="A6"/>
                <w:lang w:eastAsia="lv-LV"/>
              </w:rPr>
              <w:t xml:space="preserve">piemēram, struktūrfondu finansējumu. </w:t>
            </w:r>
          </w:p>
          <w:p w14:paraId="40C6B845" w14:textId="41474317" w:rsidR="004F766D" w:rsidRPr="006A1B0C" w:rsidRDefault="004F766D" w:rsidP="00E916D3">
            <w:pPr>
              <w:numPr>
                <w:ilvl w:val="0"/>
                <w:numId w:val="6"/>
              </w:numPr>
              <w:spacing w:line="276" w:lineRule="auto"/>
              <w:jc w:val="both"/>
              <w:rPr>
                <w:rFonts w:asciiTheme="majorBidi" w:eastAsia="Times New Roman" w:hAnsiTheme="majorBidi" w:cstheme="majorBidi"/>
                <w:color w:val="595959" w:themeColor="text1" w:themeTint="A6"/>
                <w:lang w:eastAsia="lv-LV"/>
              </w:rPr>
            </w:pPr>
            <w:r w:rsidRPr="006A1B0C">
              <w:rPr>
                <w:rFonts w:asciiTheme="majorBidi" w:eastAsia="Times New Roman" w:hAnsiTheme="majorBidi" w:cstheme="majorBidi"/>
                <w:color w:val="595959" w:themeColor="text1" w:themeTint="A6"/>
                <w:lang w:eastAsia="lv-LV"/>
              </w:rPr>
              <w:t>Digitāl</w:t>
            </w:r>
            <w:r w:rsidR="00A966A0" w:rsidRPr="006A1B0C">
              <w:rPr>
                <w:rFonts w:asciiTheme="majorBidi" w:eastAsia="Times New Roman" w:hAnsiTheme="majorBidi" w:cstheme="majorBidi"/>
                <w:color w:val="595959" w:themeColor="text1" w:themeTint="A6"/>
                <w:lang w:eastAsia="lv-LV"/>
              </w:rPr>
              <w:t xml:space="preserve">o rīku izmantošana </w:t>
            </w:r>
            <w:r w:rsidRPr="006A1B0C">
              <w:rPr>
                <w:rFonts w:asciiTheme="majorBidi" w:eastAsia="Times New Roman" w:hAnsiTheme="majorBidi" w:cstheme="majorBidi"/>
                <w:b w:val="0"/>
                <w:bCs w:val="0"/>
                <w:color w:val="595959" w:themeColor="text1" w:themeTint="A6"/>
                <w:lang w:eastAsia="lv-LV"/>
              </w:rPr>
              <w:t xml:space="preserve">- attīstīt spējas identificēt cilvēku tirdzniecību digitālajā vidē un iegūt </w:t>
            </w:r>
            <w:r w:rsidR="00440A79">
              <w:rPr>
                <w:rFonts w:asciiTheme="majorBidi" w:eastAsia="Times New Roman" w:hAnsiTheme="majorBidi" w:cstheme="majorBidi"/>
                <w:b w:val="0"/>
                <w:bCs w:val="0"/>
                <w:color w:val="595959" w:themeColor="text1" w:themeTint="A6"/>
                <w:lang w:eastAsia="lv-LV"/>
              </w:rPr>
              <w:t xml:space="preserve">attiecīgus </w:t>
            </w:r>
            <w:r w:rsidRPr="006A1B0C">
              <w:rPr>
                <w:rFonts w:asciiTheme="majorBidi" w:eastAsia="Times New Roman" w:hAnsiTheme="majorBidi" w:cstheme="majorBidi"/>
                <w:b w:val="0"/>
                <w:bCs w:val="0"/>
                <w:color w:val="595959" w:themeColor="text1" w:themeTint="A6"/>
                <w:lang w:eastAsia="lv-LV"/>
              </w:rPr>
              <w:t>pierādījumus.</w:t>
            </w:r>
          </w:p>
        </w:tc>
      </w:tr>
      <w:tr w:rsidR="00E916D3" w:rsidRPr="006A1B0C" w14:paraId="7CF5C075" w14:textId="77777777" w:rsidTr="00E916D3">
        <w:tc>
          <w:tcPr>
            <w:cnfStyle w:val="001000000000" w:firstRow="0" w:lastRow="0" w:firstColumn="1" w:lastColumn="0" w:oddVBand="0" w:evenVBand="0" w:oddHBand="0" w:evenHBand="0" w:firstRowFirstColumn="0" w:firstRowLastColumn="0" w:lastRowFirstColumn="0" w:lastRowLastColumn="0"/>
            <w:tcW w:w="9016" w:type="dxa"/>
            <w:shd w:val="clear" w:color="auto" w:fill="FFC000"/>
          </w:tcPr>
          <w:p w14:paraId="3B67174D" w14:textId="4458BA7A" w:rsidR="004F766D" w:rsidRPr="006A1B0C" w:rsidRDefault="004F766D" w:rsidP="00E916D3">
            <w:pPr>
              <w:spacing w:before="120" w:after="120" w:line="276" w:lineRule="auto"/>
              <w:jc w:val="both"/>
              <w:rPr>
                <w:rFonts w:asciiTheme="majorBidi" w:eastAsia="Times New Roman" w:hAnsiTheme="majorBidi" w:cstheme="majorBidi"/>
                <w:color w:val="FFFFFF" w:themeColor="background1"/>
                <w:lang w:eastAsia="lv-LV"/>
              </w:rPr>
            </w:pPr>
            <w:r w:rsidRPr="006A1B0C">
              <w:rPr>
                <w:rFonts w:asciiTheme="majorBidi" w:eastAsia="Times New Roman" w:hAnsiTheme="majorBidi" w:cstheme="majorBidi"/>
                <w:color w:val="FFFFFF" w:themeColor="background1"/>
                <w:lang w:eastAsia="lv-LV"/>
              </w:rPr>
              <w:t>DRAUDI</w:t>
            </w:r>
          </w:p>
        </w:tc>
      </w:tr>
      <w:tr w:rsidR="00E916D3" w:rsidRPr="006A1B0C" w14:paraId="47E407C8" w14:textId="77777777" w:rsidTr="00E91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none" w:sz="0" w:space="0" w:color="auto"/>
            </w:tcBorders>
          </w:tcPr>
          <w:p w14:paraId="0FBB20E7" w14:textId="77777777" w:rsidR="004F766D" w:rsidRPr="006A1B0C" w:rsidRDefault="004F766D" w:rsidP="00E916D3">
            <w:pPr>
              <w:numPr>
                <w:ilvl w:val="0"/>
                <w:numId w:val="7"/>
              </w:numPr>
              <w:spacing w:line="276" w:lineRule="auto"/>
              <w:jc w:val="both"/>
              <w:rPr>
                <w:rFonts w:asciiTheme="majorBidi" w:eastAsia="Times New Roman" w:hAnsiTheme="majorBidi" w:cstheme="majorBidi"/>
                <w:b w:val="0"/>
                <w:bCs w:val="0"/>
                <w:color w:val="595959" w:themeColor="text1" w:themeTint="A6"/>
                <w:lang w:eastAsia="lv-LV"/>
              </w:rPr>
            </w:pPr>
            <w:r w:rsidRPr="006A1B0C">
              <w:rPr>
                <w:rFonts w:asciiTheme="majorBidi" w:eastAsia="Times New Roman" w:hAnsiTheme="majorBidi" w:cstheme="majorBidi"/>
                <w:color w:val="595959" w:themeColor="text1" w:themeTint="A6"/>
                <w:lang w:eastAsia="lv-LV"/>
              </w:rPr>
              <w:t>Ģeopolitiskie riski</w:t>
            </w:r>
            <w:r w:rsidRPr="006A1B0C">
              <w:rPr>
                <w:rFonts w:asciiTheme="majorBidi" w:eastAsia="Times New Roman" w:hAnsiTheme="majorBidi" w:cstheme="majorBidi"/>
                <w:b w:val="0"/>
                <w:bCs w:val="0"/>
                <w:color w:val="595959" w:themeColor="text1" w:themeTint="A6"/>
                <w:lang w:eastAsia="lv-LV"/>
              </w:rPr>
              <w:t xml:space="preserve"> - migrācijas plūsmas un ģeopolitiskā spriedze palielina cilvēku tirdzniecības riskus. </w:t>
            </w:r>
          </w:p>
          <w:p w14:paraId="7AE54063" w14:textId="5FDBD65A" w:rsidR="004F766D" w:rsidRPr="006A1B0C" w:rsidRDefault="004F766D" w:rsidP="00E916D3">
            <w:pPr>
              <w:numPr>
                <w:ilvl w:val="0"/>
                <w:numId w:val="7"/>
              </w:numPr>
              <w:spacing w:line="276" w:lineRule="auto"/>
              <w:jc w:val="both"/>
              <w:rPr>
                <w:rFonts w:asciiTheme="majorBidi" w:eastAsia="Times New Roman" w:hAnsiTheme="majorBidi" w:cstheme="majorBidi"/>
                <w:color w:val="595959" w:themeColor="text1" w:themeTint="A6"/>
                <w:lang w:eastAsia="lv-LV"/>
              </w:rPr>
            </w:pPr>
            <w:r w:rsidRPr="006A1B0C">
              <w:rPr>
                <w:rFonts w:asciiTheme="majorBidi" w:hAnsiTheme="majorBidi" w:cstheme="majorBidi"/>
                <w:color w:val="595959" w:themeColor="text1" w:themeTint="A6"/>
              </w:rPr>
              <w:t>Digitālā ekspluatācija</w:t>
            </w:r>
            <w:r w:rsidRPr="006A1B0C">
              <w:rPr>
                <w:rFonts w:asciiTheme="majorBidi" w:hAnsiTheme="majorBidi" w:cstheme="majorBidi"/>
                <w:b w:val="0"/>
                <w:bCs w:val="0"/>
                <w:color w:val="595959" w:themeColor="text1" w:themeTint="A6"/>
              </w:rPr>
              <w:t xml:space="preserve"> - tiešsaistes platformas, šifrētas tīmekļvietnes un slēgtas grupas ļauj organizēt un īstenot cilvēku tirdzniecību. To grūtāk atklāt un novērst.</w:t>
            </w:r>
          </w:p>
        </w:tc>
      </w:tr>
    </w:tbl>
    <w:p w14:paraId="5485AD7A" w14:textId="77777777" w:rsidR="00B8258E" w:rsidRPr="006A1B0C" w:rsidRDefault="00B8258E" w:rsidP="00C546CF">
      <w:pPr>
        <w:pStyle w:val="NormalWeb"/>
        <w:spacing w:before="0" w:beforeAutospacing="0" w:after="0" w:afterAutospacing="0"/>
        <w:rPr>
          <w:rFonts w:asciiTheme="majorBidi" w:hAnsiTheme="majorBidi" w:cstheme="majorBidi"/>
        </w:rPr>
      </w:pPr>
    </w:p>
    <w:p w14:paraId="373163D6" w14:textId="6DEC0136" w:rsidR="00C066DA" w:rsidRPr="006A1B0C" w:rsidRDefault="00895EE0" w:rsidP="00E45AE9">
      <w:pPr>
        <w:pStyle w:val="Heading1"/>
        <w:numPr>
          <w:ilvl w:val="0"/>
          <w:numId w:val="28"/>
        </w:numPr>
        <w:rPr>
          <w:rFonts w:asciiTheme="majorBidi" w:hAnsiTheme="majorBidi"/>
          <w:b/>
          <w:bCs/>
        </w:rPr>
      </w:pPr>
      <w:bookmarkStart w:id="7" w:name="_Toc194053229"/>
      <w:bookmarkStart w:id="8" w:name="_Toc196380622"/>
      <w:r w:rsidRPr="006A1B0C">
        <w:rPr>
          <w:rFonts w:asciiTheme="majorBidi" w:hAnsiTheme="majorBidi"/>
          <w:b/>
          <w:bCs/>
        </w:rPr>
        <w:t>Politikas mērķi un rīcības virzieni</w:t>
      </w:r>
      <w:bookmarkEnd w:id="7"/>
      <w:bookmarkEnd w:id="8"/>
    </w:p>
    <w:p w14:paraId="78CF95F1" w14:textId="2B75B87E" w:rsidR="00F03464" w:rsidRPr="00440A79" w:rsidRDefault="00440A79" w:rsidP="000A5B7F">
      <w:pPr>
        <w:pStyle w:val="NormalWeb"/>
        <w:spacing w:before="0" w:beforeAutospacing="0" w:after="0" w:afterAutospacing="0" w:line="276" w:lineRule="auto"/>
        <w:jc w:val="both"/>
        <w:rPr>
          <w:rFonts w:asciiTheme="majorBidi" w:hAnsiTheme="majorBidi" w:cstheme="majorBidi"/>
        </w:rPr>
      </w:pPr>
      <w:r>
        <w:rPr>
          <w:rFonts w:asciiTheme="majorBidi" w:hAnsiTheme="majorBidi" w:cstheme="majorBidi"/>
        </w:rPr>
        <w:t>Š</w:t>
      </w:r>
      <w:r w:rsidR="001C6D01" w:rsidRPr="00440A79">
        <w:rPr>
          <w:rFonts w:asciiTheme="majorBidi" w:hAnsiTheme="majorBidi" w:cstheme="majorBidi"/>
        </w:rPr>
        <w:t>ī</w:t>
      </w:r>
      <w:r w:rsidR="00B8258E" w:rsidRPr="00440A79">
        <w:rPr>
          <w:rFonts w:asciiTheme="majorBidi" w:hAnsiTheme="majorBidi" w:cstheme="majorBidi"/>
        </w:rPr>
        <w:t xml:space="preserve"> politikas plāna galvenais uzdevums ir ieviest </w:t>
      </w:r>
      <w:r w:rsidR="001C6D01" w:rsidRPr="00440A79">
        <w:rPr>
          <w:rFonts w:asciiTheme="majorBidi" w:hAnsiTheme="majorBidi" w:cstheme="majorBidi"/>
        </w:rPr>
        <w:t>Latvijai</w:t>
      </w:r>
      <w:r w:rsidR="00B8258E" w:rsidRPr="00440A79">
        <w:rPr>
          <w:rFonts w:asciiTheme="majorBidi" w:hAnsiTheme="majorBidi" w:cstheme="majorBidi"/>
        </w:rPr>
        <w:t xml:space="preserve"> izteiktās rekomendācij</w:t>
      </w:r>
      <w:r w:rsidR="000200F8" w:rsidRPr="00440A79">
        <w:rPr>
          <w:rFonts w:asciiTheme="majorBidi" w:hAnsiTheme="majorBidi" w:cstheme="majorBidi"/>
        </w:rPr>
        <w:t>a</w:t>
      </w:r>
      <w:r w:rsidR="00B8258E" w:rsidRPr="00440A79">
        <w:rPr>
          <w:rFonts w:asciiTheme="majorBidi" w:hAnsiTheme="majorBidi" w:cstheme="majorBidi"/>
        </w:rPr>
        <w:t>s</w:t>
      </w:r>
      <w:r w:rsidR="00A966A0" w:rsidRPr="00440A79">
        <w:rPr>
          <w:rFonts w:asciiTheme="majorBidi" w:hAnsiTheme="majorBidi" w:cstheme="majorBidi"/>
        </w:rPr>
        <w:t xml:space="preserve"> (skat. pielikumu)</w:t>
      </w:r>
      <w:r w:rsidR="00B8258E" w:rsidRPr="00440A79">
        <w:rPr>
          <w:rFonts w:asciiTheme="majorBidi" w:hAnsiTheme="majorBidi" w:cstheme="majorBidi"/>
        </w:rPr>
        <w:t xml:space="preserve">, kā arī nodrošināt </w:t>
      </w:r>
      <w:r w:rsidR="004862E8" w:rsidRPr="00440A79">
        <w:rPr>
          <w:rFonts w:asciiTheme="majorBidi" w:hAnsiTheme="majorBidi" w:cstheme="majorBidi"/>
        </w:rPr>
        <w:t>Direktīv</w:t>
      </w:r>
      <w:r w:rsidR="000200F8" w:rsidRPr="00440A79">
        <w:rPr>
          <w:rFonts w:asciiTheme="majorBidi" w:hAnsiTheme="majorBidi" w:cstheme="majorBidi"/>
        </w:rPr>
        <w:t>as</w:t>
      </w:r>
      <w:r w:rsidR="00B051B7" w:rsidRPr="00440A79">
        <w:rPr>
          <w:rFonts w:asciiTheme="majorBidi" w:hAnsiTheme="majorBidi" w:cstheme="majorBidi"/>
        </w:rPr>
        <w:t xml:space="preserve"> </w:t>
      </w:r>
      <w:r w:rsidR="004862E8" w:rsidRPr="00440A79">
        <w:rPr>
          <w:rFonts w:asciiTheme="majorBidi" w:hAnsiTheme="majorBidi" w:cstheme="majorBidi"/>
        </w:rPr>
        <w:t xml:space="preserve">2024/1712 transponēšanu Latvijas normatīvajā regulējumā. </w:t>
      </w:r>
      <w:r w:rsidR="00ED03D5" w:rsidRPr="00440A79">
        <w:rPr>
          <w:rFonts w:asciiTheme="majorBidi" w:hAnsiTheme="majorBidi" w:cstheme="majorBidi"/>
        </w:rPr>
        <w:t>Daļa rekomendāciju, kā arī Direktīvā 2024/1712 veiktie grozījumi pārklājas. Tomēr jānorāda, ka, ņemot vērā kapacitāti, finansējumu un iespējas, šajā plānošanas periodā ir jāizvirza prioritāri izpildāmi pasākumi</w:t>
      </w:r>
      <w:r w:rsidR="00C066DA" w:rsidRPr="00440A79">
        <w:rPr>
          <w:rFonts w:asciiTheme="majorBidi" w:hAnsiTheme="majorBidi" w:cstheme="majorBidi"/>
        </w:rPr>
        <w:t xml:space="preserve">. </w:t>
      </w:r>
    </w:p>
    <w:p w14:paraId="3DE65F86" w14:textId="77777777" w:rsidR="00F03464" w:rsidRPr="00440A79" w:rsidRDefault="00F03464" w:rsidP="00440A79">
      <w:pPr>
        <w:pStyle w:val="NormalWeb"/>
        <w:spacing w:before="0" w:beforeAutospacing="0" w:after="0" w:afterAutospacing="0" w:line="276" w:lineRule="auto"/>
        <w:ind w:firstLine="720"/>
        <w:jc w:val="both"/>
        <w:rPr>
          <w:rFonts w:asciiTheme="majorBidi" w:hAnsiTheme="majorBidi" w:cstheme="majorBidi"/>
        </w:rPr>
      </w:pPr>
    </w:p>
    <w:p w14:paraId="49EB7F28" w14:textId="77777777" w:rsidR="00F03464" w:rsidRPr="00440A79" w:rsidRDefault="00F03464" w:rsidP="00440A79">
      <w:pPr>
        <w:pStyle w:val="NormalWeb"/>
        <w:spacing w:before="0" w:beforeAutospacing="0" w:after="0" w:afterAutospacing="0" w:line="276" w:lineRule="auto"/>
        <w:ind w:firstLine="720"/>
        <w:jc w:val="both"/>
        <w:rPr>
          <w:rFonts w:asciiTheme="majorBidi" w:hAnsiTheme="majorBidi" w:cstheme="majorBidi"/>
        </w:rPr>
      </w:pPr>
      <w:r w:rsidRPr="00440A79">
        <w:rPr>
          <w:rFonts w:asciiTheme="majorBidi" w:hAnsiTheme="majorBidi" w:cstheme="majorBidi"/>
        </w:rPr>
        <w:t xml:space="preserve">Ņemot vērā minēto, par Plāna </w:t>
      </w:r>
      <w:proofErr w:type="spellStart"/>
      <w:r w:rsidRPr="00440A79">
        <w:rPr>
          <w:rFonts w:asciiTheme="majorBidi" w:hAnsiTheme="majorBidi" w:cstheme="majorBidi"/>
        </w:rPr>
        <w:t>virsmērķi</w:t>
      </w:r>
      <w:proofErr w:type="spellEnd"/>
      <w:r w:rsidRPr="00440A79">
        <w:rPr>
          <w:rFonts w:asciiTheme="majorBidi" w:hAnsiTheme="majorBidi" w:cstheme="majorBidi"/>
        </w:rPr>
        <w:t xml:space="preserve"> tiek izvirzīts: </w:t>
      </w:r>
    </w:p>
    <w:p w14:paraId="6A79F573" w14:textId="77777777" w:rsidR="00F03464" w:rsidRPr="00440A79" w:rsidRDefault="00F03464" w:rsidP="00440A79">
      <w:pPr>
        <w:pStyle w:val="NormalWeb"/>
        <w:spacing w:before="0" w:beforeAutospacing="0" w:after="0" w:afterAutospacing="0" w:line="276" w:lineRule="auto"/>
        <w:jc w:val="both"/>
        <w:rPr>
          <w:rStyle w:val="Strong"/>
          <w:rFonts w:asciiTheme="majorBidi" w:hAnsiTheme="majorBidi" w:cstheme="majorBidi"/>
        </w:rPr>
      </w:pPr>
    </w:p>
    <w:p w14:paraId="63CA2766" w14:textId="2C304AD4" w:rsidR="00F03464" w:rsidRPr="00440A79" w:rsidRDefault="00F03464" w:rsidP="00440A79">
      <w:pPr>
        <w:pStyle w:val="NormalWeb"/>
        <w:spacing w:before="0" w:beforeAutospacing="0" w:after="0" w:afterAutospacing="0" w:line="276" w:lineRule="auto"/>
        <w:jc w:val="both"/>
        <w:rPr>
          <w:rStyle w:val="Strong"/>
          <w:rFonts w:asciiTheme="majorBidi" w:hAnsiTheme="majorBidi" w:cstheme="majorBidi"/>
        </w:rPr>
      </w:pPr>
      <w:r w:rsidRPr="00440A79">
        <w:rPr>
          <w:rStyle w:val="Strong"/>
          <w:rFonts w:asciiTheme="majorBidi" w:hAnsiTheme="majorBidi" w:cstheme="majorBidi"/>
        </w:rPr>
        <w:t xml:space="preserve">Stiprināt institucionālo kapacitāti un efektīvu pieeju cilvēku tirdzniecības novēršanai, vēršoties pret cilvēku tirgotājiem, pilnveidojot atpazīšanu un </w:t>
      </w:r>
      <w:r w:rsidR="00EC2E3A">
        <w:rPr>
          <w:rStyle w:val="Strong"/>
          <w:rFonts w:asciiTheme="majorBidi" w:hAnsiTheme="majorBidi" w:cstheme="majorBidi"/>
        </w:rPr>
        <w:t xml:space="preserve">potenciālo </w:t>
      </w:r>
      <w:r w:rsidRPr="00440A79">
        <w:rPr>
          <w:rStyle w:val="Strong"/>
          <w:rFonts w:asciiTheme="majorBidi" w:hAnsiTheme="majorBidi" w:cstheme="majorBidi"/>
        </w:rPr>
        <w:t>upuru novirzīšanu,</w:t>
      </w:r>
      <w:r w:rsidR="00EC2E3A">
        <w:rPr>
          <w:rStyle w:val="Strong"/>
          <w:rFonts w:asciiTheme="majorBidi" w:hAnsiTheme="majorBidi" w:cstheme="majorBidi"/>
        </w:rPr>
        <w:t xml:space="preserve"> kā arī</w:t>
      </w:r>
      <w:r w:rsidRPr="00440A79">
        <w:rPr>
          <w:rStyle w:val="Strong"/>
          <w:rFonts w:asciiTheme="majorBidi" w:hAnsiTheme="majorBidi" w:cstheme="majorBidi"/>
        </w:rPr>
        <w:t xml:space="preserve"> sniedzot atbilstošu atbalstu </w:t>
      </w:r>
      <w:r w:rsidR="00EC2E3A">
        <w:rPr>
          <w:rStyle w:val="Strong"/>
          <w:rFonts w:asciiTheme="majorBidi" w:hAnsiTheme="majorBidi" w:cstheme="majorBidi"/>
        </w:rPr>
        <w:t>upuriem</w:t>
      </w:r>
      <w:r w:rsidRPr="00440A79">
        <w:rPr>
          <w:rStyle w:val="Strong"/>
          <w:rFonts w:asciiTheme="majorBidi" w:hAnsiTheme="majorBidi" w:cstheme="majorBidi"/>
        </w:rPr>
        <w:t xml:space="preserve">. </w:t>
      </w:r>
    </w:p>
    <w:p w14:paraId="0C9A0BE2" w14:textId="77777777" w:rsidR="00F03464" w:rsidRPr="00440A79" w:rsidRDefault="00F03464" w:rsidP="00440A79">
      <w:pPr>
        <w:pStyle w:val="NormalWeb"/>
        <w:spacing w:before="0" w:beforeAutospacing="0" w:after="0" w:afterAutospacing="0" w:line="276" w:lineRule="auto"/>
        <w:jc w:val="both"/>
        <w:rPr>
          <w:rFonts w:asciiTheme="majorBidi" w:hAnsiTheme="majorBidi" w:cstheme="majorBidi"/>
        </w:rPr>
      </w:pPr>
    </w:p>
    <w:p w14:paraId="511F6414" w14:textId="77777777" w:rsidR="00F03464" w:rsidRPr="00440A79" w:rsidRDefault="00F03464" w:rsidP="00440A79">
      <w:pPr>
        <w:pStyle w:val="NormalWeb"/>
        <w:spacing w:before="0" w:beforeAutospacing="0" w:after="0" w:afterAutospacing="0" w:line="276" w:lineRule="auto"/>
        <w:ind w:firstLine="720"/>
        <w:jc w:val="both"/>
        <w:rPr>
          <w:rFonts w:asciiTheme="majorBidi" w:hAnsiTheme="majorBidi" w:cstheme="majorBidi"/>
        </w:rPr>
      </w:pPr>
      <w:r w:rsidRPr="00440A79">
        <w:rPr>
          <w:rFonts w:asciiTheme="majorBidi" w:hAnsiTheme="majorBidi" w:cstheme="majorBidi"/>
        </w:rPr>
        <w:t>Lai sasniegtu šo mērķi, izvirzīti vairāki uzdevumi, kas iedalāmi galvenajos rīcības virzienos atbilstoši 4P (</w:t>
      </w:r>
      <w:proofErr w:type="spellStart"/>
      <w:r w:rsidRPr="00440A79">
        <w:rPr>
          <w:rFonts w:asciiTheme="majorBidi" w:hAnsiTheme="majorBidi" w:cstheme="majorBidi"/>
          <w:i/>
          <w:iCs/>
        </w:rPr>
        <w:t>prevention</w:t>
      </w:r>
      <w:proofErr w:type="spellEnd"/>
      <w:r w:rsidRPr="00440A79">
        <w:rPr>
          <w:rFonts w:asciiTheme="majorBidi" w:hAnsiTheme="majorBidi" w:cstheme="majorBidi"/>
          <w:i/>
          <w:iCs/>
        </w:rPr>
        <w:t xml:space="preserve">, </w:t>
      </w:r>
      <w:proofErr w:type="spellStart"/>
      <w:r w:rsidRPr="00440A79">
        <w:rPr>
          <w:rFonts w:asciiTheme="majorBidi" w:hAnsiTheme="majorBidi" w:cstheme="majorBidi"/>
          <w:i/>
          <w:iCs/>
        </w:rPr>
        <w:t>protection</w:t>
      </w:r>
      <w:proofErr w:type="spellEnd"/>
      <w:r w:rsidRPr="00440A79">
        <w:rPr>
          <w:rFonts w:asciiTheme="majorBidi" w:hAnsiTheme="majorBidi" w:cstheme="majorBidi"/>
          <w:i/>
          <w:iCs/>
        </w:rPr>
        <w:t xml:space="preserve">, </w:t>
      </w:r>
      <w:proofErr w:type="spellStart"/>
      <w:r w:rsidRPr="00440A79">
        <w:rPr>
          <w:rFonts w:asciiTheme="majorBidi" w:hAnsiTheme="majorBidi" w:cstheme="majorBidi"/>
          <w:i/>
          <w:iCs/>
        </w:rPr>
        <w:t>prosecution</w:t>
      </w:r>
      <w:proofErr w:type="spellEnd"/>
      <w:r w:rsidRPr="00440A79">
        <w:rPr>
          <w:rFonts w:asciiTheme="majorBidi" w:hAnsiTheme="majorBidi" w:cstheme="majorBidi"/>
          <w:i/>
          <w:iCs/>
        </w:rPr>
        <w:t xml:space="preserve">, </w:t>
      </w:r>
      <w:proofErr w:type="spellStart"/>
      <w:r w:rsidRPr="00440A79">
        <w:rPr>
          <w:rFonts w:asciiTheme="majorBidi" w:hAnsiTheme="majorBidi" w:cstheme="majorBidi"/>
          <w:i/>
          <w:iCs/>
        </w:rPr>
        <w:t>partnership</w:t>
      </w:r>
      <w:proofErr w:type="spellEnd"/>
      <w:r w:rsidRPr="00440A79">
        <w:rPr>
          <w:rFonts w:asciiTheme="majorBidi" w:hAnsiTheme="majorBidi" w:cstheme="majorBidi"/>
        </w:rPr>
        <w:t xml:space="preserve">) modelim: </w:t>
      </w:r>
    </w:p>
    <w:p w14:paraId="3C4F271C" w14:textId="36682B0B" w:rsidR="00F03464" w:rsidRPr="00440A79" w:rsidRDefault="00F03464" w:rsidP="00440A79">
      <w:pPr>
        <w:pStyle w:val="ListParagraph"/>
        <w:numPr>
          <w:ilvl w:val="0"/>
          <w:numId w:val="17"/>
        </w:numPr>
        <w:spacing w:line="276" w:lineRule="auto"/>
        <w:jc w:val="both"/>
        <w:rPr>
          <w:rFonts w:asciiTheme="majorBidi" w:eastAsia="Times New Roman" w:hAnsiTheme="majorBidi" w:cstheme="majorBidi"/>
          <w:sz w:val="24"/>
          <w:szCs w:val="24"/>
          <w:lang w:eastAsia="lv-LV"/>
        </w:rPr>
      </w:pPr>
      <w:proofErr w:type="spellStart"/>
      <w:r w:rsidRPr="00440A79">
        <w:rPr>
          <w:rStyle w:val="Strong"/>
          <w:rFonts w:asciiTheme="majorBidi" w:hAnsiTheme="majorBidi" w:cstheme="majorBidi"/>
          <w:sz w:val="24"/>
          <w:szCs w:val="24"/>
        </w:rPr>
        <w:t>Prevencija</w:t>
      </w:r>
      <w:proofErr w:type="spellEnd"/>
      <w:r w:rsidRPr="00440A79">
        <w:rPr>
          <w:rFonts w:asciiTheme="majorBidi" w:hAnsiTheme="majorBidi" w:cstheme="majorBidi"/>
          <w:sz w:val="24"/>
          <w:szCs w:val="24"/>
        </w:rPr>
        <w:t xml:space="preserve"> - </w:t>
      </w:r>
      <w:r w:rsidRPr="00440A79">
        <w:rPr>
          <w:rFonts w:asciiTheme="majorBidi" w:eastAsia="Times New Roman" w:hAnsiTheme="majorBidi" w:cstheme="majorBidi"/>
          <w:sz w:val="24"/>
          <w:szCs w:val="24"/>
          <w:lang w:eastAsia="lv-LV"/>
        </w:rPr>
        <w:t>izpratnes veicināšanas pasākumi sabiedrībai kopumā un riska grupām. Ir virziens, kas tiek minēts visās rekomendācij</w:t>
      </w:r>
      <w:r w:rsidR="00226FE3" w:rsidRPr="00440A79">
        <w:rPr>
          <w:rFonts w:asciiTheme="majorBidi" w:eastAsia="Times New Roman" w:hAnsiTheme="majorBidi" w:cstheme="majorBidi"/>
          <w:sz w:val="24"/>
          <w:szCs w:val="24"/>
          <w:lang w:eastAsia="lv-LV"/>
        </w:rPr>
        <w:t>ā</w:t>
      </w:r>
      <w:r w:rsidRPr="00440A79">
        <w:rPr>
          <w:rFonts w:asciiTheme="majorBidi" w:eastAsia="Times New Roman" w:hAnsiTheme="majorBidi" w:cstheme="majorBidi"/>
          <w:sz w:val="24"/>
          <w:szCs w:val="24"/>
          <w:lang w:eastAsia="lv-LV"/>
        </w:rPr>
        <w:t xml:space="preserve">s un </w:t>
      </w:r>
      <w:r w:rsidR="00440A79">
        <w:rPr>
          <w:rFonts w:asciiTheme="majorBidi" w:eastAsia="Times New Roman" w:hAnsiTheme="majorBidi" w:cstheme="majorBidi"/>
          <w:sz w:val="24"/>
          <w:szCs w:val="24"/>
          <w:lang w:eastAsia="lv-LV"/>
        </w:rPr>
        <w:t xml:space="preserve">ir noteikts arī </w:t>
      </w:r>
      <w:r w:rsidRPr="00440A79">
        <w:rPr>
          <w:rFonts w:asciiTheme="majorBidi" w:eastAsia="Times New Roman" w:hAnsiTheme="majorBidi" w:cstheme="majorBidi"/>
          <w:sz w:val="24"/>
          <w:szCs w:val="24"/>
          <w:lang w:eastAsia="lv-LV"/>
        </w:rPr>
        <w:t>Direktīvā</w:t>
      </w:r>
      <w:r w:rsidR="00440A79">
        <w:rPr>
          <w:rFonts w:asciiTheme="majorBidi" w:eastAsia="Times New Roman" w:hAnsiTheme="majorBidi" w:cstheme="majorBidi"/>
          <w:sz w:val="24"/>
          <w:szCs w:val="24"/>
          <w:lang w:eastAsia="lv-LV"/>
        </w:rPr>
        <w:t xml:space="preserve"> 2024/1712</w:t>
      </w:r>
      <w:r w:rsidRPr="00440A79">
        <w:rPr>
          <w:rFonts w:asciiTheme="majorBidi" w:eastAsia="Times New Roman" w:hAnsiTheme="majorBidi" w:cstheme="majorBidi"/>
          <w:sz w:val="24"/>
          <w:szCs w:val="24"/>
          <w:lang w:eastAsia="lv-LV"/>
        </w:rPr>
        <w:t>. Konkrēti pasākumi un mērķa grupas</w:t>
      </w:r>
      <w:r w:rsidR="000B3A34" w:rsidRPr="00440A79">
        <w:rPr>
          <w:rFonts w:asciiTheme="majorBidi" w:eastAsia="Times New Roman" w:hAnsiTheme="majorBidi" w:cstheme="majorBidi"/>
          <w:sz w:val="24"/>
          <w:szCs w:val="24"/>
          <w:lang w:eastAsia="lv-LV"/>
        </w:rPr>
        <w:t xml:space="preserve"> (vispārējās izglītības iestādes, bērni </w:t>
      </w:r>
      <w:proofErr w:type="spellStart"/>
      <w:r w:rsidR="000B3A34" w:rsidRPr="00440A79">
        <w:rPr>
          <w:rFonts w:asciiTheme="majorBidi" w:eastAsia="Times New Roman" w:hAnsiTheme="majorBidi" w:cstheme="majorBidi"/>
          <w:sz w:val="24"/>
          <w:szCs w:val="24"/>
          <w:lang w:eastAsia="lv-LV"/>
        </w:rPr>
        <w:t>ārpusģimenes</w:t>
      </w:r>
      <w:proofErr w:type="spellEnd"/>
      <w:r w:rsidR="000B3A34" w:rsidRPr="00440A79">
        <w:rPr>
          <w:rFonts w:asciiTheme="majorBidi" w:eastAsia="Times New Roman" w:hAnsiTheme="majorBidi" w:cstheme="majorBidi"/>
          <w:sz w:val="24"/>
          <w:szCs w:val="24"/>
          <w:lang w:eastAsia="lv-LV"/>
        </w:rPr>
        <w:t xml:space="preserve"> aprūpē, trešo valstu pilsoņi, sociāli neaizsargātas personas) noteiktas, ņemot vērā Latvijas situāciju.</w:t>
      </w:r>
    </w:p>
    <w:p w14:paraId="439C40D4" w14:textId="0BD05DAE" w:rsidR="00F03464" w:rsidRPr="00440A79" w:rsidRDefault="00F03464" w:rsidP="00440A79">
      <w:pPr>
        <w:pStyle w:val="NormalWeb"/>
        <w:numPr>
          <w:ilvl w:val="0"/>
          <w:numId w:val="17"/>
        </w:numPr>
        <w:spacing w:before="0" w:beforeAutospacing="0" w:after="120" w:afterAutospacing="0" w:line="276" w:lineRule="auto"/>
        <w:ind w:left="714" w:hanging="357"/>
        <w:jc w:val="both"/>
        <w:rPr>
          <w:rFonts w:asciiTheme="majorBidi" w:hAnsiTheme="majorBidi" w:cstheme="majorBidi"/>
        </w:rPr>
      </w:pPr>
      <w:r w:rsidRPr="00440A79">
        <w:rPr>
          <w:rStyle w:val="Strong"/>
          <w:rFonts w:asciiTheme="majorBidi" w:hAnsiTheme="majorBidi" w:cstheme="majorBidi"/>
        </w:rPr>
        <w:t xml:space="preserve">Atbalsts upurim - </w:t>
      </w:r>
      <w:r w:rsidRPr="00440A79">
        <w:rPr>
          <w:rFonts w:asciiTheme="majorBidi" w:hAnsiTheme="majorBidi" w:cstheme="majorBidi"/>
        </w:rPr>
        <w:t>šis rīcības virziens fokusējas uz agrīnu cilvēku tirdzniecības atpazīšanu un tūlītējiem pasākumiem, kas nodrošina cietušo aizsardzību un nepieciešamo atbalstu. Šī plānošanas perioda ietvaros lielāk</w:t>
      </w:r>
      <w:r w:rsidR="00D26BDA" w:rsidRPr="00440A79">
        <w:rPr>
          <w:rFonts w:asciiTheme="majorBidi" w:hAnsiTheme="majorBidi" w:cstheme="majorBidi"/>
        </w:rPr>
        <w:t>a</w:t>
      </w:r>
      <w:r w:rsidRPr="00440A79">
        <w:rPr>
          <w:rFonts w:asciiTheme="majorBidi" w:hAnsiTheme="majorBidi" w:cstheme="majorBidi"/>
        </w:rPr>
        <w:t xml:space="preserve"> uzmanība tiks pievērsta cilvēku tirdzniecības agrīnai identificēšanai</w:t>
      </w:r>
      <w:r w:rsidR="000B3A34" w:rsidRPr="00440A79">
        <w:rPr>
          <w:rFonts w:asciiTheme="majorBidi" w:hAnsiTheme="majorBidi" w:cstheme="majorBidi"/>
        </w:rPr>
        <w:t xml:space="preserve"> un normatīvaj</w:t>
      </w:r>
      <w:r w:rsidR="00675C4A" w:rsidRPr="00440A79">
        <w:rPr>
          <w:rFonts w:asciiTheme="majorBidi" w:hAnsiTheme="majorBidi" w:cstheme="majorBidi"/>
        </w:rPr>
        <w:t>a</w:t>
      </w:r>
      <w:r w:rsidR="000B3A34" w:rsidRPr="00440A79">
        <w:rPr>
          <w:rFonts w:asciiTheme="majorBidi" w:hAnsiTheme="majorBidi" w:cstheme="majorBidi"/>
        </w:rPr>
        <w:t>m regulējumam, kas ļauj īstenot informācijas apmaiņu un sadarbību, lai novirzītu iespējamo upuri tūlītējam atbalstam</w:t>
      </w:r>
      <w:r w:rsidR="009840B9" w:rsidRPr="00440A79">
        <w:rPr>
          <w:rFonts w:asciiTheme="majorBidi" w:hAnsiTheme="majorBidi" w:cstheme="majorBidi"/>
        </w:rPr>
        <w:t xml:space="preserve">. Normatīvā regulējuma izstrāde ir arī daļa no Direktīvas 2024/1712 transponēšanas Latvijas normatīvajā regulējumā. </w:t>
      </w:r>
      <w:r w:rsidR="000B3A34" w:rsidRPr="00440A79">
        <w:rPr>
          <w:rFonts w:asciiTheme="majorBidi" w:hAnsiTheme="majorBidi" w:cstheme="majorBidi"/>
        </w:rPr>
        <w:t>Tāpat plānots īstenot vairākas</w:t>
      </w:r>
      <w:r w:rsidRPr="00440A79">
        <w:rPr>
          <w:rFonts w:asciiTheme="majorBidi" w:hAnsiTheme="majorBidi" w:cstheme="majorBidi"/>
        </w:rPr>
        <w:t xml:space="preserve"> apmācīb</w:t>
      </w:r>
      <w:r w:rsidR="000B3A34" w:rsidRPr="00440A79">
        <w:rPr>
          <w:rFonts w:asciiTheme="majorBidi" w:hAnsiTheme="majorBidi" w:cstheme="majorBidi"/>
        </w:rPr>
        <w:t>as</w:t>
      </w:r>
      <w:r w:rsidRPr="00440A79">
        <w:rPr>
          <w:rFonts w:asciiTheme="majorBidi" w:hAnsiTheme="majorBidi" w:cstheme="majorBidi"/>
        </w:rPr>
        <w:t xml:space="preserve"> pirmās saskarsmes institūcijām</w:t>
      </w:r>
      <w:r w:rsidR="000B3A34" w:rsidRPr="00440A79">
        <w:rPr>
          <w:rFonts w:asciiTheme="majorBidi" w:hAnsiTheme="majorBidi" w:cstheme="majorBidi"/>
        </w:rPr>
        <w:t xml:space="preserve"> un izstrādāt </w:t>
      </w:r>
      <w:r w:rsidR="00440A79">
        <w:rPr>
          <w:rFonts w:asciiTheme="majorBidi" w:hAnsiTheme="majorBidi" w:cstheme="majorBidi"/>
        </w:rPr>
        <w:t xml:space="preserve">cilvēku tirdzniecības upuru atpazīšanas </w:t>
      </w:r>
      <w:r w:rsidR="000B3A34" w:rsidRPr="00440A79">
        <w:rPr>
          <w:rFonts w:asciiTheme="majorBidi" w:hAnsiTheme="majorBidi" w:cstheme="majorBidi"/>
        </w:rPr>
        <w:t>rīku, tādējādi ceļot pirmo</w:t>
      </w:r>
      <w:r w:rsidR="006D3B94" w:rsidRPr="00440A79">
        <w:rPr>
          <w:rFonts w:asciiTheme="majorBidi" w:hAnsiTheme="majorBidi" w:cstheme="majorBidi"/>
        </w:rPr>
        <w:t xml:space="preserve"> saskarsmes</w:t>
      </w:r>
      <w:r w:rsidR="000B3A34" w:rsidRPr="00440A79">
        <w:rPr>
          <w:rFonts w:asciiTheme="majorBidi" w:hAnsiTheme="majorBidi" w:cstheme="majorBidi"/>
        </w:rPr>
        <w:t xml:space="preserve"> institūciju kapacitāti. </w:t>
      </w:r>
    </w:p>
    <w:p w14:paraId="5C6FCED2" w14:textId="47624767" w:rsidR="00F03464" w:rsidRPr="00440A79" w:rsidRDefault="00F03464" w:rsidP="00440A79">
      <w:pPr>
        <w:pStyle w:val="ListParagraph"/>
        <w:numPr>
          <w:ilvl w:val="0"/>
          <w:numId w:val="17"/>
        </w:numPr>
        <w:spacing w:after="120" w:line="276" w:lineRule="auto"/>
        <w:ind w:left="714" w:hanging="357"/>
        <w:jc w:val="both"/>
        <w:rPr>
          <w:rFonts w:asciiTheme="majorBidi" w:eastAsia="Times New Roman" w:hAnsiTheme="majorBidi" w:cstheme="majorBidi"/>
          <w:sz w:val="24"/>
          <w:szCs w:val="24"/>
          <w:lang w:eastAsia="lv-LV"/>
        </w:rPr>
      </w:pPr>
      <w:r w:rsidRPr="00440A79">
        <w:rPr>
          <w:rFonts w:asciiTheme="majorBidi" w:hAnsiTheme="majorBidi" w:cstheme="majorBidi"/>
          <w:b/>
          <w:bCs/>
          <w:sz w:val="24"/>
          <w:szCs w:val="24"/>
        </w:rPr>
        <w:t>Vainīgo saukšana pie atbildības</w:t>
      </w:r>
      <w:r w:rsidRPr="00440A79">
        <w:rPr>
          <w:rFonts w:asciiTheme="majorBidi" w:hAnsiTheme="majorBidi" w:cstheme="majorBidi"/>
          <w:sz w:val="24"/>
          <w:szCs w:val="24"/>
        </w:rPr>
        <w:t xml:space="preserve"> – </w:t>
      </w:r>
      <w:r w:rsidR="00456CAE" w:rsidRPr="00440A79">
        <w:rPr>
          <w:rFonts w:asciiTheme="majorBidi" w:hAnsiTheme="majorBidi" w:cstheme="majorBidi"/>
          <w:sz w:val="24"/>
          <w:szCs w:val="24"/>
        </w:rPr>
        <w:t>šis rīcības virziens koncentrējas uz pasākumiem, kas spēcina izmeklēšanas, kriminālvajāšanas un tiesvedības procesus cilvēku tirdzniecības lietās</w:t>
      </w:r>
      <w:r w:rsidR="00357899" w:rsidRPr="00440A79">
        <w:rPr>
          <w:rFonts w:asciiTheme="majorBidi" w:hAnsiTheme="majorBidi" w:cstheme="majorBidi"/>
          <w:sz w:val="24"/>
          <w:szCs w:val="24"/>
        </w:rPr>
        <w:t>.</w:t>
      </w:r>
      <w:r w:rsidR="00456CAE" w:rsidRPr="00440A79">
        <w:rPr>
          <w:rFonts w:asciiTheme="majorBidi" w:hAnsiTheme="majorBidi" w:cstheme="majorBidi"/>
          <w:sz w:val="24"/>
          <w:szCs w:val="24"/>
        </w:rPr>
        <w:t xml:space="preserve"> Šajā pārskata periodā iekļauts pasākums Direktīvas</w:t>
      </w:r>
      <w:r w:rsidR="00440A79">
        <w:rPr>
          <w:rFonts w:asciiTheme="majorBidi" w:hAnsiTheme="majorBidi" w:cstheme="majorBidi"/>
          <w:sz w:val="24"/>
          <w:szCs w:val="24"/>
        </w:rPr>
        <w:t xml:space="preserve"> 2024/1712</w:t>
      </w:r>
      <w:r w:rsidR="00456CAE" w:rsidRPr="00440A79">
        <w:rPr>
          <w:rFonts w:asciiTheme="majorBidi" w:hAnsiTheme="majorBidi" w:cstheme="majorBidi"/>
          <w:sz w:val="24"/>
          <w:szCs w:val="24"/>
        </w:rPr>
        <w:t xml:space="preserve"> transponēšanai </w:t>
      </w:r>
      <w:r w:rsidR="00456CAE" w:rsidRPr="00440A79">
        <w:rPr>
          <w:rFonts w:asciiTheme="majorBidi" w:hAnsiTheme="majorBidi" w:cstheme="majorBidi"/>
          <w:sz w:val="24"/>
          <w:szCs w:val="24"/>
        </w:rPr>
        <w:lastRenderedPageBreak/>
        <w:t>Latvijas normatīvajā regulējumā.</w:t>
      </w:r>
      <w:r w:rsidR="00357899" w:rsidRPr="00440A79">
        <w:rPr>
          <w:rFonts w:asciiTheme="majorBidi" w:hAnsiTheme="majorBidi" w:cstheme="majorBidi"/>
          <w:sz w:val="24"/>
          <w:szCs w:val="24"/>
        </w:rPr>
        <w:t xml:space="preserve"> </w:t>
      </w:r>
      <w:r w:rsidRPr="00440A79">
        <w:rPr>
          <w:rFonts w:asciiTheme="majorBidi" w:hAnsiTheme="majorBidi" w:cstheme="majorBidi"/>
          <w:sz w:val="24"/>
          <w:szCs w:val="24"/>
        </w:rPr>
        <w:t xml:space="preserve"> </w:t>
      </w:r>
      <w:r w:rsidR="00357899" w:rsidRPr="00440A79">
        <w:rPr>
          <w:rFonts w:asciiTheme="majorBidi" w:eastAsia="Times New Roman" w:hAnsiTheme="majorBidi" w:cstheme="majorBidi"/>
          <w:sz w:val="24"/>
          <w:szCs w:val="24"/>
          <w:lang w:eastAsia="lv-LV"/>
        </w:rPr>
        <w:t xml:space="preserve">Direktīva </w:t>
      </w:r>
      <w:proofErr w:type="spellStart"/>
      <w:r w:rsidR="00357899" w:rsidRPr="00440A79">
        <w:rPr>
          <w:rFonts w:asciiTheme="majorBidi" w:eastAsia="Times New Roman" w:hAnsiTheme="majorBidi" w:cstheme="majorBidi"/>
          <w:sz w:val="24"/>
          <w:szCs w:val="24"/>
          <w:lang w:eastAsia="lv-LV"/>
        </w:rPr>
        <w:t>kriminalizē</w:t>
      </w:r>
      <w:proofErr w:type="spellEnd"/>
      <w:r w:rsidR="00357899" w:rsidRPr="00440A79">
        <w:rPr>
          <w:rFonts w:asciiTheme="majorBidi" w:eastAsia="Times New Roman" w:hAnsiTheme="majorBidi" w:cstheme="majorBidi"/>
          <w:sz w:val="24"/>
          <w:szCs w:val="24"/>
          <w:lang w:eastAsia="lv-LV"/>
        </w:rPr>
        <w:t xml:space="preserve"> apzinātu cilvēku tirdzniecības upuru pakalpojumu izmantošanu un nosaka stingrākus sodus, tostarp līdz desmit gadu ilgu ieslodzījumu smagos gadījumos. Daļa šo prasību jau ir iekļautas </w:t>
      </w:r>
      <w:r w:rsidR="00675C4A" w:rsidRPr="00440A79">
        <w:rPr>
          <w:rFonts w:asciiTheme="majorBidi" w:eastAsia="Times New Roman" w:hAnsiTheme="majorBidi" w:cstheme="majorBidi"/>
          <w:sz w:val="24"/>
          <w:szCs w:val="24"/>
          <w:lang w:eastAsia="lv-LV"/>
        </w:rPr>
        <w:t>K</w:t>
      </w:r>
      <w:r w:rsidR="00357899" w:rsidRPr="00440A79">
        <w:rPr>
          <w:rFonts w:asciiTheme="majorBidi" w:eastAsia="Times New Roman" w:hAnsiTheme="majorBidi" w:cstheme="majorBidi"/>
          <w:sz w:val="24"/>
          <w:szCs w:val="24"/>
          <w:lang w:eastAsia="lv-LV"/>
        </w:rPr>
        <w:t xml:space="preserve">rimināllikumā, taču daļa līdz 2026. gada jūlijam būs jāievieš Latvijas normatīvajā regulējumā. </w:t>
      </w:r>
    </w:p>
    <w:p w14:paraId="0AC38410" w14:textId="1E7299A8" w:rsidR="004075A8" w:rsidRPr="00440A79" w:rsidRDefault="00F03464" w:rsidP="00440A79">
      <w:pPr>
        <w:pStyle w:val="NormalWeb"/>
        <w:numPr>
          <w:ilvl w:val="0"/>
          <w:numId w:val="17"/>
        </w:numPr>
        <w:spacing w:before="0" w:beforeAutospacing="0" w:after="0" w:afterAutospacing="0" w:line="276" w:lineRule="auto"/>
        <w:jc w:val="both"/>
        <w:rPr>
          <w:rFonts w:asciiTheme="majorBidi" w:hAnsiTheme="majorBidi" w:cstheme="majorBidi"/>
        </w:rPr>
      </w:pPr>
      <w:r w:rsidRPr="00440A79">
        <w:rPr>
          <w:rStyle w:val="Strong"/>
          <w:rFonts w:asciiTheme="majorBidi" w:hAnsiTheme="majorBidi" w:cstheme="majorBidi"/>
        </w:rPr>
        <w:t>Politikas koordinācija</w:t>
      </w:r>
      <w:r w:rsidRPr="00440A79">
        <w:rPr>
          <w:rFonts w:asciiTheme="majorBidi" w:hAnsiTheme="majorBidi" w:cstheme="majorBidi"/>
        </w:rPr>
        <w:t xml:space="preserve"> - </w:t>
      </w:r>
      <w:r w:rsidR="00440A79">
        <w:rPr>
          <w:rFonts w:asciiTheme="majorBidi" w:hAnsiTheme="majorBidi" w:cstheme="majorBidi"/>
        </w:rPr>
        <w:t>l</w:t>
      </w:r>
      <w:r w:rsidRPr="00440A79">
        <w:rPr>
          <w:rFonts w:asciiTheme="majorBidi" w:hAnsiTheme="majorBidi" w:cstheme="majorBidi"/>
        </w:rPr>
        <w:t>ai veicinātu pierādījumos balstītu politiku, šī plānošanas perioda ietvarā tiks sagatavots priekšlikums neatkarīgā ziņotāja izveidei Latvijā.</w:t>
      </w:r>
      <w:r w:rsidR="0034014F">
        <w:rPr>
          <w:rFonts w:asciiTheme="majorBidi" w:hAnsiTheme="majorBidi" w:cstheme="majorBidi"/>
        </w:rPr>
        <w:t xml:space="preserve"> </w:t>
      </w:r>
      <w:r w:rsidRPr="00440A79">
        <w:rPr>
          <w:rFonts w:asciiTheme="majorBidi" w:hAnsiTheme="majorBidi" w:cstheme="majorBidi"/>
        </w:rPr>
        <w:t>Savukārt regulārai koordinācijai plānots izveidot pastāvīgu ekspertu darba grupu</w:t>
      </w:r>
      <w:r w:rsidR="004075A8" w:rsidRPr="00440A79">
        <w:rPr>
          <w:rFonts w:asciiTheme="majorBidi" w:hAnsiTheme="majorBidi" w:cstheme="majorBidi"/>
        </w:rPr>
        <w:t xml:space="preserve">, kas nebūs piesaistīta konkrētam politikas plānošanas dokumentam, kā tas ir bijis līdz šim. </w:t>
      </w:r>
    </w:p>
    <w:p w14:paraId="255A7A36" w14:textId="77777777" w:rsidR="004862E8" w:rsidRPr="006A1B0C" w:rsidRDefault="004862E8" w:rsidP="00E64936">
      <w:pPr>
        <w:pStyle w:val="NormalWeb"/>
        <w:spacing w:before="0" w:beforeAutospacing="0" w:after="0" w:afterAutospacing="0"/>
        <w:jc w:val="both"/>
        <w:rPr>
          <w:rFonts w:asciiTheme="majorBidi" w:hAnsiTheme="majorBidi" w:cstheme="majorBidi"/>
        </w:rPr>
      </w:pPr>
    </w:p>
    <w:p w14:paraId="7A054C41" w14:textId="13C0DA91" w:rsidR="000A49CC" w:rsidRPr="00440A79" w:rsidRDefault="001B66C6" w:rsidP="000A5B7F">
      <w:pPr>
        <w:pStyle w:val="NormalWeb"/>
        <w:spacing w:before="0" w:beforeAutospacing="0" w:after="0" w:afterAutospacing="0" w:line="276" w:lineRule="auto"/>
        <w:ind w:firstLine="720"/>
        <w:jc w:val="both"/>
        <w:rPr>
          <w:rFonts w:asciiTheme="majorBidi" w:hAnsiTheme="majorBidi" w:cstheme="majorBidi"/>
        </w:rPr>
      </w:pPr>
      <w:r w:rsidRPr="00440A79">
        <w:rPr>
          <w:rFonts w:asciiTheme="majorBidi" w:hAnsiTheme="majorBidi" w:cstheme="majorBidi"/>
        </w:rPr>
        <w:t xml:space="preserve">Ņemot vērā, ka </w:t>
      </w:r>
      <w:r w:rsidR="00EC2E3A">
        <w:rPr>
          <w:rFonts w:asciiTheme="majorBidi" w:hAnsiTheme="majorBidi" w:cstheme="majorBidi"/>
        </w:rPr>
        <w:t xml:space="preserve">šī </w:t>
      </w:r>
      <w:r w:rsidRPr="00440A79">
        <w:rPr>
          <w:rFonts w:asciiTheme="majorBidi" w:hAnsiTheme="majorBidi" w:cstheme="majorBidi"/>
        </w:rPr>
        <w:t xml:space="preserve">politikas joma </w:t>
      </w:r>
      <w:r w:rsidR="00EC2E3A">
        <w:rPr>
          <w:rFonts w:asciiTheme="majorBidi" w:hAnsiTheme="majorBidi" w:cstheme="majorBidi"/>
        </w:rPr>
        <w:t>ir saistāma ar dažādiem rādītājiem, kuru izmaiņas, cita starpā, var dažādi interpretēt</w:t>
      </w:r>
      <w:r w:rsidRPr="00440A79">
        <w:rPr>
          <w:rFonts w:asciiTheme="majorBidi" w:hAnsiTheme="majorBidi" w:cstheme="majorBidi"/>
        </w:rPr>
        <w:t xml:space="preserve">, </w:t>
      </w:r>
      <w:r w:rsidR="00EC2E3A">
        <w:rPr>
          <w:rFonts w:asciiTheme="majorBidi" w:hAnsiTheme="majorBidi" w:cstheme="majorBidi"/>
        </w:rPr>
        <w:t xml:space="preserve">nav korekti </w:t>
      </w:r>
      <w:r w:rsidRPr="00440A79">
        <w:rPr>
          <w:rFonts w:asciiTheme="majorBidi" w:hAnsiTheme="majorBidi" w:cstheme="majorBidi"/>
        </w:rPr>
        <w:t>izvirzīt vienu vai dažu</w:t>
      </w:r>
      <w:r w:rsidR="003B3869" w:rsidRPr="00440A79">
        <w:rPr>
          <w:rFonts w:asciiTheme="majorBidi" w:hAnsiTheme="majorBidi" w:cstheme="majorBidi"/>
        </w:rPr>
        <w:t>s</w:t>
      </w:r>
      <w:r w:rsidRPr="00440A79">
        <w:rPr>
          <w:rFonts w:asciiTheme="majorBidi" w:hAnsiTheme="majorBidi" w:cstheme="majorBidi"/>
        </w:rPr>
        <w:t xml:space="preserve"> </w:t>
      </w:r>
      <w:r w:rsidR="00EC2E3A">
        <w:rPr>
          <w:rFonts w:asciiTheme="majorBidi" w:hAnsiTheme="majorBidi" w:cstheme="majorBidi"/>
        </w:rPr>
        <w:t xml:space="preserve">kvantitatīvus </w:t>
      </w:r>
      <w:r w:rsidR="000A49CC" w:rsidRPr="00440A79">
        <w:rPr>
          <w:rFonts w:asciiTheme="majorBidi" w:hAnsiTheme="majorBidi" w:cstheme="majorBidi"/>
        </w:rPr>
        <w:t>politikas rādītājus.</w:t>
      </w:r>
      <w:r w:rsidR="00EC2E3A">
        <w:rPr>
          <w:rFonts w:asciiTheme="majorBidi" w:hAnsiTheme="majorBidi" w:cstheme="majorBidi"/>
        </w:rPr>
        <w:t xml:space="preserve"> Precīzākam politikas novērtējumam ir jāizmanto kvantitatīvi un kvalitatīvi dati, kas jāaplūko no dažādām perspektīvām.</w:t>
      </w:r>
      <w:r w:rsidR="000A49CC" w:rsidRPr="00440A79">
        <w:rPr>
          <w:rFonts w:asciiTheme="majorBidi" w:hAnsiTheme="majorBidi" w:cstheme="majorBidi"/>
        </w:rPr>
        <w:t xml:space="preserve"> Tādēļ kā galvenais politikas īstenošanas rādītājs tiek izvirzīts ASV Valsts departamenta vērtējums par cilvēku tirdzniecības novēršanu Latvijā. </w:t>
      </w:r>
      <w:r w:rsidR="004862E8" w:rsidRPr="00440A79">
        <w:rPr>
          <w:rFonts w:asciiTheme="majorBidi" w:hAnsiTheme="majorBidi" w:cstheme="majorBidi"/>
        </w:rPr>
        <w:t xml:space="preserve">ASV Valsts </w:t>
      </w:r>
      <w:r w:rsidR="000A5B7F">
        <w:rPr>
          <w:rFonts w:asciiTheme="majorBidi" w:hAnsiTheme="majorBidi" w:cstheme="majorBidi"/>
        </w:rPr>
        <w:t>d</w:t>
      </w:r>
      <w:r w:rsidR="004862E8" w:rsidRPr="00440A79">
        <w:rPr>
          <w:rFonts w:asciiTheme="majorBidi" w:hAnsiTheme="majorBidi" w:cstheme="majorBidi"/>
        </w:rPr>
        <w:t>epartaments šādu ziņojumu sagatavo katru gadu, pamatojoties uz visu iesaistīto pušu iesniegto informāciju.</w:t>
      </w:r>
      <w:r w:rsidR="003B3869" w:rsidRPr="00440A79">
        <w:rPr>
          <w:rFonts w:asciiTheme="majorBidi" w:hAnsiTheme="majorBidi" w:cstheme="majorBidi"/>
        </w:rPr>
        <w:t xml:space="preserve"> Pēc informācijas analīzes</w:t>
      </w:r>
      <w:r w:rsidR="00D26BDA" w:rsidRPr="00440A79">
        <w:rPr>
          <w:rFonts w:asciiTheme="majorBidi" w:hAnsiTheme="majorBidi" w:cstheme="majorBidi"/>
        </w:rPr>
        <w:t xml:space="preserve"> veikšanas,</w:t>
      </w:r>
      <w:r w:rsidR="003B3869" w:rsidRPr="00440A79">
        <w:rPr>
          <w:rFonts w:asciiTheme="majorBidi" w:hAnsiTheme="majorBidi" w:cstheme="majorBidi"/>
        </w:rPr>
        <w:t xml:space="preserve"> valstis tiek ierindotas attiecīgos līmeņos, kur 1.</w:t>
      </w:r>
      <w:r w:rsidR="009706A3" w:rsidRPr="00440A79">
        <w:rPr>
          <w:rFonts w:asciiTheme="majorBidi" w:hAnsiTheme="majorBidi" w:cstheme="majorBidi"/>
        </w:rPr>
        <w:t> </w:t>
      </w:r>
      <w:r w:rsidR="003B3869" w:rsidRPr="00440A79">
        <w:rPr>
          <w:rFonts w:asciiTheme="majorBidi" w:hAnsiTheme="majorBidi" w:cstheme="majorBidi"/>
        </w:rPr>
        <w:t>līmenis ir visaugstākais novērtējums, savukārt 3.</w:t>
      </w:r>
      <w:r w:rsidR="009706A3" w:rsidRPr="00440A79">
        <w:rPr>
          <w:rFonts w:asciiTheme="majorBidi" w:hAnsiTheme="majorBidi" w:cstheme="majorBidi"/>
        </w:rPr>
        <w:t> </w:t>
      </w:r>
      <w:r w:rsidR="003B3869" w:rsidRPr="00440A79">
        <w:rPr>
          <w:rFonts w:asciiTheme="majorBidi" w:hAnsiTheme="majorBidi" w:cstheme="majorBidi"/>
        </w:rPr>
        <w:t xml:space="preserve">līmenis ir viszemākais novērtējums. </w:t>
      </w:r>
      <w:r w:rsidR="00FF07DA" w:rsidRPr="00440A79">
        <w:rPr>
          <w:rFonts w:asciiTheme="majorBidi" w:hAnsiTheme="majorBidi" w:cstheme="majorBidi"/>
        </w:rPr>
        <w:t>Pašreiz Latvija ir ierindota 2.</w:t>
      </w:r>
      <w:r w:rsidR="009706A3" w:rsidRPr="00440A79">
        <w:rPr>
          <w:rFonts w:asciiTheme="majorBidi" w:hAnsiTheme="majorBidi" w:cstheme="majorBidi"/>
        </w:rPr>
        <w:t> </w:t>
      </w:r>
      <w:r w:rsidR="00FF07DA" w:rsidRPr="00440A79">
        <w:rPr>
          <w:rFonts w:asciiTheme="majorBidi" w:hAnsiTheme="majorBidi" w:cstheme="majorBidi"/>
        </w:rPr>
        <w:t>līmenī.</w:t>
      </w:r>
    </w:p>
    <w:p w14:paraId="3265E4CB" w14:textId="2C9DD412" w:rsidR="004862E8" w:rsidRPr="00440A79" w:rsidRDefault="004862E8" w:rsidP="00C546CF">
      <w:pPr>
        <w:pStyle w:val="NormalWeb"/>
        <w:spacing w:before="0" w:beforeAutospacing="0" w:after="0" w:afterAutospacing="0"/>
        <w:jc w:val="both"/>
        <w:rPr>
          <w:rFonts w:asciiTheme="majorBidi" w:hAnsiTheme="majorBidi" w:cstheme="majorBidi"/>
        </w:rPr>
      </w:pPr>
    </w:p>
    <w:p w14:paraId="3DDD74BB" w14:textId="5802AFD9" w:rsidR="004862E8" w:rsidRPr="00440A79" w:rsidRDefault="00824190" w:rsidP="00981D63">
      <w:pPr>
        <w:pStyle w:val="NormalWeb"/>
        <w:spacing w:before="0" w:beforeAutospacing="0" w:after="120" w:afterAutospacing="0"/>
        <w:jc w:val="right"/>
        <w:rPr>
          <w:rFonts w:asciiTheme="majorBidi" w:hAnsiTheme="majorBidi" w:cstheme="majorBidi"/>
          <w:b/>
          <w:bCs/>
          <w:i/>
          <w:iCs/>
        </w:rPr>
      </w:pPr>
      <w:r w:rsidRPr="00440A79">
        <w:rPr>
          <w:rFonts w:asciiTheme="majorBidi" w:hAnsiTheme="majorBidi" w:cstheme="majorBidi"/>
          <w:b/>
          <w:bCs/>
          <w:i/>
          <w:iCs/>
        </w:rPr>
        <w:t>Politikas rezultatīvais rādītāj</w:t>
      </w:r>
      <w:r w:rsidR="00981D63" w:rsidRPr="00440A79">
        <w:rPr>
          <w:rFonts w:asciiTheme="majorBidi" w:hAnsiTheme="majorBidi" w:cstheme="majorBidi"/>
          <w:b/>
          <w:bCs/>
          <w:i/>
          <w:iCs/>
        </w:rPr>
        <w:t>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3005"/>
        <w:gridCol w:w="3005"/>
        <w:gridCol w:w="3006"/>
      </w:tblGrid>
      <w:tr w:rsidR="00824190" w:rsidRPr="00440A79" w14:paraId="287CC062" w14:textId="77777777" w:rsidTr="00824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bottom w:val="none" w:sz="0" w:space="0" w:color="auto"/>
            </w:tcBorders>
            <w:shd w:val="clear" w:color="auto" w:fill="00B050"/>
          </w:tcPr>
          <w:p w14:paraId="384B5492" w14:textId="7652312B" w:rsidR="000A49CC" w:rsidRPr="00440A79" w:rsidRDefault="00824190" w:rsidP="00824190">
            <w:pPr>
              <w:pStyle w:val="NormalWeb"/>
              <w:spacing w:before="120" w:beforeAutospacing="0" w:after="120" w:afterAutospacing="0"/>
              <w:jc w:val="center"/>
              <w:rPr>
                <w:rFonts w:asciiTheme="majorBidi" w:hAnsiTheme="majorBidi" w:cstheme="majorBidi"/>
                <w:color w:val="FFFFFF" w:themeColor="background1"/>
              </w:rPr>
            </w:pPr>
            <w:r w:rsidRPr="00440A79">
              <w:rPr>
                <w:rFonts w:asciiTheme="majorBidi" w:hAnsiTheme="majorBidi" w:cstheme="majorBidi"/>
                <w:color w:val="FFFFFF" w:themeColor="background1"/>
              </w:rPr>
              <w:t>RĀDĪTĀJS</w:t>
            </w:r>
          </w:p>
        </w:tc>
        <w:tc>
          <w:tcPr>
            <w:tcW w:w="3005" w:type="dxa"/>
            <w:tcBorders>
              <w:bottom w:val="none" w:sz="0" w:space="0" w:color="auto"/>
            </w:tcBorders>
            <w:shd w:val="clear" w:color="auto" w:fill="00B050"/>
          </w:tcPr>
          <w:p w14:paraId="3CF841BA" w14:textId="376CF94E" w:rsidR="000A49CC" w:rsidRPr="00440A79" w:rsidRDefault="00824190" w:rsidP="00824190">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rPr>
            </w:pPr>
            <w:r w:rsidRPr="00440A79">
              <w:rPr>
                <w:rFonts w:asciiTheme="majorBidi" w:hAnsiTheme="majorBidi" w:cstheme="majorBidi"/>
                <w:color w:val="FFFFFF" w:themeColor="background1"/>
              </w:rPr>
              <w:t>2024. GADS</w:t>
            </w:r>
          </w:p>
        </w:tc>
        <w:tc>
          <w:tcPr>
            <w:tcW w:w="3006" w:type="dxa"/>
            <w:tcBorders>
              <w:bottom w:val="none" w:sz="0" w:space="0" w:color="auto"/>
            </w:tcBorders>
            <w:shd w:val="clear" w:color="auto" w:fill="00B050"/>
          </w:tcPr>
          <w:p w14:paraId="1AFE4A80" w14:textId="7B66809B" w:rsidR="000A49CC" w:rsidRPr="00440A79" w:rsidRDefault="00824190" w:rsidP="00824190">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FFFFFF" w:themeColor="background1"/>
              </w:rPr>
            </w:pPr>
            <w:r w:rsidRPr="00440A79">
              <w:rPr>
                <w:rFonts w:asciiTheme="majorBidi" w:hAnsiTheme="majorBidi" w:cstheme="majorBidi"/>
                <w:color w:val="FFFFFF" w:themeColor="background1"/>
              </w:rPr>
              <w:t>2028. GADS</w:t>
            </w:r>
          </w:p>
        </w:tc>
      </w:tr>
      <w:tr w:rsidR="00824190" w:rsidRPr="00440A79" w14:paraId="743B443E" w14:textId="77777777" w:rsidTr="00824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one" w:sz="0" w:space="0" w:color="auto"/>
              <w:bottom w:val="none" w:sz="0" w:space="0" w:color="auto"/>
            </w:tcBorders>
          </w:tcPr>
          <w:p w14:paraId="54ED25B3" w14:textId="01239E53" w:rsidR="000A49CC" w:rsidRPr="00440A79" w:rsidRDefault="000A49CC" w:rsidP="00C546CF">
            <w:pPr>
              <w:rPr>
                <w:rFonts w:asciiTheme="majorBidi" w:eastAsia="Times New Roman" w:hAnsiTheme="majorBidi" w:cstheme="majorBidi"/>
                <w:color w:val="404040" w:themeColor="text1" w:themeTint="BF"/>
                <w:sz w:val="24"/>
                <w:szCs w:val="24"/>
                <w:lang w:eastAsia="lv-LV"/>
              </w:rPr>
            </w:pPr>
            <w:r w:rsidRPr="00440A79">
              <w:rPr>
                <w:rFonts w:asciiTheme="majorBidi" w:eastAsia="Times New Roman" w:hAnsiTheme="majorBidi" w:cstheme="majorBidi"/>
                <w:color w:val="404040" w:themeColor="text1" w:themeTint="BF"/>
                <w:sz w:val="24"/>
                <w:szCs w:val="24"/>
                <w:lang w:eastAsia="lv-LV"/>
              </w:rPr>
              <w:t xml:space="preserve">ASV Valsts departamenta </w:t>
            </w:r>
            <w:proofErr w:type="spellStart"/>
            <w:r w:rsidRPr="00440A79">
              <w:rPr>
                <w:rFonts w:asciiTheme="majorBidi" w:eastAsia="Times New Roman" w:hAnsiTheme="majorBidi" w:cstheme="majorBidi"/>
                <w:i/>
                <w:iCs/>
                <w:color w:val="404040" w:themeColor="text1" w:themeTint="BF"/>
                <w:sz w:val="24"/>
                <w:szCs w:val="24"/>
                <w:lang w:eastAsia="lv-LV"/>
              </w:rPr>
              <w:t>Trafficking</w:t>
            </w:r>
            <w:proofErr w:type="spellEnd"/>
            <w:r w:rsidRPr="00440A79">
              <w:rPr>
                <w:rFonts w:asciiTheme="majorBidi" w:eastAsia="Times New Roman" w:hAnsiTheme="majorBidi" w:cstheme="majorBidi"/>
                <w:i/>
                <w:iCs/>
                <w:color w:val="404040" w:themeColor="text1" w:themeTint="BF"/>
                <w:sz w:val="24"/>
                <w:szCs w:val="24"/>
                <w:lang w:eastAsia="lv-LV"/>
              </w:rPr>
              <w:t xml:space="preserve"> </w:t>
            </w:r>
            <w:proofErr w:type="spellStart"/>
            <w:r w:rsidRPr="00440A79">
              <w:rPr>
                <w:rFonts w:asciiTheme="majorBidi" w:eastAsia="Times New Roman" w:hAnsiTheme="majorBidi" w:cstheme="majorBidi"/>
                <w:i/>
                <w:iCs/>
                <w:color w:val="404040" w:themeColor="text1" w:themeTint="BF"/>
                <w:sz w:val="24"/>
                <w:szCs w:val="24"/>
                <w:lang w:eastAsia="lv-LV"/>
              </w:rPr>
              <w:t>in</w:t>
            </w:r>
            <w:proofErr w:type="spellEnd"/>
            <w:r w:rsidRPr="00440A79">
              <w:rPr>
                <w:rFonts w:asciiTheme="majorBidi" w:eastAsia="Times New Roman" w:hAnsiTheme="majorBidi" w:cstheme="majorBidi"/>
                <w:i/>
                <w:iCs/>
                <w:color w:val="404040" w:themeColor="text1" w:themeTint="BF"/>
                <w:sz w:val="24"/>
                <w:szCs w:val="24"/>
                <w:lang w:eastAsia="lv-LV"/>
              </w:rPr>
              <w:t xml:space="preserve"> </w:t>
            </w:r>
            <w:proofErr w:type="spellStart"/>
            <w:r w:rsidRPr="00440A79">
              <w:rPr>
                <w:rFonts w:asciiTheme="majorBidi" w:eastAsia="Times New Roman" w:hAnsiTheme="majorBidi" w:cstheme="majorBidi"/>
                <w:i/>
                <w:iCs/>
                <w:color w:val="404040" w:themeColor="text1" w:themeTint="BF"/>
                <w:sz w:val="24"/>
                <w:szCs w:val="24"/>
                <w:lang w:eastAsia="lv-LV"/>
              </w:rPr>
              <w:t>Persons</w:t>
            </w:r>
            <w:proofErr w:type="spellEnd"/>
            <w:r w:rsidRPr="00440A79">
              <w:rPr>
                <w:rFonts w:asciiTheme="majorBidi" w:eastAsia="Times New Roman" w:hAnsiTheme="majorBidi" w:cstheme="majorBidi"/>
                <w:color w:val="404040" w:themeColor="text1" w:themeTint="BF"/>
                <w:sz w:val="24"/>
                <w:szCs w:val="24"/>
                <w:lang w:eastAsia="lv-LV"/>
              </w:rPr>
              <w:t xml:space="preserve"> novērtējums par Latvijas centieniem cīnīties pret cilvēku tirdzniecību </w:t>
            </w:r>
          </w:p>
        </w:tc>
        <w:tc>
          <w:tcPr>
            <w:tcW w:w="3005" w:type="dxa"/>
            <w:tcBorders>
              <w:top w:val="none" w:sz="0" w:space="0" w:color="auto"/>
              <w:bottom w:val="none" w:sz="0" w:space="0" w:color="auto"/>
            </w:tcBorders>
          </w:tcPr>
          <w:p w14:paraId="28CC236A" w14:textId="77777777" w:rsidR="005E5488" w:rsidRPr="00440A79" w:rsidRDefault="000A49CC" w:rsidP="00C546CF">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404040" w:themeColor="text1" w:themeTint="BF"/>
              </w:rPr>
            </w:pPr>
            <w:r w:rsidRPr="00440A79">
              <w:rPr>
                <w:rFonts w:asciiTheme="majorBidi" w:hAnsiTheme="majorBidi" w:cstheme="majorBidi"/>
                <w:b/>
                <w:bCs/>
                <w:color w:val="404040" w:themeColor="text1" w:themeTint="BF"/>
              </w:rPr>
              <w:t>2. līmeni</w:t>
            </w:r>
            <w:r w:rsidR="005E5488" w:rsidRPr="00440A79">
              <w:rPr>
                <w:rFonts w:asciiTheme="majorBidi" w:hAnsiTheme="majorBidi" w:cstheme="majorBidi"/>
                <w:b/>
                <w:bCs/>
                <w:color w:val="404040" w:themeColor="text1" w:themeTint="BF"/>
              </w:rPr>
              <w:t>s</w:t>
            </w:r>
          </w:p>
          <w:p w14:paraId="3A7755C0" w14:textId="77777777" w:rsidR="000A49CC" w:rsidRPr="00440A79" w:rsidRDefault="000A49CC" w:rsidP="00C546CF">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4040" w:themeColor="text1" w:themeTint="BF"/>
              </w:rPr>
            </w:pPr>
            <w:r w:rsidRPr="00440A79">
              <w:rPr>
                <w:rFonts w:asciiTheme="majorBidi" w:hAnsiTheme="majorBidi" w:cstheme="majorBidi"/>
                <w:color w:val="404040" w:themeColor="text1" w:themeTint="BF"/>
              </w:rPr>
              <w:t>Valstis, kuru valdības pilnībā neatbilst minimālajiem standartiem, bet veic būtiskus centienus, lai panāktu atbilstību.</w:t>
            </w:r>
          </w:p>
        </w:tc>
        <w:tc>
          <w:tcPr>
            <w:tcW w:w="3006" w:type="dxa"/>
            <w:tcBorders>
              <w:top w:val="none" w:sz="0" w:space="0" w:color="auto"/>
              <w:bottom w:val="none" w:sz="0" w:space="0" w:color="auto"/>
            </w:tcBorders>
          </w:tcPr>
          <w:p w14:paraId="0F218217" w14:textId="77777777" w:rsidR="005E5488" w:rsidRPr="00440A79" w:rsidRDefault="000A49CC" w:rsidP="00C546CF">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404040" w:themeColor="text1" w:themeTint="BF"/>
              </w:rPr>
            </w:pPr>
            <w:r w:rsidRPr="00440A79">
              <w:rPr>
                <w:rFonts w:asciiTheme="majorBidi" w:hAnsiTheme="majorBidi" w:cstheme="majorBidi"/>
                <w:b/>
                <w:bCs/>
                <w:color w:val="404040" w:themeColor="text1" w:themeTint="BF"/>
              </w:rPr>
              <w:t>1. līmenis</w:t>
            </w:r>
          </w:p>
          <w:p w14:paraId="13886FF2" w14:textId="77777777" w:rsidR="000A49CC" w:rsidRPr="00440A79" w:rsidRDefault="000A49CC" w:rsidP="00C546CF">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4040" w:themeColor="text1" w:themeTint="BF"/>
              </w:rPr>
            </w:pPr>
            <w:r w:rsidRPr="00440A79">
              <w:rPr>
                <w:rFonts w:asciiTheme="majorBidi" w:hAnsiTheme="majorBidi" w:cstheme="majorBidi"/>
                <w:color w:val="404040" w:themeColor="text1" w:themeTint="BF"/>
              </w:rPr>
              <w:t>Valstis, kuru valdības pilnībā atbilst minimālajiem standartiem cilvēku tirdzniecības novēršanai.</w:t>
            </w:r>
          </w:p>
        </w:tc>
      </w:tr>
    </w:tbl>
    <w:p w14:paraId="005BDE5C" w14:textId="610A022F" w:rsidR="007D13AE" w:rsidRPr="00440A79" w:rsidRDefault="007D13AE" w:rsidP="00C546CF">
      <w:pPr>
        <w:pStyle w:val="NormalWeb"/>
        <w:spacing w:before="0" w:beforeAutospacing="0" w:after="0" w:afterAutospacing="0"/>
        <w:jc w:val="both"/>
        <w:rPr>
          <w:rFonts w:asciiTheme="majorBidi" w:hAnsiTheme="majorBidi" w:cstheme="majorBidi"/>
        </w:rPr>
        <w:sectPr w:rsidR="007D13AE" w:rsidRPr="00440A79" w:rsidSect="000200F8">
          <w:pgSz w:w="11906" w:h="16838"/>
          <w:pgMar w:top="1134" w:right="1361" w:bottom="1134" w:left="1361" w:header="709" w:footer="709" w:gutter="0"/>
          <w:cols w:space="708"/>
          <w:docGrid w:linePitch="360"/>
        </w:sectPr>
      </w:pPr>
    </w:p>
    <w:p w14:paraId="5F6E1EED" w14:textId="2E6230CE" w:rsidR="00564B03" w:rsidRPr="006A1B0C" w:rsidRDefault="00824190" w:rsidP="00C066DA">
      <w:pPr>
        <w:pStyle w:val="Heading1"/>
        <w:numPr>
          <w:ilvl w:val="0"/>
          <w:numId w:val="28"/>
        </w:numPr>
        <w:rPr>
          <w:rFonts w:asciiTheme="majorBidi" w:hAnsiTheme="majorBidi"/>
          <w:b/>
          <w:bCs/>
        </w:rPr>
      </w:pPr>
      <w:bookmarkStart w:id="9" w:name="_Toc194053230"/>
      <w:bookmarkStart w:id="10" w:name="_Toc196380623"/>
      <w:r w:rsidRPr="006A1B0C">
        <w:rPr>
          <w:rFonts w:asciiTheme="majorBidi" w:hAnsiTheme="majorBidi"/>
          <w:b/>
          <w:bCs/>
        </w:rPr>
        <w:lastRenderedPageBreak/>
        <w:t>Pasākum</w:t>
      </w:r>
      <w:r w:rsidR="00981D63" w:rsidRPr="006A1B0C">
        <w:rPr>
          <w:rFonts w:asciiTheme="majorBidi" w:hAnsiTheme="majorBidi"/>
          <w:b/>
          <w:bCs/>
        </w:rPr>
        <w:t>u</w:t>
      </w:r>
      <w:r w:rsidRPr="006A1B0C">
        <w:rPr>
          <w:rFonts w:asciiTheme="majorBidi" w:hAnsiTheme="majorBidi"/>
          <w:b/>
          <w:bCs/>
        </w:rPr>
        <w:t xml:space="preserve"> plāns</w:t>
      </w:r>
      <w:bookmarkEnd w:id="9"/>
      <w:bookmarkEnd w:id="10"/>
    </w:p>
    <w:p w14:paraId="3107F4A2" w14:textId="77777777" w:rsidR="00824190" w:rsidRPr="006A1B0C" w:rsidRDefault="00824190" w:rsidP="00C546CF">
      <w:pPr>
        <w:pStyle w:val="NormalWeb"/>
        <w:spacing w:before="0" w:beforeAutospacing="0" w:after="0" w:afterAutospacing="0"/>
        <w:jc w:val="both"/>
        <w:rPr>
          <w:rFonts w:asciiTheme="majorBidi" w:hAnsiTheme="majorBidi" w:cstheme="majorBidi"/>
        </w:rPr>
      </w:pPr>
    </w:p>
    <w:tbl>
      <w:tblPr>
        <w:tblW w:w="0" w:type="auto"/>
        <w:tblCellMar>
          <w:top w:w="15" w:type="dxa"/>
          <w:left w:w="15" w:type="dxa"/>
          <w:bottom w:w="15" w:type="dxa"/>
          <w:right w:w="15" w:type="dxa"/>
        </w:tblCellMar>
        <w:tblLook w:val="04A0" w:firstRow="1" w:lastRow="0" w:firstColumn="1" w:lastColumn="0" w:noHBand="0" w:noVBand="1"/>
      </w:tblPr>
      <w:tblGrid>
        <w:gridCol w:w="2463"/>
        <w:gridCol w:w="3377"/>
        <w:gridCol w:w="3577"/>
        <w:gridCol w:w="1689"/>
        <w:gridCol w:w="2166"/>
        <w:gridCol w:w="1278"/>
      </w:tblGrid>
      <w:tr w:rsidR="004A00B4" w:rsidRPr="00AE6898" w14:paraId="1D84E684" w14:textId="77777777" w:rsidTr="007A72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54A16" w14:textId="77777777" w:rsidR="00024991" w:rsidRPr="00AE6898" w:rsidRDefault="007A72B7" w:rsidP="00C546CF">
            <w:pPr>
              <w:spacing w:after="0" w:line="240" w:lineRule="auto"/>
              <w:rPr>
                <w:rFonts w:asciiTheme="majorBidi" w:eastAsia="Times New Roman" w:hAnsiTheme="majorBidi" w:cstheme="majorBidi"/>
                <w:b/>
                <w:bCs/>
                <w:i/>
                <w:iCs/>
                <w:color w:val="000000"/>
                <w:sz w:val="24"/>
                <w:szCs w:val="24"/>
                <w:lang w:eastAsia="lv-LV"/>
              </w:rPr>
            </w:pPr>
            <w:r w:rsidRPr="00AE6898">
              <w:rPr>
                <w:rFonts w:asciiTheme="majorBidi" w:eastAsia="Times New Roman" w:hAnsiTheme="majorBidi" w:cstheme="majorBidi"/>
                <w:b/>
                <w:bCs/>
                <w:i/>
                <w:iCs/>
                <w:color w:val="000000"/>
                <w:sz w:val="24"/>
                <w:szCs w:val="24"/>
                <w:lang w:eastAsia="lv-LV"/>
              </w:rPr>
              <w:t xml:space="preserve">POLITIKAS MĒRĶIS: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7E3A4" w14:textId="67CD7C5B" w:rsidR="00024991" w:rsidRPr="00AE6898" w:rsidRDefault="00EC2E3A" w:rsidP="00706E46">
            <w:pPr>
              <w:pStyle w:val="NormalWeb"/>
              <w:spacing w:before="0" w:beforeAutospacing="0" w:after="0" w:afterAutospacing="0"/>
              <w:jc w:val="both"/>
              <w:rPr>
                <w:rFonts w:asciiTheme="majorBidi" w:hAnsiTheme="majorBidi" w:cstheme="majorBidi"/>
                <w:b/>
                <w:bCs/>
                <w:i/>
                <w:iCs/>
              </w:rPr>
            </w:pPr>
            <w:r w:rsidRPr="00AE6898">
              <w:rPr>
                <w:rStyle w:val="Strong"/>
                <w:rFonts w:asciiTheme="majorBidi" w:hAnsiTheme="majorBidi" w:cstheme="majorBidi"/>
                <w:i/>
                <w:iCs/>
              </w:rPr>
              <w:t>Stiprināt institucionālo kapacitāti un efektīvu pieeju cilvēku tirdzniecības novēršanai, vēršoties pret cilvēku tirgotājiem, pilnveidojot atpazīšanu un potenciālo upuru novirzīšanu, kā arī sniedzot atbilstošu atbalstu upuriem.</w:t>
            </w:r>
          </w:p>
        </w:tc>
      </w:tr>
      <w:tr w:rsidR="004A00B4" w:rsidRPr="006A1B0C" w14:paraId="200B5172" w14:textId="77777777" w:rsidTr="007A72B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C2AED" w14:textId="77777777" w:rsidR="00024991" w:rsidRPr="006A1B0C" w:rsidRDefault="007A72B7" w:rsidP="00C546CF">
            <w:pPr>
              <w:spacing w:after="0" w:line="240" w:lineRule="auto"/>
              <w:rPr>
                <w:rFonts w:asciiTheme="majorBidi" w:eastAsia="Times New Roman" w:hAnsiTheme="majorBidi" w:cstheme="majorBidi"/>
                <w:b/>
                <w:bCs/>
                <w:i/>
                <w:iCs/>
                <w:color w:val="000000"/>
                <w:sz w:val="24"/>
                <w:szCs w:val="24"/>
                <w:lang w:eastAsia="lv-LV"/>
              </w:rPr>
            </w:pPr>
            <w:r w:rsidRPr="006A1B0C">
              <w:rPr>
                <w:rFonts w:asciiTheme="majorBidi" w:eastAsia="Times New Roman" w:hAnsiTheme="majorBidi" w:cstheme="majorBidi"/>
                <w:b/>
                <w:bCs/>
                <w:i/>
                <w:iCs/>
                <w:color w:val="000000"/>
                <w:sz w:val="24"/>
                <w:szCs w:val="24"/>
                <w:lang w:eastAsia="lv-LV"/>
              </w:rPr>
              <w:t>POLITIKAS REZULTĀTS:</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778D3" w14:textId="5751D495" w:rsidR="00024991" w:rsidRPr="006A1B0C" w:rsidRDefault="00024991" w:rsidP="00C546CF">
            <w:pPr>
              <w:spacing w:after="0" w:line="240" w:lineRule="auto"/>
              <w:rPr>
                <w:rFonts w:asciiTheme="majorBidi" w:eastAsia="Times New Roman" w:hAnsiTheme="majorBidi" w:cstheme="majorBidi"/>
                <w:b/>
                <w:bCs/>
                <w:i/>
                <w:iCs/>
                <w:sz w:val="24"/>
                <w:szCs w:val="24"/>
                <w:shd w:val="clear" w:color="auto" w:fill="FFFFFF"/>
                <w:lang w:eastAsia="lv-LV"/>
              </w:rPr>
            </w:pPr>
            <w:r w:rsidRPr="006A1B0C">
              <w:rPr>
                <w:rFonts w:asciiTheme="majorBidi" w:eastAsia="Times New Roman" w:hAnsiTheme="majorBidi" w:cstheme="majorBidi"/>
                <w:b/>
                <w:bCs/>
                <w:i/>
                <w:iCs/>
                <w:sz w:val="24"/>
                <w:szCs w:val="24"/>
                <w:shd w:val="clear" w:color="auto" w:fill="FFFFFF"/>
                <w:lang w:eastAsia="lv-LV"/>
              </w:rPr>
              <w:t xml:space="preserve">ASV Valsts departamenta </w:t>
            </w:r>
            <w:r w:rsidR="00EC2E3A">
              <w:rPr>
                <w:rFonts w:asciiTheme="majorBidi" w:eastAsia="Times New Roman" w:hAnsiTheme="majorBidi" w:cstheme="majorBidi"/>
                <w:b/>
                <w:bCs/>
                <w:i/>
                <w:iCs/>
                <w:sz w:val="24"/>
                <w:szCs w:val="24"/>
                <w:shd w:val="clear" w:color="auto" w:fill="FFFFFF"/>
                <w:lang w:eastAsia="lv-LV"/>
              </w:rPr>
              <w:t>“</w:t>
            </w:r>
            <w:proofErr w:type="spellStart"/>
            <w:r w:rsidRPr="006A1B0C">
              <w:rPr>
                <w:rFonts w:asciiTheme="majorBidi" w:eastAsia="Times New Roman" w:hAnsiTheme="majorBidi" w:cstheme="majorBidi"/>
                <w:b/>
                <w:bCs/>
                <w:i/>
                <w:iCs/>
                <w:sz w:val="24"/>
                <w:szCs w:val="24"/>
                <w:shd w:val="clear" w:color="auto" w:fill="FFFFFF"/>
                <w:lang w:eastAsia="lv-LV"/>
              </w:rPr>
              <w:t>Trafficking</w:t>
            </w:r>
            <w:proofErr w:type="spellEnd"/>
            <w:r w:rsidRPr="006A1B0C">
              <w:rPr>
                <w:rFonts w:asciiTheme="majorBidi" w:eastAsia="Times New Roman" w:hAnsiTheme="majorBidi" w:cstheme="majorBidi"/>
                <w:b/>
                <w:bCs/>
                <w:i/>
                <w:iCs/>
                <w:sz w:val="24"/>
                <w:szCs w:val="24"/>
                <w:shd w:val="clear" w:color="auto" w:fill="FFFFFF"/>
                <w:lang w:eastAsia="lv-LV"/>
              </w:rPr>
              <w:t xml:space="preserve"> </w:t>
            </w:r>
            <w:proofErr w:type="spellStart"/>
            <w:r w:rsidRPr="006A1B0C">
              <w:rPr>
                <w:rFonts w:asciiTheme="majorBidi" w:eastAsia="Times New Roman" w:hAnsiTheme="majorBidi" w:cstheme="majorBidi"/>
                <w:b/>
                <w:bCs/>
                <w:i/>
                <w:iCs/>
                <w:sz w:val="24"/>
                <w:szCs w:val="24"/>
                <w:shd w:val="clear" w:color="auto" w:fill="FFFFFF"/>
                <w:lang w:eastAsia="lv-LV"/>
              </w:rPr>
              <w:t>in</w:t>
            </w:r>
            <w:proofErr w:type="spellEnd"/>
            <w:r w:rsidRPr="006A1B0C">
              <w:rPr>
                <w:rFonts w:asciiTheme="majorBidi" w:eastAsia="Times New Roman" w:hAnsiTheme="majorBidi" w:cstheme="majorBidi"/>
                <w:b/>
                <w:bCs/>
                <w:i/>
                <w:iCs/>
                <w:sz w:val="24"/>
                <w:szCs w:val="24"/>
                <w:shd w:val="clear" w:color="auto" w:fill="FFFFFF"/>
                <w:lang w:eastAsia="lv-LV"/>
              </w:rPr>
              <w:t xml:space="preserve"> </w:t>
            </w:r>
            <w:proofErr w:type="spellStart"/>
            <w:r w:rsidRPr="006A1B0C">
              <w:rPr>
                <w:rFonts w:asciiTheme="majorBidi" w:eastAsia="Times New Roman" w:hAnsiTheme="majorBidi" w:cstheme="majorBidi"/>
                <w:b/>
                <w:bCs/>
                <w:i/>
                <w:iCs/>
                <w:sz w:val="24"/>
                <w:szCs w:val="24"/>
                <w:shd w:val="clear" w:color="auto" w:fill="FFFFFF"/>
                <w:lang w:eastAsia="lv-LV"/>
              </w:rPr>
              <w:t>Persons</w:t>
            </w:r>
            <w:proofErr w:type="spellEnd"/>
            <w:r w:rsidR="00EC2E3A">
              <w:rPr>
                <w:rFonts w:asciiTheme="majorBidi" w:eastAsia="Times New Roman" w:hAnsiTheme="majorBidi" w:cstheme="majorBidi"/>
                <w:b/>
                <w:bCs/>
                <w:i/>
                <w:iCs/>
                <w:sz w:val="24"/>
                <w:szCs w:val="24"/>
                <w:shd w:val="clear" w:color="auto" w:fill="FFFFFF"/>
                <w:lang w:eastAsia="lv-LV"/>
              </w:rPr>
              <w:t>”</w:t>
            </w:r>
            <w:r w:rsidRPr="006A1B0C">
              <w:rPr>
                <w:rFonts w:asciiTheme="majorBidi" w:eastAsia="Times New Roman" w:hAnsiTheme="majorBidi" w:cstheme="majorBidi"/>
                <w:b/>
                <w:bCs/>
                <w:i/>
                <w:iCs/>
                <w:sz w:val="24"/>
                <w:szCs w:val="24"/>
                <w:shd w:val="clear" w:color="auto" w:fill="FFFFFF"/>
                <w:lang w:eastAsia="lv-LV"/>
              </w:rPr>
              <w:t xml:space="preserve"> novērtējumā par Latvijas centieniem cīnīties pret cilvēku tirdzniecību </w:t>
            </w:r>
            <w:r w:rsidR="00986627" w:rsidRPr="006A1B0C">
              <w:rPr>
                <w:rFonts w:asciiTheme="majorBidi" w:eastAsia="Times New Roman" w:hAnsiTheme="majorBidi" w:cstheme="majorBidi"/>
                <w:b/>
                <w:bCs/>
                <w:i/>
                <w:iCs/>
                <w:sz w:val="24"/>
                <w:szCs w:val="24"/>
                <w:shd w:val="clear" w:color="auto" w:fill="FFFFFF"/>
                <w:lang w:eastAsia="lv-LV"/>
              </w:rPr>
              <w:t xml:space="preserve">līdz 2028. gadam </w:t>
            </w:r>
            <w:r w:rsidRPr="006A1B0C">
              <w:rPr>
                <w:rFonts w:asciiTheme="majorBidi" w:eastAsia="Times New Roman" w:hAnsiTheme="majorBidi" w:cstheme="majorBidi"/>
                <w:b/>
                <w:bCs/>
                <w:i/>
                <w:iCs/>
                <w:sz w:val="24"/>
                <w:szCs w:val="24"/>
                <w:shd w:val="clear" w:color="auto" w:fill="FFFFFF"/>
                <w:lang w:eastAsia="lv-LV"/>
              </w:rPr>
              <w:t>sasniegts 1. līmenis</w:t>
            </w:r>
          </w:p>
          <w:p w14:paraId="60C30F5E" w14:textId="77777777" w:rsidR="00024991" w:rsidRPr="006A1B0C" w:rsidRDefault="00024991" w:rsidP="00C546CF">
            <w:pPr>
              <w:spacing w:after="0" w:line="240" w:lineRule="auto"/>
              <w:rPr>
                <w:rFonts w:asciiTheme="majorBidi" w:eastAsia="Times New Roman" w:hAnsiTheme="majorBidi" w:cstheme="majorBidi"/>
                <w:b/>
                <w:bCs/>
                <w:i/>
                <w:iCs/>
                <w:color w:val="414142"/>
                <w:sz w:val="24"/>
                <w:szCs w:val="24"/>
                <w:shd w:val="clear" w:color="auto" w:fill="FFFFFF"/>
                <w:lang w:eastAsia="lv-LV"/>
              </w:rPr>
            </w:pPr>
          </w:p>
          <w:p w14:paraId="36316563" w14:textId="77777777" w:rsidR="00024991" w:rsidRPr="006A1B0C" w:rsidRDefault="00024991" w:rsidP="00C546CF">
            <w:pPr>
              <w:spacing w:after="0" w:line="240" w:lineRule="auto"/>
              <w:rPr>
                <w:rFonts w:asciiTheme="majorBidi" w:eastAsia="Times New Roman" w:hAnsiTheme="majorBidi" w:cstheme="majorBidi"/>
                <w:b/>
                <w:bCs/>
                <w:i/>
                <w:iCs/>
                <w:color w:val="414142"/>
                <w:sz w:val="24"/>
                <w:szCs w:val="24"/>
                <w:shd w:val="clear" w:color="auto" w:fill="FFFFFF"/>
                <w:lang w:eastAsia="lv-LV"/>
              </w:rPr>
            </w:pPr>
            <w:r w:rsidRPr="006A1B0C">
              <w:rPr>
                <w:rFonts w:asciiTheme="majorBidi" w:eastAsia="Times New Roman" w:hAnsiTheme="majorBidi" w:cstheme="majorBidi"/>
                <w:b/>
                <w:bCs/>
                <w:i/>
                <w:iCs/>
                <w:sz w:val="24"/>
                <w:szCs w:val="24"/>
                <w:shd w:val="clear" w:color="auto" w:fill="FFFFFF"/>
                <w:lang w:eastAsia="lv-LV"/>
              </w:rPr>
              <w:t xml:space="preserve">Saite: </w:t>
            </w:r>
            <w:hyperlink r:id="rId11" w:history="1">
              <w:r w:rsidRPr="006A1B0C">
                <w:rPr>
                  <w:rStyle w:val="Hyperlink"/>
                  <w:rFonts w:asciiTheme="majorBidi" w:eastAsia="Times New Roman" w:hAnsiTheme="majorBidi" w:cstheme="majorBidi"/>
                  <w:b/>
                  <w:bCs/>
                  <w:i/>
                  <w:iCs/>
                  <w:sz w:val="24"/>
                  <w:szCs w:val="24"/>
                  <w:shd w:val="clear" w:color="auto" w:fill="FFFFFF"/>
                  <w:lang w:eastAsia="lv-LV"/>
                </w:rPr>
                <w:t>https://www.state.gov/reports/2024-trafficking-in-persons-report/latvia/</w:t>
              </w:r>
            </w:hyperlink>
            <w:r w:rsidRPr="006A1B0C">
              <w:rPr>
                <w:rFonts w:asciiTheme="majorBidi" w:eastAsia="Times New Roman" w:hAnsiTheme="majorBidi" w:cstheme="majorBidi"/>
                <w:b/>
                <w:bCs/>
                <w:i/>
                <w:iCs/>
                <w:color w:val="414142"/>
                <w:sz w:val="24"/>
                <w:szCs w:val="24"/>
                <w:shd w:val="clear" w:color="auto" w:fill="FFFFFF"/>
                <w:lang w:eastAsia="lv-LV"/>
              </w:rPr>
              <w:t xml:space="preserve"> </w:t>
            </w:r>
          </w:p>
        </w:tc>
      </w:tr>
      <w:tr w:rsidR="0081715B" w:rsidRPr="006A1B0C" w14:paraId="568AD907" w14:textId="77777777" w:rsidTr="0081715B">
        <w:tc>
          <w:tcPr>
            <w:tcW w:w="0" w:type="auto"/>
            <w:gridSpan w:val="6"/>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14:paraId="6D404B04" w14:textId="77777777" w:rsidR="007A72B7" w:rsidRPr="006A1B0C" w:rsidRDefault="007A72B7" w:rsidP="00C546CF">
            <w:pPr>
              <w:spacing w:after="0" w:line="240" w:lineRule="auto"/>
              <w:rPr>
                <w:rFonts w:asciiTheme="majorBidi" w:eastAsia="Times New Roman" w:hAnsiTheme="majorBidi" w:cstheme="majorBidi"/>
                <w:b/>
                <w:bCs/>
                <w:color w:val="FFFFFF" w:themeColor="background1"/>
                <w:shd w:val="clear" w:color="auto" w:fill="FFFFFF"/>
                <w:lang w:eastAsia="lv-LV"/>
              </w:rPr>
            </w:pPr>
            <w:r w:rsidRPr="006A1B0C">
              <w:rPr>
                <w:rFonts w:asciiTheme="majorBidi" w:eastAsia="Times New Roman" w:hAnsiTheme="majorBidi" w:cstheme="majorBidi"/>
                <w:b/>
                <w:bCs/>
                <w:color w:val="FFFFFF" w:themeColor="background1"/>
                <w:lang w:eastAsia="lv-LV"/>
              </w:rPr>
              <w:t>1. RĪCĪBAS VIRZIENS: CILVĒKU TIRDZNIECĪBAS PREVENCIJA</w:t>
            </w:r>
          </w:p>
        </w:tc>
      </w:tr>
      <w:tr w:rsidR="00BF4604" w:rsidRPr="006A1B0C" w14:paraId="02F0A41B"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4D60F" w14:textId="77777777" w:rsidR="004946E6" w:rsidRPr="006A1B0C" w:rsidRDefault="004946E6" w:rsidP="00C546CF">
            <w:pPr>
              <w:spacing w:after="0" w:line="240" w:lineRule="auto"/>
              <w:rPr>
                <w:rFonts w:asciiTheme="majorBidi" w:eastAsia="Times New Roman" w:hAnsiTheme="majorBidi" w:cstheme="majorBidi"/>
                <w:b/>
                <w:bCs/>
                <w:i/>
                <w:iCs/>
                <w:lang w:eastAsia="lv-LV"/>
              </w:rPr>
            </w:pPr>
            <w:r w:rsidRPr="006A1B0C">
              <w:rPr>
                <w:rFonts w:asciiTheme="majorBidi" w:eastAsia="Times New Roman" w:hAnsiTheme="majorBidi" w:cstheme="majorBidi"/>
                <w:b/>
                <w:bCs/>
                <w:i/>
                <w:iCs/>
                <w:color w:val="000000"/>
                <w:lang w:eastAsia="lv-LV"/>
              </w:rPr>
              <w:t>Pasākums</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4C23B" w14:textId="77777777" w:rsidR="004946E6" w:rsidRPr="006A1B0C" w:rsidRDefault="004946E6" w:rsidP="00C546CF">
            <w:pPr>
              <w:spacing w:after="0" w:line="240" w:lineRule="auto"/>
              <w:rPr>
                <w:rFonts w:asciiTheme="majorBidi" w:eastAsia="Times New Roman" w:hAnsiTheme="majorBidi" w:cstheme="majorBidi"/>
                <w:b/>
                <w:bCs/>
                <w:i/>
                <w:iCs/>
                <w:lang w:eastAsia="lv-LV"/>
              </w:rPr>
            </w:pPr>
            <w:r w:rsidRPr="006A1B0C">
              <w:rPr>
                <w:rFonts w:asciiTheme="majorBidi" w:eastAsia="Times New Roman" w:hAnsiTheme="majorBidi" w:cstheme="majorBidi"/>
                <w:b/>
                <w:bCs/>
                <w:i/>
                <w:iCs/>
                <w:color w:val="000000"/>
                <w:lang w:eastAsia="lv-LV"/>
              </w:rPr>
              <w:t>Darbības rezultāts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C47E6" w14:textId="77777777" w:rsidR="004946E6" w:rsidRPr="006A1B0C" w:rsidRDefault="004946E6" w:rsidP="00C546CF">
            <w:pPr>
              <w:spacing w:after="0" w:line="240" w:lineRule="auto"/>
              <w:rPr>
                <w:rFonts w:asciiTheme="majorBidi" w:eastAsia="Times New Roman" w:hAnsiTheme="majorBidi" w:cstheme="majorBidi"/>
                <w:b/>
                <w:bCs/>
                <w:i/>
                <w:iCs/>
                <w:lang w:eastAsia="lv-LV"/>
              </w:rPr>
            </w:pPr>
            <w:r w:rsidRPr="006A1B0C">
              <w:rPr>
                <w:rFonts w:asciiTheme="majorBidi" w:eastAsia="Times New Roman" w:hAnsiTheme="majorBidi" w:cstheme="majorBidi"/>
                <w:b/>
                <w:bCs/>
                <w:i/>
                <w:iCs/>
                <w:color w:val="000000"/>
                <w:lang w:eastAsia="lv-LV"/>
              </w:rPr>
              <w:t>Rezultatīvais rādītājs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EFCB2" w14:textId="3F63AAB1" w:rsidR="004946E6" w:rsidRPr="006A1B0C" w:rsidRDefault="004946E6" w:rsidP="00C546CF">
            <w:pPr>
              <w:spacing w:after="0" w:line="240" w:lineRule="auto"/>
              <w:rPr>
                <w:rFonts w:asciiTheme="majorBidi" w:eastAsia="Times New Roman" w:hAnsiTheme="majorBidi" w:cstheme="majorBidi"/>
                <w:b/>
                <w:bCs/>
                <w:i/>
                <w:iCs/>
                <w:color w:val="000000" w:themeColor="text1"/>
                <w:lang w:eastAsia="lv-LV"/>
              </w:rPr>
            </w:pPr>
            <w:r w:rsidRPr="006A1B0C">
              <w:rPr>
                <w:rFonts w:asciiTheme="majorBidi" w:eastAsia="Times New Roman" w:hAnsiTheme="majorBidi" w:cstheme="majorBidi"/>
                <w:b/>
                <w:bCs/>
                <w:i/>
                <w:iCs/>
                <w:color w:val="000000" w:themeColor="text1"/>
                <w:shd w:val="clear" w:color="auto" w:fill="FFFFFF"/>
                <w:lang w:eastAsia="lv-LV"/>
              </w:rPr>
              <w:t>Atbildīgā institūcija</w:t>
            </w:r>
            <w:r w:rsidR="00B051B7" w:rsidRPr="006A1B0C">
              <w:rPr>
                <w:rStyle w:val="FootnoteReference"/>
                <w:rFonts w:asciiTheme="majorBidi" w:eastAsia="Times New Roman" w:hAnsiTheme="majorBidi" w:cstheme="majorBidi"/>
                <w:b/>
                <w:bCs/>
                <w:i/>
                <w:iCs/>
                <w:color w:val="000000" w:themeColor="text1"/>
                <w:shd w:val="clear" w:color="auto" w:fill="FFFFFF"/>
                <w:lang w:eastAsia="lv-LV"/>
              </w:rPr>
              <w:footnoteReference w:id="17"/>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13712" w14:textId="77777777" w:rsidR="004946E6" w:rsidRPr="006A1B0C" w:rsidRDefault="004946E6" w:rsidP="00C546CF">
            <w:pPr>
              <w:spacing w:after="0" w:line="240" w:lineRule="auto"/>
              <w:rPr>
                <w:rFonts w:asciiTheme="majorBidi" w:eastAsia="Times New Roman" w:hAnsiTheme="majorBidi" w:cstheme="majorBidi"/>
                <w:b/>
                <w:bCs/>
                <w:i/>
                <w:iCs/>
                <w:color w:val="000000" w:themeColor="text1"/>
                <w:lang w:eastAsia="lv-LV"/>
              </w:rPr>
            </w:pPr>
            <w:r w:rsidRPr="006A1B0C">
              <w:rPr>
                <w:rFonts w:asciiTheme="majorBidi" w:eastAsia="Times New Roman" w:hAnsiTheme="majorBidi" w:cstheme="majorBidi"/>
                <w:b/>
                <w:bCs/>
                <w:i/>
                <w:iCs/>
                <w:color w:val="000000" w:themeColor="text1"/>
                <w:shd w:val="clear" w:color="auto" w:fill="FFFFFF"/>
                <w:lang w:eastAsia="lv-LV"/>
              </w:rPr>
              <w:t>Līdzatbildīgās institūcijas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A886D" w14:textId="77777777" w:rsidR="004946E6" w:rsidRPr="006A1B0C" w:rsidRDefault="004946E6" w:rsidP="00C546CF">
            <w:pPr>
              <w:spacing w:after="0" w:line="240" w:lineRule="auto"/>
              <w:rPr>
                <w:rFonts w:asciiTheme="majorBidi" w:eastAsia="Times New Roman" w:hAnsiTheme="majorBidi" w:cstheme="majorBidi"/>
                <w:b/>
                <w:bCs/>
                <w:i/>
                <w:iCs/>
                <w:color w:val="000000" w:themeColor="text1"/>
                <w:lang w:eastAsia="lv-LV"/>
              </w:rPr>
            </w:pPr>
            <w:r w:rsidRPr="006A1B0C">
              <w:rPr>
                <w:rFonts w:asciiTheme="majorBidi" w:eastAsia="Times New Roman" w:hAnsiTheme="majorBidi" w:cstheme="majorBidi"/>
                <w:b/>
                <w:bCs/>
                <w:i/>
                <w:iCs/>
                <w:color w:val="000000" w:themeColor="text1"/>
                <w:shd w:val="clear" w:color="auto" w:fill="FFFFFF"/>
                <w:lang w:eastAsia="lv-LV"/>
              </w:rPr>
              <w:t>Izpildes termiņš</w:t>
            </w:r>
          </w:p>
        </w:tc>
      </w:tr>
      <w:tr w:rsidR="00BF4604" w:rsidRPr="006A1B0C" w14:paraId="650671F8"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43F80" w14:textId="414209A2" w:rsidR="004946E6" w:rsidRPr="006A1B0C" w:rsidRDefault="004946E6" w:rsidP="00A966A0">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1. Īstenot vispārējās </w:t>
            </w:r>
            <w:proofErr w:type="spellStart"/>
            <w:r w:rsidRPr="006A1B0C">
              <w:rPr>
                <w:rFonts w:asciiTheme="majorBidi" w:eastAsia="Times New Roman" w:hAnsiTheme="majorBidi" w:cstheme="majorBidi"/>
                <w:color w:val="000000"/>
                <w:lang w:eastAsia="lv-LV"/>
              </w:rPr>
              <w:t>prevencijas</w:t>
            </w:r>
            <w:proofErr w:type="spellEnd"/>
            <w:r w:rsidRPr="006A1B0C">
              <w:rPr>
                <w:rFonts w:asciiTheme="majorBidi" w:eastAsia="Times New Roman" w:hAnsiTheme="majorBidi" w:cstheme="majorBidi"/>
                <w:color w:val="000000"/>
                <w:lang w:eastAsia="lv-LV"/>
              </w:rPr>
              <w:t xml:space="preserve"> pasākum</w:t>
            </w:r>
            <w:r w:rsidR="005D5A67" w:rsidRPr="006A1B0C">
              <w:rPr>
                <w:rFonts w:asciiTheme="majorBidi" w:eastAsia="Times New Roman" w:hAnsiTheme="majorBidi" w:cstheme="majorBidi"/>
                <w:color w:val="000000"/>
                <w:lang w:eastAsia="lv-LV"/>
              </w:rPr>
              <w:t>us</w:t>
            </w:r>
            <w:r w:rsidRPr="006A1B0C">
              <w:rPr>
                <w:rFonts w:asciiTheme="majorBidi" w:eastAsia="Times New Roman" w:hAnsiTheme="majorBidi" w:cstheme="majorBidi"/>
                <w:color w:val="000000"/>
                <w:lang w:eastAsia="lv-LV"/>
              </w:rPr>
              <w:t xml:space="preserve"> izglītības iestādēs par cilvēku tirdzniecību</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50B56" w14:textId="23DA530B" w:rsidR="004946E6" w:rsidRPr="006A1B0C" w:rsidRDefault="004946E6" w:rsidP="00905AF8">
            <w:pPr>
              <w:spacing w:after="0" w:line="240" w:lineRule="auto"/>
              <w:jc w:val="both"/>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1.1. Īstenotas izglītojošas nodarbības </w:t>
            </w:r>
            <w:r w:rsidR="00456CAE" w:rsidRPr="006A1B0C">
              <w:rPr>
                <w:rFonts w:asciiTheme="majorBidi" w:eastAsia="Times New Roman" w:hAnsiTheme="majorBidi" w:cstheme="majorBidi"/>
                <w:color w:val="000000"/>
                <w:lang w:eastAsia="lv-LV"/>
              </w:rPr>
              <w:t xml:space="preserve">skolēniem </w:t>
            </w:r>
            <w:r w:rsidRPr="006A1B0C">
              <w:rPr>
                <w:rFonts w:asciiTheme="majorBidi" w:eastAsia="Times New Roman" w:hAnsiTheme="majorBidi" w:cstheme="majorBidi"/>
                <w:color w:val="000000"/>
                <w:lang w:eastAsia="lv-LV"/>
              </w:rPr>
              <w:t xml:space="preserve">vispārējās izglītības iestādēs </w:t>
            </w:r>
            <w:r w:rsidR="00456CAE" w:rsidRPr="006A1B0C">
              <w:rPr>
                <w:rFonts w:asciiTheme="majorBidi" w:eastAsia="Times New Roman" w:hAnsiTheme="majorBidi" w:cstheme="majorBidi"/>
                <w:color w:val="000000"/>
                <w:lang w:eastAsia="lv-LV"/>
              </w:rPr>
              <w:t xml:space="preserve">un profesionālajās izglītības iestādēs </w:t>
            </w:r>
            <w:r w:rsidRPr="006A1B0C">
              <w:rPr>
                <w:rFonts w:asciiTheme="majorBidi" w:eastAsia="Times New Roman" w:hAnsiTheme="majorBidi" w:cstheme="majorBidi"/>
                <w:color w:val="000000"/>
                <w:lang w:eastAsia="lv-LV"/>
              </w:rPr>
              <w:t>par cilvēku tirdzniecības riskiem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B9FD1" w14:textId="3E65B537" w:rsidR="004946E6" w:rsidRPr="00AE6898" w:rsidRDefault="00456CAE" w:rsidP="00AE6898">
            <w:pPr>
              <w:pStyle w:val="ListParagraph"/>
              <w:numPr>
                <w:ilvl w:val="0"/>
                <w:numId w:val="30"/>
              </w:numPr>
              <w:spacing w:after="0" w:line="240" w:lineRule="auto"/>
              <w:ind w:left="360"/>
              <w:jc w:val="both"/>
              <w:rPr>
                <w:rFonts w:asciiTheme="majorBidi" w:eastAsia="Times New Roman" w:hAnsiTheme="majorBidi" w:cstheme="majorBidi"/>
                <w:color w:val="000000"/>
                <w:lang w:eastAsia="lv-LV"/>
              </w:rPr>
            </w:pPr>
            <w:r w:rsidRPr="00AE6898">
              <w:rPr>
                <w:rFonts w:asciiTheme="majorBidi" w:eastAsia="Times New Roman" w:hAnsiTheme="majorBidi" w:cstheme="majorBidi"/>
                <w:color w:val="000000"/>
                <w:lang w:eastAsia="lv-LV"/>
              </w:rPr>
              <w:t xml:space="preserve">Vismaz 30 </w:t>
            </w:r>
            <w:r w:rsidR="004946E6" w:rsidRPr="00AE6898">
              <w:rPr>
                <w:rFonts w:asciiTheme="majorBidi" w:eastAsia="Times New Roman" w:hAnsiTheme="majorBidi" w:cstheme="majorBidi"/>
                <w:color w:val="000000"/>
                <w:lang w:eastAsia="lv-LV"/>
              </w:rPr>
              <w:t>Izglītojošie un informatīvie pasākumi vidusskolas klasēm</w:t>
            </w:r>
            <w:r w:rsidRPr="00AE6898">
              <w:rPr>
                <w:rFonts w:asciiTheme="majorBidi" w:eastAsia="Times New Roman" w:hAnsiTheme="majorBidi" w:cstheme="majorBidi"/>
                <w:color w:val="000000"/>
                <w:lang w:eastAsia="lv-LV"/>
              </w:rPr>
              <w:t xml:space="preserve"> un </w:t>
            </w:r>
            <w:r w:rsidR="00471889" w:rsidRPr="00AE6898">
              <w:rPr>
                <w:rFonts w:asciiTheme="majorBidi" w:eastAsia="Times New Roman" w:hAnsiTheme="majorBidi" w:cstheme="majorBidi"/>
                <w:color w:val="000000"/>
                <w:lang w:eastAsia="lv-LV"/>
              </w:rPr>
              <w:t>profesionālā</w:t>
            </w:r>
            <w:r w:rsidR="00825F7C" w:rsidRPr="00AE6898">
              <w:rPr>
                <w:rFonts w:asciiTheme="majorBidi" w:eastAsia="Times New Roman" w:hAnsiTheme="majorBidi" w:cstheme="majorBidi"/>
                <w:color w:val="000000"/>
                <w:lang w:eastAsia="lv-LV"/>
              </w:rPr>
              <w:t>s</w:t>
            </w:r>
            <w:r w:rsidR="00471889" w:rsidRPr="00AE6898">
              <w:rPr>
                <w:rFonts w:asciiTheme="majorBidi" w:eastAsia="Times New Roman" w:hAnsiTheme="majorBidi" w:cstheme="majorBidi"/>
                <w:color w:val="000000"/>
                <w:lang w:eastAsia="lv-LV"/>
              </w:rPr>
              <w:t xml:space="preserve"> izglītība</w:t>
            </w:r>
            <w:r w:rsidR="00825F7C" w:rsidRPr="00AE6898">
              <w:rPr>
                <w:rFonts w:asciiTheme="majorBidi" w:eastAsia="Times New Roman" w:hAnsiTheme="majorBidi" w:cstheme="majorBidi"/>
                <w:color w:val="000000"/>
                <w:lang w:eastAsia="lv-LV"/>
              </w:rPr>
              <w:t>s iestādēs</w:t>
            </w:r>
            <w:r w:rsidR="00471889" w:rsidRPr="00AE6898">
              <w:rPr>
                <w:rFonts w:asciiTheme="majorBidi" w:eastAsia="Times New Roman" w:hAnsiTheme="majorBidi" w:cstheme="majorBidi"/>
                <w:color w:val="000000"/>
                <w:lang w:eastAsia="lv-LV"/>
              </w:rPr>
              <w:t xml:space="preserve"> </w:t>
            </w:r>
          </w:p>
          <w:p w14:paraId="6612601C" w14:textId="77777777" w:rsidR="00456CAE" w:rsidRPr="006A1B0C" w:rsidRDefault="00456CAE" w:rsidP="00AE6898">
            <w:pPr>
              <w:spacing w:after="0" w:line="240" w:lineRule="auto"/>
              <w:jc w:val="both"/>
              <w:rPr>
                <w:rFonts w:asciiTheme="majorBidi" w:eastAsia="Times New Roman" w:hAnsiTheme="majorBidi" w:cstheme="majorBidi"/>
                <w:lang w:eastAsia="lv-LV"/>
              </w:rPr>
            </w:pPr>
          </w:p>
          <w:p w14:paraId="7FC9494B" w14:textId="48BE1D00" w:rsidR="00CE5545" w:rsidRPr="00AE6898" w:rsidRDefault="00456CAE" w:rsidP="00AE6898">
            <w:pPr>
              <w:pStyle w:val="ListParagraph"/>
              <w:numPr>
                <w:ilvl w:val="0"/>
                <w:numId w:val="30"/>
              </w:numPr>
              <w:spacing w:after="0" w:line="240" w:lineRule="auto"/>
              <w:ind w:left="360"/>
              <w:jc w:val="both"/>
              <w:rPr>
                <w:rFonts w:asciiTheme="majorBidi" w:eastAsia="Times New Roman" w:hAnsiTheme="majorBidi" w:cstheme="majorBidi"/>
                <w:lang w:eastAsia="lv-LV"/>
              </w:rPr>
            </w:pPr>
            <w:r w:rsidRPr="00AE6898">
              <w:rPr>
                <w:rFonts w:asciiTheme="majorBidi" w:eastAsia="Times New Roman" w:hAnsiTheme="majorBidi" w:cstheme="majorBidi"/>
                <w:lang w:eastAsia="lv-LV"/>
              </w:rPr>
              <w:t xml:space="preserve">Vismaz </w:t>
            </w:r>
            <w:r w:rsidR="004A02FB" w:rsidRPr="00AE6898">
              <w:rPr>
                <w:rFonts w:asciiTheme="majorBidi" w:eastAsia="Times New Roman" w:hAnsiTheme="majorBidi" w:cstheme="majorBidi"/>
                <w:lang w:eastAsia="lv-LV"/>
              </w:rPr>
              <w:t>1</w:t>
            </w:r>
            <w:r w:rsidRPr="00AE6898">
              <w:rPr>
                <w:rFonts w:asciiTheme="majorBidi" w:eastAsia="Times New Roman" w:hAnsiTheme="majorBidi" w:cstheme="majorBidi"/>
                <w:lang w:eastAsia="lv-LV"/>
              </w:rPr>
              <w:t xml:space="preserve">0 </w:t>
            </w:r>
            <w:r w:rsidR="00825F7C" w:rsidRPr="00AE6898">
              <w:rPr>
                <w:rFonts w:asciiTheme="majorBidi" w:eastAsia="Times New Roman" w:hAnsiTheme="majorBidi" w:cstheme="majorBidi"/>
                <w:lang w:eastAsia="lv-LV"/>
              </w:rPr>
              <w:t>i</w:t>
            </w:r>
            <w:r w:rsidRPr="00AE6898">
              <w:rPr>
                <w:rFonts w:asciiTheme="majorBidi" w:eastAsia="Times New Roman" w:hAnsiTheme="majorBidi" w:cstheme="majorBidi"/>
                <w:lang w:eastAsia="lv-LV"/>
              </w:rPr>
              <w:t xml:space="preserve">zglītojoši un informatīvi pasākumi </w:t>
            </w:r>
            <w:r w:rsidR="00471889" w:rsidRPr="00AE6898">
              <w:rPr>
                <w:rFonts w:asciiTheme="majorBidi" w:eastAsia="Times New Roman" w:hAnsiTheme="majorBidi" w:cstheme="majorBidi"/>
                <w:lang w:eastAsia="lv-LV"/>
              </w:rPr>
              <w:t>7. – 9. kla</w:t>
            </w:r>
            <w:r w:rsidRPr="00AE6898">
              <w:rPr>
                <w:rFonts w:asciiTheme="majorBidi" w:eastAsia="Times New Roman" w:hAnsiTheme="majorBidi" w:cstheme="majorBidi"/>
                <w:lang w:eastAsia="lv-LV"/>
              </w:rPr>
              <w:t>šu skolēniem</w:t>
            </w:r>
          </w:p>
          <w:p w14:paraId="19E0BA10" w14:textId="078AD1E6" w:rsidR="0090767B" w:rsidRPr="006A1B0C" w:rsidRDefault="0090767B" w:rsidP="00456CAE">
            <w:pPr>
              <w:spacing w:after="0" w:line="240" w:lineRule="auto"/>
              <w:rPr>
                <w:rFonts w:asciiTheme="majorBidi" w:eastAsia="Times New Roman" w:hAnsiTheme="majorBidi" w:cstheme="majorBidi"/>
                <w:lang w:eastAsia="lv-LV"/>
              </w:rPr>
            </w:pP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CBC708" w14:textId="4D5068DA" w:rsidR="0090767B" w:rsidRPr="006A1B0C" w:rsidRDefault="0090767B" w:rsidP="0090767B">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ĀM, IeM (</w:t>
            </w:r>
            <w:r w:rsidR="00471889" w:rsidRPr="006A1B0C">
              <w:rPr>
                <w:rFonts w:asciiTheme="majorBidi" w:eastAsia="Times New Roman" w:hAnsiTheme="majorBidi" w:cstheme="majorBidi"/>
                <w:lang w:eastAsia="lv-LV"/>
              </w:rPr>
              <w:t>V</w:t>
            </w:r>
            <w:r w:rsidRPr="006A1B0C">
              <w:rPr>
                <w:rFonts w:asciiTheme="majorBidi" w:eastAsia="Times New Roman" w:hAnsiTheme="majorBidi" w:cstheme="majorBidi"/>
                <w:lang w:eastAsia="lv-LV"/>
              </w:rPr>
              <w:t xml:space="preserve">P), LR </w:t>
            </w:r>
            <w:proofErr w:type="spellStart"/>
            <w:r w:rsidRPr="006A1B0C">
              <w:rPr>
                <w:rFonts w:asciiTheme="majorBidi" w:eastAsia="Times New Roman" w:hAnsiTheme="majorBidi" w:cstheme="majorBidi"/>
                <w:lang w:eastAsia="lv-LV"/>
              </w:rPr>
              <w:t>Tiesībsargs</w:t>
            </w:r>
            <w:proofErr w:type="spellEnd"/>
            <w:r w:rsidRPr="006A1B0C">
              <w:rPr>
                <w:rFonts w:asciiTheme="majorBidi" w:eastAsia="Times New Roman" w:hAnsiTheme="majorBidi" w:cstheme="majorBidi"/>
                <w:lang w:eastAsia="lv-LV"/>
              </w:rPr>
              <w:t xml:space="preserve">, </w:t>
            </w:r>
          </w:p>
          <w:p w14:paraId="3EDA1864" w14:textId="0D12A836" w:rsidR="004946E6" w:rsidRPr="006A1B0C" w:rsidRDefault="004946E6" w:rsidP="00C546CF">
            <w:pPr>
              <w:spacing w:after="0" w:line="240" w:lineRule="auto"/>
              <w:rPr>
                <w:rFonts w:asciiTheme="majorBidi" w:eastAsia="Times New Roman" w:hAnsiTheme="majorBidi" w:cstheme="majorBidi"/>
                <w:lang w:eastAsia="lv-LV"/>
              </w:rPr>
            </w:pPr>
          </w:p>
          <w:p w14:paraId="0BF76D0D" w14:textId="2E1F4D36" w:rsidR="00456CAE" w:rsidRPr="006A1B0C" w:rsidRDefault="00456CAE" w:rsidP="00C546CF">
            <w:pPr>
              <w:spacing w:after="0" w:line="240" w:lineRule="auto"/>
              <w:rPr>
                <w:rFonts w:asciiTheme="majorBidi" w:eastAsia="Times New Roman" w:hAnsiTheme="majorBidi" w:cstheme="majorBidi"/>
                <w:lang w:eastAsia="lv-LV"/>
              </w:rPr>
            </w:pPr>
          </w:p>
          <w:p w14:paraId="01E1E105" w14:textId="51822C78" w:rsidR="00456CAE" w:rsidRPr="006A1B0C" w:rsidRDefault="00456CAE" w:rsidP="00C546CF">
            <w:pPr>
              <w:spacing w:after="0" w:line="240" w:lineRule="auto"/>
              <w:rPr>
                <w:rFonts w:asciiTheme="majorBidi" w:eastAsia="Times New Roman" w:hAnsiTheme="majorBidi" w:cstheme="majorBidi"/>
                <w:lang w:eastAsia="lv-LV"/>
              </w:rPr>
            </w:pPr>
          </w:p>
          <w:p w14:paraId="09F0E585" w14:textId="79A1D556" w:rsidR="00456CAE" w:rsidRPr="006A1B0C" w:rsidRDefault="00456CAE" w:rsidP="00C546CF">
            <w:pPr>
              <w:spacing w:after="0" w:line="240" w:lineRule="auto"/>
              <w:rPr>
                <w:rFonts w:asciiTheme="majorBidi" w:eastAsia="Times New Roman" w:hAnsiTheme="majorBidi" w:cstheme="majorBidi"/>
                <w:lang w:eastAsia="lv-LV"/>
              </w:rPr>
            </w:pPr>
          </w:p>
          <w:p w14:paraId="3D8811C2" w14:textId="6B91FA12" w:rsidR="00456CAE" w:rsidRPr="006A1B0C" w:rsidRDefault="00456CAE"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 xml:space="preserve">LR </w:t>
            </w:r>
            <w:proofErr w:type="spellStart"/>
            <w:r w:rsidRPr="006A1B0C">
              <w:rPr>
                <w:rFonts w:asciiTheme="majorBidi" w:eastAsia="Times New Roman" w:hAnsiTheme="majorBidi" w:cstheme="majorBidi"/>
                <w:lang w:eastAsia="lv-LV"/>
              </w:rPr>
              <w:t>Tiesībsargs</w:t>
            </w:r>
            <w:proofErr w:type="spellEnd"/>
          </w:p>
          <w:p w14:paraId="5D4EA6CB" w14:textId="78F3DFB5" w:rsidR="00471889" w:rsidRPr="006A1B0C" w:rsidRDefault="00471889"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3EC3F" w14:textId="77777777" w:rsidR="004946E6" w:rsidRPr="006A1B0C" w:rsidRDefault="00456CAE"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Pašvaldības</w:t>
            </w:r>
          </w:p>
          <w:p w14:paraId="67B6B6AA" w14:textId="77777777" w:rsidR="00456CAE" w:rsidRPr="006A1B0C" w:rsidRDefault="00456CAE" w:rsidP="00C546CF">
            <w:pPr>
              <w:spacing w:after="0" w:line="240" w:lineRule="auto"/>
              <w:rPr>
                <w:rFonts w:asciiTheme="majorBidi" w:eastAsia="Times New Roman" w:hAnsiTheme="majorBidi" w:cstheme="majorBidi"/>
                <w:lang w:eastAsia="lv-LV"/>
              </w:rPr>
            </w:pPr>
          </w:p>
          <w:p w14:paraId="48AFE42A" w14:textId="77777777" w:rsidR="00456CAE" w:rsidRPr="006A1B0C" w:rsidRDefault="00456CAE" w:rsidP="00C546CF">
            <w:pPr>
              <w:spacing w:after="0" w:line="240" w:lineRule="auto"/>
              <w:rPr>
                <w:rFonts w:asciiTheme="majorBidi" w:eastAsia="Times New Roman" w:hAnsiTheme="majorBidi" w:cstheme="majorBidi"/>
                <w:lang w:eastAsia="lv-LV"/>
              </w:rPr>
            </w:pPr>
          </w:p>
          <w:p w14:paraId="50251A72" w14:textId="77777777" w:rsidR="00456CAE" w:rsidRPr="006A1B0C" w:rsidRDefault="00456CAE" w:rsidP="00C546CF">
            <w:pPr>
              <w:spacing w:after="0" w:line="240" w:lineRule="auto"/>
              <w:rPr>
                <w:rFonts w:asciiTheme="majorBidi" w:eastAsia="Times New Roman" w:hAnsiTheme="majorBidi" w:cstheme="majorBidi"/>
                <w:lang w:eastAsia="lv-LV"/>
              </w:rPr>
            </w:pPr>
          </w:p>
          <w:p w14:paraId="1EC680A6" w14:textId="77777777" w:rsidR="00456CAE" w:rsidRPr="006A1B0C" w:rsidRDefault="00456CAE" w:rsidP="00C546CF">
            <w:pPr>
              <w:spacing w:after="0" w:line="240" w:lineRule="auto"/>
              <w:rPr>
                <w:rFonts w:asciiTheme="majorBidi" w:eastAsia="Times New Roman" w:hAnsiTheme="majorBidi" w:cstheme="majorBidi"/>
                <w:lang w:eastAsia="lv-LV"/>
              </w:rPr>
            </w:pPr>
          </w:p>
          <w:p w14:paraId="43D51C1E" w14:textId="77777777" w:rsidR="00456CAE" w:rsidRPr="006A1B0C" w:rsidRDefault="00456CAE" w:rsidP="00C546CF">
            <w:pPr>
              <w:spacing w:after="0" w:line="240" w:lineRule="auto"/>
              <w:rPr>
                <w:rFonts w:asciiTheme="majorBidi" w:eastAsia="Times New Roman" w:hAnsiTheme="majorBidi" w:cstheme="majorBidi"/>
                <w:lang w:eastAsia="lv-LV"/>
              </w:rPr>
            </w:pPr>
          </w:p>
          <w:p w14:paraId="2D618F51" w14:textId="4458779A" w:rsidR="00456CAE" w:rsidRPr="006A1B0C" w:rsidRDefault="00456CAE"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3DA8A" w14:textId="77777777" w:rsidR="004946E6" w:rsidRPr="006A1B0C" w:rsidRDefault="004946E6" w:rsidP="00C546CF">
            <w:pPr>
              <w:spacing w:after="0" w:line="240" w:lineRule="auto"/>
              <w:rPr>
                <w:rFonts w:asciiTheme="majorBidi" w:eastAsia="Times New Roman" w:hAnsiTheme="majorBidi" w:cstheme="majorBidi"/>
                <w:lang w:eastAsia="lv-LV"/>
              </w:rPr>
            </w:pPr>
          </w:p>
          <w:p w14:paraId="7EA397E0"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414142"/>
                <w:shd w:val="clear" w:color="auto" w:fill="FFFFFF"/>
                <w:lang w:eastAsia="lv-LV"/>
              </w:rPr>
              <w:t>31.12.2027.</w:t>
            </w:r>
          </w:p>
        </w:tc>
      </w:tr>
      <w:tr w:rsidR="00BF4604" w:rsidRPr="006A1B0C" w14:paraId="33563BDF"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F3233" w14:textId="77777777" w:rsidR="004946E6" w:rsidRPr="006A1B0C" w:rsidRDefault="004946E6" w:rsidP="00A966A0">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2. Īstenot informatīvos un izglītojošos pasākumus sabiedrībai kopumā </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5B913"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2.1. Sagatavots pārskats par cilvēku tirdzniecības situāciju Latvijā </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9F2FC" w14:textId="77777777" w:rsidR="004946E6" w:rsidRPr="00AE6898" w:rsidRDefault="004946E6" w:rsidP="00AE6898">
            <w:pPr>
              <w:pStyle w:val="ListParagraph"/>
              <w:numPr>
                <w:ilvl w:val="0"/>
                <w:numId w:val="31"/>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Sagatavots un publicēts pārskats 2025., 2026., 2027. gadā</w:t>
            </w:r>
          </w:p>
          <w:p w14:paraId="4D4B624C"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06D2A7"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C30BB"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6242A" w14:textId="68353D76" w:rsidR="004946E6" w:rsidRPr="006A1B0C" w:rsidRDefault="006157DD"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20FFD14B"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3AC79"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3C609B"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2.2 Īstenoti informatīvi un izglītojoši pasākumi sociālajos tīklos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2F6D0" w14:textId="77777777" w:rsidR="004946E6" w:rsidRPr="00AE6898" w:rsidRDefault="004946E6" w:rsidP="00AE6898">
            <w:pPr>
              <w:pStyle w:val="ListParagraph"/>
              <w:numPr>
                <w:ilvl w:val="0"/>
                <w:numId w:val="31"/>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Īstenotas informatīvas un izglītojošas aktivitātes Starptautiskajā dienā pret cilvēku tirdzniecību un ES dienā pret cilvēku tirdzniecību 2025., 2026., 2027. gadā</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332EC"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56BC3"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40490" w14:textId="2BD55A05" w:rsidR="004946E6" w:rsidRPr="006A1B0C" w:rsidRDefault="006157DD"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5F70C7E8"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0D00F1" w14:textId="4F834A78"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3. Īstenot </w:t>
            </w:r>
            <w:r w:rsidR="00825F7C" w:rsidRPr="006A1B0C">
              <w:rPr>
                <w:rFonts w:asciiTheme="majorBidi" w:eastAsia="Times New Roman" w:hAnsiTheme="majorBidi" w:cstheme="majorBidi"/>
                <w:color w:val="000000"/>
                <w:lang w:eastAsia="lv-LV"/>
              </w:rPr>
              <w:t>informatīvus pasākumus riska grupām</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9D719" w14:textId="25516B2A"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3.1. Īstenots izglītojošais darbs </w:t>
            </w:r>
            <w:r w:rsidR="005712E8" w:rsidRPr="006A1B0C">
              <w:rPr>
                <w:rFonts w:asciiTheme="majorBidi" w:eastAsia="Times New Roman" w:hAnsiTheme="majorBidi" w:cstheme="majorBidi"/>
                <w:color w:val="000000"/>
                <w:lang w:eastAsia="lv-LV"/>
              </w:rPr>
              <w:t>internātskolu skolēniem un pedagogiem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36216" w14:textId="2F42C760" w:rsidR="004946E6" w:rsidRPr="00AE6898" w:rsidRDefault="004946E6" w:rsidP="00AE6898">
            <w:pPr>
              <w:pStyle w:val="ListParagraph"/>
              <w:numPr>
                <w:ilvl w:val="0"/>
                <w:numId w:val="31"/>
              </w:numPr>
              <w:spacing w:after="0" w:line="240" w:lineRule="auto"/>
              <w:rPr>
                <w:rFonts w:asciiTheme="majorBidi" w:eastAsia="Times New Roman" w:hAnsiTheme="majorBidi" w:cstheme="majorBidi"/>
                <w:color w:val="000000"/>
                <w:lang w:eastAsia="lv-LV"/>
              </w:rPr>
            </w:pPr>
            <w:r w:rsidRPr="00AE6898">
              <w:rPr>
                <w:rFonts w:asciiTheme="majorBidi" w:eastAsia="Times New Roman" w:hAnsiTheme="majorBidi" w:cstheme="majorBidi"/>
                <w:color w:val="000000"/>
                <w:lang w:eastAsia="lv-LV"/>
              </w:rPr>
              <w:t xml:space="preserve">Īstenotas vismaz </w:t>
            </w:r>
            <w:r w:rsidR="00FF07DA" w:rsidRPr="00AE6898">
              <w:rPr>
                <w:rFonts w:asciiTheme="majorBidi" w:eastAsia="Times New Roman" w:hAnsiTheme="majorBidi" w:cstheme="majorBidi"/>
                <w:color w:val="000000"/>
                <w:lang w:eastAsia="lv-LV"/>
              </w:rPr>
              <w:t>10</w:t>
            </w:r>
            <w:r w:rsidRPr="00AE6898">
              <w:rPr>
                <w:rFonts w:asciiTheme="majorBidi" w:eastAsia="Times New Roman" w:hAnsiTheme="majorBidi" w:cstheme="majorBidi"/>
                <w:color w:val="000000"/>
                <w:lang w:eastAsia="lv-LV"/>
              </w:rPr>
              <w:t xml:space="preserve"> nodarbības par cilvēku tirdzniecības riskiem</w:t>
            </w:r>
            <w:r w:rsidR="00825F7C" w:rsidRPr="00AE6898">
              <w:rPr>
                <w:rFonts w:asciiTheme="majorBidi" w:eastAsia="Times New Roman" w:hAnsiTheme="majorBidi" w:cstheme="majorBidi"/>
                <w:color w:val="000000"/>
                <w:lang w:eastAsia="lv-LV"/>
              </w:rPr>
              <w:t xml:space="preserve"> un cilvēku tirdzniecības atpazīšanu</w:t>
            </w:r>
          </w:p>
          <w:p w14:paraId="37EDA0BD" w14:textId="700564C0" w:rsidR="00D43447" w:rsidRPr="006A1B0C" w:rsidRDefault="00D43447" w:rsidP="00C546CF">
            <w:pPr>
              <w:spacing w:after="0" w:line="240" w:lineRule="auto"/>
              <w:rPr>
                <w:rFonts w:asciiTheme="majorBidi" w:eastAsia="Times New Roman" w:hAnsiTheme="majorBidi" w:cstheme="majorBidi"/>
                <w:lang w:eastAsia="lv-LV"/>
              </w:rPr>
            </w:pP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C5784" w14:textId="42763DDD" w:rsidR="004946E6" w:rsidRPr="006A1B0C" w:rsidRDefault="0090767B"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LR </w:t>
            </w:r>
            <w:proofErr w:type="spellStart"/>
            <w:r w:rsidRPr="006A1B0C">
              <w:rPr>
                <w:rFonts w:asciiTheme="majorBidi" w:eastAsia="Times New Roman" w:hAnsiTheme="majorBidi" w:cstheme="majorBidi"/>
                <w:color w:val="000000"/>
                <w:lang w:eastAsia="lv-LV"/>
              </w:rPr>
              <w:t>Tiesībsarg</w:t>
            </w:r>
            <w:r w:rsidR="00BF4604">
              <w:rPr>
                <w:rFonts w:asciiTheme="majorBidi" w:eastAsia="Times New Roman" w:hAnsiTheme="majorBidi" w:cstheme="majorBidi"/>
                <w:color w:val="000000"/>
                <w:lang w:eastAsia="lv-LV"/>
              </w:rPr>
              <w:t>s</w:t>
            </w:r>
            <w:proofErr w:type="spellEnd"/>
            <w:r w:rsidRPr="006A1B0C">
              <w:rPr>
                <w:rFonts w:asciiTheme="majorBidi" w:eastAsia="Times New Roman" w:hAnsiTheme="majorBidi" w:cstheme="majorBidi"/>
                <w:color w:val="000000"/>
                <w:lang w:eastAsia="lv-LV"/>
              </w:rPr>
              <w:t>, ĀM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62929"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5EB4D" w14:textId="1227EC42" w:rsidR="004946E6" w:rsidRPr="006A1B0C" w:rsidRDefault="00FF07DA"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w:t>
            </w:r>
            <w:r w:rsidR="00D43447" w:rsidRPr="006A1B0C">
              <w:rPr>
                <w:rFonts w:asciiTheme="majorBidi" w:eastAsia="Times New Roman" w:hAnsiTheme="majorBidi" w:cstheme="majorBidi"/>
                <w:color w:val="000000"/>
                <w:lang w:eastAsia="lv-LV"/>
              </w:rPr>
              <w:t>5</w:t>
            </w:r>
            <w:r w:rsidRPr="006A1B0C">
              <w:rPr>
                <w:rFonts w:asciiTheme="majorBidi" w:eastAsia="Times New Roman" w:hAnsiTheme="majorBidi" w:cstheme="majorBidi"/>
                <w:color w:val="000000"/>
                <w:lang w:eastAsia="lv-LV"/>
              </w:rPr>
              <w:t>.</w:t>
            </w:r>
          </w:p>
        </w:tc>
      </w:tr>
      <w:tr w:rsidR="00BF4604" w:rsidRPr="006A1B0C" w14:paraId="50CB60E7"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AF7BA" w14:textId="77777777" w:rsidR="005712E8" w:rsidRPr="006A1B0C" w:rsidRDefault="005712E8" w:rsidP="00C546CF">
            <w:pPr>
              <w:spacing w:after="0" w:line="240" w:lineRule="auto"/>
              <w:rPr>
                <w:rFonts w:asciiTheme="majorBidi" w:eastAsia="Times New Roman" w:hAnsiTheme="majorBidi" w:cstheme="majorBidi"/>
                <w:color w:val="000000"/>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E86B2" w14:textId="4D301463" w:rsidR="005712E8" w:rsidRPr="006A1B0C" w:rsidRDefault="005712E8"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3.2. Atjaunoti un Latvijas vēstniecībās izplatīti materiāli par darba tiesībām un pienākumiem Latvijā, tai skaitā iekļaujot informāciju par</w:t>
            </w:r>
            <w:r w:rsidR="009C4736" w:rsidRPr="006A1B0C">
              <w:rPr>
                <w:rFonts w:asciiTheme="majorBidi" w:eastAsia="Times New Roman" w:hAnsiTheme="majorBidi" w:cstheme="majorBidi"/>
                <w:color w:val="000000"/>
                <w:lang w:eastAsia="lv-LV"/>
              </w:rPr>
              <w:t xml:space="preserve"> palīdzības iespējām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B2ADF" w14:textId="488AF048" w:rsidR="005712E8" w:rsidRPr="00AE6898" w:rsidRDefault="009C4736" w:rsidP="00AE6898">
            <w:pPr>
              <w:pStyle w:val="ListParagraph"/>
              <w:numPr>
                <w:ilvl w:val="0"/>
                <w:numId w:val="31"/>
              </w:numPr>
              <w:spacing w:after="0" w:line="240" w:lineRule="auto"/>
              <w:rPr>
                <w:rFonts w:asciiTheme="majorBidi" w:eastAsia="Times New Roman" w:hAnsiTheme="majorBidi" w:cstheme="majorBidi"/>
                <w:color w:val="000000"/>
                <w:lang w:eastAsia="lv-LV"/>
              </w:rPr>
            </w:pPr>
            <w:r w:rsidRPr="00AE6898">
              <w:rPr>
                <w:rFonts w:asciiTheme="majorBidi" w:eastAsia="Times New Roman" w:hAnsiTheme="majorBidi" w:cstheme="majorBidi"/>
                <w:color w:val="000000"/>
                <w:lang w:eastAsia="lv-LV"/>
              </w:rPr>
              <w:t xml:space="preserve">Sagatavoti un iztulkoti materiāli uzbeku, tadžiku, kirgīzu, kazaku, </w:t>
            </w:r>
            <w:r w:rsidR="001B5198">
              <w:rPr>
                <w:rFonts w:asciiTheme="majorBidi" w:eastAsia="Times New Roman" w:hAnsiTheme="majorBidi" w:cstheme="majorBidi"/>
                <w:color w:val="000000"/>
                <w:lang w:eastAsia="lv-LV"/>
              </w:rPr>
              <w:t>rumāņu</w:t>
            </w:r>
            <w:r w:rsidRPr="00AE6898">
              <w:rPr>
                <w:rFonts w:asciiTheme="majorBidi" w:eastAsia="Times New Roman" w:hAnsiTheme="majorBidi" w:cstheme="majorBidi"/>
                <w:color w:val="000000"/>
                <w:lang w:eastAsia="lv-LV"/>
              </w:rPr>
              <w:t xml:space="preserve">, </w:t>
            </w:r>
            <w:proofErr w:type="spellStart"/>
            <w:r w:rsidRPr="00AE6898">
              <w:rPr>
                <w:rFonts w:asciiTheme="majorBidi" w:eastAsia="Times New Roman" w:hAnsiTheme="majorBidi" w:cstheme="majorBidi"/>
                <w:color w:val="000000"/>
                <w:lang w:eastAsia="lv-LV"/>
              </w:rPr>
              <w:t>hindu</w:t>
            </w:r>
            <w:proofErr w:type="spellEnd"/>
            <w:r w:rsidRPr="00AE6898">
              <w:rPr>
                <w:rFonts w:asciiTheme="majorBidi" w:eastAsia="Times New Roman" w:hAnsiTheme="majorBidi" w:cstheme="majorBidi"/>
                <w:color w:val="000000"/>
                <w:lang w:eastAsia="lv-LV"/>
              </w:rPr>
              <w:t>, urdu</w:t>
            </w:r>
            <w:r w:rsidR="00A91F6A" w:rsidRPr="00AE6898">
              <w:rPr>
                <w:rFonts w:asciiTheme="majorBidi" w:eastAsia="Times New Roman" w:hAnsiTheme="majorBidi" w:cstheme="majorBidi"/>
                <w:color w:val="000000"/>
                <w:lang w:eastAsia="lv-LV"/>
              </w:rPr>
              <w:t xml:space="preserve"> valodā</w:t>
            </w:r>
            <w:r w:rsidRPr="00AE6898">
              <w:rPr>
                <w:rFonts w:asciiTheme="majorBidi" w:eastAsia="Times New Roman" w:hAnsiTheme="majorBidi" w:cstheme="majorBidi"/>
                <w:color w:val="000000"/>
                <w:lang w:eastAsia="lv-LV"/>
              </w:rPr>
              <w:t>.</w:t>
            </w:r>
          </w:p>
          <w:p w14:paraId="126B79A9" w14:textId="77777777" w:rsidR="009C4736" w:rsidRPr="006A1B0C" w:rsidRDefault="009C4736" w:rsidP="00C546CF">
            <w:pPr>
              <w:spacing w:after="0" w:line="240" w:lineRule="auto"/>
              <w:rPr>
                <w:rFonts w:asciiTheme="majorBidi" w:eastAsia="Times New Roman" w:hAnsiTheme="majorBidi" w:cstheme="majorBidi"/>
                <w:color w:val="000000"/>
                <w:lang w:eastAsia="lv-LV"/>
              </w:rPr>
            </w:pPr>
          </w:p>
          <w:p w14:paraId="0257634D" w14:textId="77777777" w:rsidR="009C4736" w:rsidRPr="00AE6898" w:rsidRDefault="009C4736" w:rsidP="00AE6898">
            <w:pPr>
              <w:pStyle w:val="ListParagraph"/>
              <w:numPr>
                <w:ilvl w:val="0"/>
                <w:numId w:val="31"/>
              </w:numPr>
              <w:spacing w:after="0" w:line="240" w:lineRule="auto"/>
              <w:rPr>
                <w:rFonts w:asciiTheme="majorBidi" w:eastAsia="Times New Roman" w:hAnsiTheme="majorBidi" w:cstheme="majorBidi"/>
                <w:color w:val="000000"/>
                <w:lang w:eastAsia="lv-LV"/>
              </w:rPr>
            </w:pPr>
            <w:r w:rsidRPr="00AE6898">
              <w:rPr>
                <w:rFonts w:asciiTheme="majorBidi" w:eastAsia="Times New Roman" w:hAnsiTheme="majorBidi" w:cstheme="majorBidi"/>
                <w:color w:val="000000"/>
                <w:lang w:eastAsia="lv-LV"/>
              </w:rPr>
              <w:t xml:space="preserve">Materiāli pieejami Latvijas vēstniecībās biežākajās viesstrādnieku </w:t>
            </w:r>
            <w:r w:rsidR="00E43CCA" w:rsidRPr="00AE6898">
              <w:rPr>
                <w:rFonts w:asciiTheme="majorBidi" w:eastAsia="Times New Roman" w:hAnsiTheme="majorBidi" w:cstheme="majorBidi"/>
                <w:color w:val="000000"/>
                <w:lang w:eastAsia="lv-LV"/>
              </w:rPr>
              <w:t>izcelsmes valstīs.</w:t>
            </w:r>
          </w:p>
          <w:p w14:paraId="422CD9C7"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2B321256" w14:textId="1530DD97" w:rsidR="00E43CCA" w:rsidRPr="00AE6898" w:rsidRDefault="00E43CCA" w:rsidP="00AE6898">
            <w:pPr>
              <w:pStyle w:val="ListParagraph"/>
              <w:numPr>
                <w:ilvl w:val="0"/>
                <w:numId w:val="31"/>
              </w:numPr>
              <w:spacing w:after="0" w:line="240" w:lineRule="auto"/>
              <w:rPr>
                <w:rFonts w:asciiTheme="majorBidi" w:eastAsia="Times New Roman" w:hAnsiTheme="majorBidi" w:cstheme="majorBidi"/>
                <w:color w:val="000000"/>
                <w:lang w:eastAsia="lv-LV"/>
              </w:rPr>
            </w:pPr>
            <w:r w:rsidRPr="00AE6898">
              <w:rPr>
                <w:rFonts w:asciiTheme="majorBidi" w:eastAsia="Times New Roman" w:hAnsiTheme="majorBidi" w:cstheme="majorBidi"/>
                <w:color w:val="000000"/>
                <w:lang w:eastAsia="lv-LV"/>
              </w:rPr>
              <w:t xml:space="preserve">Materiāli pieejami valsts </w:t>
            </w:r>
            <w:proofErr w:type="spellStart"/>
            <w:r w:rsidRPr="00AE6898">
              <w:rPr>
                <w:rFonts w:asciiTheme="majorBidi" w:eastAsia="Times New Roman" w:hAnsiTheme="majorBidi" w:cstheme="majorBidi"/>
                <w:color w:val="000000"/>
                <w:lang w:eastAsia="lv-LV"/>
              </w:rPr>
              <w:t>robežš</w:t>
            </w:r>
            <w:r w:rsidR="00825F7C" w:rsidRPr="00AE6898">
              <w:rPr>
                <w:rFonts w:asciiTheme="majorBidi" w:eastAsia="Times New Roman" w:hAnsiTheme="majorBidi" w:cstheme="majorBidi"/>
                <w:color w:val="000000"/>
                <w:lang w:eastAsia="lv-LV"/>
              </w:rPr>
              <w:t>ķ</w:t>
            </w:r>
            <w:r w:rsidRPr="00AE6898">
              <w:rPr>
                <w:rFonts w:asciiTheme="majorBidi" w:eastAsia="Times New Roman" w:hAnsiTheme="majorBidi" w:cstheme="majorBidi"/>
                <w:color w:val="000000"/>
                <w:lang w:eastAsia="lv-LV"/>
              </w:rPr>
              <w:t>ēršo</w:t>
            </w:r>
            <w:r w:rsidR="001B5198">
              <w:rPr>
                <w:rFonts w:asciiTheme="majorBidi" w:eastAsia="Times New Roman" w:hAnsiTheme="majorBidi" w:cstheme="majorBidi"/>
                <w:color w:val="000000"/>
                <w:lang w:eastAsia="lv-LV"/>
              </w:rPr>
              <w:t>š</w:t>
            </w:r>
            <w:r w:rsidRPr="00AE6898">
              <w:rPr>
                <w:rFonts w:asciiTheme="majorBidi" w:eastAsia="Times New Roman" w:hAnsiTheme="majorBidi" w:cstheme="majorBidi"/>
                <w:color w:val="000000"/>
                <w:lang w:eastAsia="lv-LV"/>
              </w:rPr>
              <w:t>an</w:t>
            </w:r>
            <w:r w:rsidR="00254561" w:rsidRPr="00AE6898">
              <w:rPr>
                <w:rFonts w:asciiTheme="majorBidi" w:eastAsia="Times New Roman" w:hAnsiTheme="majorBidi" w:cstheme="majorBidi"/>
                <w:color w:val="000000"/>
                <w:lang w:eastAsia="lv-LV"/>
              </w:rPr>
              <w:t>a</w:t>
            </w:r>
            <w:r w:rsidRPr="00AE6898">
              <w:rPr>
                <w:rFonts w:asciiTheme="majorBidi" w:eastAsia="Times New Roman" w:hAnsiTheme="majorBidi" w:cstheme="majorBidi"/>
                <w:color w:val="000000"/>
                <w:lang w:eastAsia="lv-LV"/>
              </w:rPr>
              <w:t>s</w:t>
            </w:r>
            <w:proofErr w:type="spellEnd"/>
            <w:r w:rsidRPr="00AE6898">
              <w:rPr>
                <w:rFonts w:asciiTheme="majorBidi" w:eastAsia="Times New Roman" w:hAnsiTheme="majorBidi" w:cstheme="majorBidi"/>
                <w:color w:val="000000"/>
                <w:lang w:eastAsia="lv-LV"/>
              </w:rPr>
              <w:t xml:space="preserve"> vietās. </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A4206" w14:textId="77777777" w:rsidR="005712E8" w:rsidRPr="006A1B0C" w:rsidRDefault="009C4736"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ĀM</w:t>
            </w:r>
          </w:p>
          <w:p w14:paraId="7E064083"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1B4DFA5D"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72C0DA7B"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3C4E840C"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55A12393"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ĀM</w:t>
            </w:r>
          </w:p>
          <w:p w14:paraId="721EE43B"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3099CBBF"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451E6FE5" w14:textId="77777777" w:rsidR="00E43CCA" w:rsidRPr="006A1B0C" w:rsidRDefault="00E43CCA" w:rsidP="00C546CF">
            <w:pPr>
              <w:spacing w:after="0" w:line="240" w:lineRule="auto"/>
              <w:rPr>
                <w:rFonts w:asciiTheme="majorBidi" w:eastAsia="Times New Roman" w:hAnsiTheme="majorBidi" w:cstheme="majorBidi"/>
                <w:color w:val="000000"/>
                <w:lang w:eastAsia="lv-LV"/>
              </w:rPr>
            </w:pPr>
          </w:p>
          <w:p w14:paraId="3AF64582" w14:textId="0149ED6A" w:rsidR="00E43CCA" w:rsidRPr="006A1B0C" w:rsidRDefault="00E43CCA"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ĀM, IeM (VRS)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D57085" w14:textId="77777777" w:rsidR="005712E8" w:rsidRPr="006A1B0C" w:rsidRDefault="005712E8"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B4FA5" w14:textId="77777777" w:rsidR="005712E8" w:rsidRPr="006A1B0C" w:rsidRDefault="00E43CCA"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31.12.2026.</w:t>
            </w:r>
          </w:p>
          <w:p w14:paraId="168A0C0D" w14:textId="77777777" w:rsidR="00825F7C" w:rsidRPr="006A1B0C" w:rsidRDefault="00825F7C" w:rsidP="00C546CF">
            <w:pPr>
              <w:spacing w:after="0" w:line="240" w:lineRule="auto"/>
              <w:rPr>
                <w:rFonts w:asciiTheme="majorBidi" w:eastAsia="Times New Roman" w:hAnsiTheme="majorBidi" w:cstheme="majorBidi"/>
                <w:color w:val="000000"/>
                <w:lang w:eastAsia="lv-LV"/>
              </w:rPr>
            </w:pPr>
          </w:p>
          <w:p w14:paraId="2C83D920" w14:textId="77777777" w:rsidR="00825F7C" w:rsidRPr="006A1B0C" w:rsidRDefault="00825F7C" w:rsidP="00C546CF">
            <w:pPr>
              <w:spacing w:after="0" w:line="240" w:lineRule="auto"/>
              <w:rPr>
                <w:rFonts w:asciiTheme="majorBidi" w:eastAsia="Times New Roman" w:hAnsiTheme="majorBidi" w:cstheme="majorBidi"/>
                <w:color w:val="000000"/>
                <w:lang w:eastAsia="lv-LV"/>
              </w:rPr>
            </w:pPr>
          </w:p>
          <w:p w14:paraId="3D4D809B" w14:textId="77777777" w:rsidR="00825F7C" w:rsidRPr="006A1B0C" w:rsidRDefault="00825F7C" w:rsidP="00C546CF">
            <w:pPr>
              <w:spacing w:after="0" w:line="240" w:lineRule="auto"/>
              <w:rPr>
                <w:rFonts w:asciiTheme="majorBidi" w:eastAsia="Times New Roman" w:hAnsiTheme="majorBidi" w:cstheme="majorBidi"/>
                <w:color w:val="000000"/>
                <w:lang w:eastAsia="lv-LV"/>
              </w:rPr>
            </w:pPr>
          </w:p>
          <w:p w14:paraId="2B4E69AD" w14:textId="77777777" w:rsidR="00825F7C" w:rsidRPr="006A1B0C" w:rsidRDefault="00825F7C" w:rsidP="00C546CF">
            <w:pPr>
              <w:spacing w:after="0" w:line="240" w:lineRule="auto"/>
              <w:rPr>
                <w:rFonts w:asciiTheme="majorBidi" w:eastAsia="Times New Roman" w:hAnsiTheme="majorBidi" w:cstheme="majorBidi"/>
                <w:color w:val="000000"/>
                <w:lang w:eastAsia="lv-LV"/>
              </w:rPr>
            </w:pPr>
          </w:p>
          <w:p w14:paraId="5B4A69D8" w14:textId="614B92DF" w:rsidR="00825F7C" w:rsidRPr="006A1B0C" w:rsidRDefault="00825F7C" w:rsidP="00C546CF">
            <w:pPr>
              <w:spacing w:after="0" w:line="240" w:lineRule="auto"/>
              <w:rPr>
                <w:rFonts w:asciiTheme="majorBidi" w:eastAsia="Times New Roman" w:hAnsiTheme="majorBidi" w:cstheme="majorBidi"/>
                <w:color w:val="000000"/>
                <w:lang w:eastAsia="lv-LV"/>
              </w:rPr>
            </w:pPr>
          </w:p>
        </w:tc>
      </w:tr>
      <w:tr w:rsidR="00BF4604" w:rsidRPr="006A1B0C" w14:paraId="2A84E48E" w14:textId="77777777" w:rsidTr="00BF460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0B5FA" w14:textId="4492E667" w:rsidR="00BF4604" w:rsidRPr="00FF506C" w:rsidRDefault="00BF4604" w:rsidP="00FF506C">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4. Izstrādāt v</w:t>
            </w:r>
            <w:r w:rsidRPr="00FF506C">
              <w:rPr>
                <w:rFonts w:asciiTheme="majorBidi" w:eastAsia="Times New Roman" w:hAnsiTheme="majorBidi" w:cstheme="majorBidi"/>
                <w:color w:val="000000"/>
                <w:lang w:eastAsia="lv-LV"/>
              </w:rPr>
              <w:t>adlīnij</w:t>
            </w:r>
            <w:r>
              <w:rPr>
                <w:rFonts w:asciiTheme="majorBidi" w:eastAsia="Times New Roman" w:hAnsiTheme="majorBidi" w:cstheme="majorBidi"/>
                <w:color w:val="000000"/>
                <w:lang w:eastAsia="lv-LV"/>
              </w:rPr>
              <w:t>as</w:t>
            </w:r>
            <w:r w:rsidRPr="00FF506C">
              <w:rPr>
                <w:rFonts w:asciiTheme="majorBidi" w:eastAsia="Times New Roman" w:hAnsiTheme="majorBidi" w:cstheme="majorBidi"/>
                <w:color w:val="000000"/>
                <w:lang w:eastAsia="lv-LV"/>
              </w:rPr>
              <w:t xml:space="preserve"> cilvēku tirdzniecības un darbaspēka ekspluatācijas risku novēršanai publiskajos iepirkumos</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20753" w14:textId="5AF56ABA" w:rsidR="00BF4604"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 xml:space="preserve">4.1. Sagatavotas un publicētas vadlīnijas par </w:t>
            </w:r>
            <w:r w:rsidRPr="00BF4604">
              <w:rPr>
                <w:rFonts w:asciiTheme="majorBidi" w:eastAsia="Times New Roman" w:hAnsiTheme="majorBidi" w:cstheme="majorBidi"/>
                <w:color w:val="000000"/>
                <w:lang w:eastAsia="lv-LV"/>
              </w:rPr>
              <w:t>cilvēku tirdzniecības un darbaspēka ekspluatācijas risku novēršanai publiskajos iepirkumos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BFA3EB" w14:textId="4151518F" w:rsidR="00BF4604" w:rsidRPr="00AE6898" w:rsidRDefault="00BF4604" w:rsidP="00AE6898">
            <w:pPr>
              <w:pStyle w:val="ListParagraph"/>
              <w:numPr>
                <w:ilvl w:val="0"/>
                <w:numId w:val="31"/>
              </w:num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 xml:space="preserve">Sagatavotas un publicētas vadlīnijas par </w:t>
            </w:r>
            <w:r w:rsidRPr="00BF4604">
              <w:rPr>
                <w:rFonts w:asciiTheme="majorBidi" w:eastAsia="Times New Roman" w:hAnsiTheme="majorBidi" w:cstheme="majorBidi"/>
                <w:color w:val="000000"/>
                <w:lang w:eastAsia="lv-LV"/>
              </w:rPr>
              <w:t>cilvēku tirdzniecības un darbaspēka ekspluatācijas risku novēršanai publiskajos iepirkumos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01AA8" w14:textId="04B0F338" w:rsidR="00BF4604"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 xml:space="preserve">IeM, LR </w:t>
            </w:r>
            <w:proofErr w:type="spellStart"/>
            <w:r>
              <w:rPr>
                <w:rFonts w:asciiTheme="majorBidi" w:eastAsia="Times New Roman" w:hAnsiTheme="majorBidi" w:cstheme="majorBidi"/>
                <w:color w:val="000000"/>
                <w:lang w:eastAsia="lv-LV"/>
              </w:rPr>
              <w:t>Tiesībsargs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0B76EA" w14:textId="77777777" w:rsidR="00BF4604" w:rsidRPr="006A1B0C" w:rsidRDefault="00BF4604"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DBC12" w14:textId="0F1EED9D" w:rsidR="00BF4604"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31.12.2025.</w:t>
            </w:r>
          </w:p>
        </w:tc>
      </w:tr>
      <w:tr w:rsidR="0081715B" w:rsidRPr="006A1B0C" w14:paraId="4565DFCB" w14:textId="77777777" w:rsidTr="0081715B">
        <w:tc>
          <w:tcPr>
            <w:tcW w:w="0" w:type="auto"/>
            <w:gridSpan w:val="6"/>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14:paraId="3033919C" w14:textId="77777777" w:rsidR="00986627" w:rsidRPr="006A1B0C" w:rsidRDefault="00986627" w:rsidP="00C546CF">
            <w:pPr>
              <w:spacing w:after="0" w:line="240" w:lineRule="auto"/>
              <w:rPr>
                <w:rFonts w:asciiTheme="majorBidi" w:eastAsia="Times New Roman" w:hAnsiTheme="majorBidi" w:cstheme="majorBidi"/>
                <w:b/>
                <w:bCs/>
                <w:color w:val="FFFFFF" w:themeColor="background1"/>
                <w:lang w:eastAsia="lv-LV"/>
              </w:rPr>
            </w:pPr>
            <w:r w:rsidRPr="006A1B0C">
              <w:rPr>
                <w:rFonts w:asciiTheme="majorBidi" w:eastAsia="Times New Roman" w:hAnsiTheme="majorBidi" w:cstheme="majorBidi"/>
                <w:b/>
                <w:bCs/>
                <w:color w:val="FFFFFF" w:themeColor="background1"/>
                <w:lang w:eastAsia="lv-LV"/>
              </w:rPr>
              <w:t>2. RĪCĪBAS VIRZIENS: ATBALSTS CILVĒKU TIRDZNIECĪBAS UPURIM- IDENTIFICĒŠANA, NOVIRZĪŠANA UN PAKALPOJUMA NODROŠINĀŠANA</w:t>
            </w:r>
          </w:p>
        </w:tc>
      </w:tr>
      <w:tr w:rsidR="00BF4604" w:rsidRPr="006A1B0C" w14:paraId="05C36DE8"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74B94"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Pasākums</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B6EFD"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Darbības rezultāts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DD46C"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Rezultatīvais rādītājs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B1E76"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Atbildīgā institūcija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C45A5"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Līdzatbildīgās institūcijas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8AE4C"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Izpildes termiņš</w:t>
            </w:r>
          </w:p>
        </w:tc>
      </w:tr>
      <w:tr w:rsidR="00BF4604" w:rsidRPr="006A1B0C" w14:paraId="086E0795"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FC0DD" w14:textId="0EB19EC2" w:rsidR="009706A3" w:rsidRPr="006A1B0C" w:rsidRDefault="00BF4604" w:rsidP="009706A3">
            <w:pPr>
              <w:spacing w:after="0"/>
              <w:rPr>
                <w:rFonts w:asciiTheme="majorBidi" w:hAnsiTheme="majorBidi" w:cstheme="majorBidi"/>
                <w:b/>
                <w:bCs/>
                <w:i/>
                <w:iCs/>
              </w:rPr>
            </w:pPr>
            <w:r>
              <w:rPr>
                <w:rFonts w:asciiTheme="majorBidi" w:hAnsiTheme="majorBidi" w:cstheme="majorBidi"/>
              </w:rPr>
              <w:lastRenderedPageBreak/>
              <w:t>5</w:t>
            </w:r>
            <w:r w:rsidR="009706A3" w:rsidRPr="006A1B0C">
              <w:rPr>
                <w:rFonts w:asciiTheme="majorBidi" w:hAnsiTheme="majorBidi" w:cstheme="majorBidi"/>
              </w:rPr>
              <w:t>. Izstrādāt normatīvo regulējumu</w:t>
            </w:r>
            <w:r w:rsidR="00E43CCA" w:rsidRPr="006A1B0C">
              <w:rPr>
                <w:rFonts w:asciiTheme="majorBidi" w:hAnsiTheme="majorBidi" w:cstheme="majorBidi"/>
              </w:rPr>
              <w:t xml:space="preserve"> nacionālā novirzīšanas mehānisma pilnveidošanai un</w:t>
            </w:r>
            <w:r w:rsidR="009706A3" w:rsidRPr="006A1B0C">
              <w:rPr>
                <w:rFonts w:asciiTheme="majorBidi" w:hAnsiTheme="majorBidi" w:cstheme="majorBidi"/>
              </w:rPr>
              <w:t xml:space="preserve"> pārrobežu novirzīšanas koordinācijai</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6BC2B" w14:textId="4F243518" w:rsidR="009706A3" w:rsidRPr="006A1B0C" w:rsidRDefault="00BF4604" w:rsidP="009706A3">
            <w:pPr>
              <w:spacing w:after="0"/>
              <w:rPr>
                <w:rFonts w:asciiTheme="majorBidi" w:hAnsiTheme="majorBidi" w:cstheme="majorBidi"/>
                <w:b/>
                <w:bCs/>
                <w:i/>
                <w:iCs/>
              </w:rPr>
            </w:pPr>
            <w:r>
              <w:rPr>
                <w:rFonts w:asciiTheme="majorBidi" w:hAnsiTheme="majorBidi" w:cstheme="majorBidi"/>
              </w:rPr>
              <w:t>5</w:t>
            </w:r>
            <w:r w:rsidR="009706A3" w:rsidRPr="006A1B0C">
              <w:rPr>
                <w:rFonts w:asciiTheme="majorBidi" w:hAnsiTheme="majorBidi" w:cstheme="majorBidi"/>
              </w:rPr>
              <w:t xml:space="preserve">.1. Izstrādāts </w:t>
            </w:r>
            <w:r w:rsidR="00E43CCA" w:rsidRPr="006A1B0C">
              <w:rPr>
                <w:rFonts w:asciiTheme="majorBidi" w:hAnsiTheme="majorBidi" w:cstheme="majorBidi"/>
              </w:rPr>
              <w:t>normatīvais regulējums</w:t>
            </w:r>
            <w:r w:rsidR="009706A3" w:rsidRPr="006A1B0C">
              <w:rPr>
                <w:rFonts w:asciiTheme="majorBidi" w:hAnsiTheme="majorBidi" w:cstheme="majorBidi"/>
              </w:rPr>
              <w:t xml:space="preserve"> </w:t>
            </w:r>
            <w:r w:rsidR="00E43CCA" w:rsidRPr="006A1B0C">
              <w:rPr>
                <w:rFonts w:asciiTheme="majorBidi" w:hAnsiTheme="majorBidi" w:cstheme="majorBidi"/>
              </w:rPr>
              <w:t>nacionālā novirzīšanas mehānisma pilnveidošanai saskaņā ar</w:t>
            </w:r>
            <w:r w:rsidR="009706A3" w:rsidRPr="006A1B0C">
              <w:rPr>
                <w:rFonts w:asciiTheme="majorBidi" w:hAnsiTheme="majorBidi" w:cstheme="majorBidi"/>
              </w:rPr>
              <w:t xml:space="preserve"> Direktīv</w:t>
            </w:r>
            <w:r w:rsidR="00E43CCA" w:rsidRPr="006A1B0C">
              <w:rPr>
                <w:rFonts w:asciiTheme="majorBidi" w:hAnsiTheme="majorBidi" w:cstheme="majorBidi"/>
              </w:rPr>
              <w:t>as</w:t>
            </w:r>
            <w:r w:rsidR="009706A3" w:rsidRPr="006A1B0C">
              <w:rPr>
                <w:rFonts w:asciiTheme="majorBidi" w:hAnsiTheme="majorBidi" w:cstheme="majorBidi"/>
              </w:rPr>
              <w:t xml:space="preserve"> (ES) 2024/1712</w:t>
            </w:r>
            <w:r w:rsidR="00E43CCA" w:rsidRPr="006A1B0C">
              <w:rPr>
                <w:rFonts w:asciiTheme="majorBidi" w:hAnsiTheme="majorBidi" w:cstheme="majorBidi"/>
              </w:rPr>
              <w:t xml:space="preserve"> prasībām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DAE51" w14:textId="64C6B429" w:rsidR="009706A3" w:rsidRPr="00AE6898" w:rsidRDefault="009706A3" w:rsidP="00AE6898">
            <w:pPr>
              <w:pStyle w:val="ListParagraph"/>
              <w:numPr>
                <w:ilvl w:val="0"/>
                <w:numId w:val="32"/>
              </w:numPr>
              <w:spacing w:after="0"/>
              <w:rPr>
                <w:rFonts w:asciiTheme="majorBidi" w:hAnsiTheme="majorBidi" w:cstheme="majorBidi"/>
                <w:b/>
                <w:bCs/>
                <w:i/>
                <w:iCs/>
              </w:rPr>
            </w:pPr>
            <w:r w:rsidRPr="00AE6898">
              <w:rPr>
                <w:rFonts w:asciiTheme="majorBidi" w:hAnsiTheme="majorBidi" w:cstheme="majorBidi"/>
              </w:rPr>
              <w:t>Izstrādāts un pieņemts normatīvais akts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D51418" w14:textId="35FA6B47" w:rsidR="009706A3" w:rsidRPr="006A1B0C" w:rsidRDefault="009706A3" w:rsidP="009706A3">
            <w:pPr>
              <w:spacing w:after="0"/>
              <w:rPr>
                <w:rFonts w:asciiTheme="majorBidi" w:hAnsiTheme="majorBidi" w:cstheme="majorBidi"/>
                <w:b/>
                <w:bCs/>
                <w:i/>
                <w:iCs/>
              </w:rPr>
            </w:pPr>
            <w:r w:rsidRPr="006A1B0C">
              <w:rPr>
                <w:rFonts w:asciiTheme="majorBidi" w:hAnsiTheme="majorBidi" w:cstheme="majorBidi"/>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6B04D" w14:textId="621089A7" w:rsidR="00E43CCA" w:rsidRPr="006A1B0C" w:rsidRDefault="00E43CCA" w:rsidP="009706A3">
            <w:pPr>
              <w:spacing w:after="0"/>
              <w:rPr>
                <w:rFonts w:asciiTheme="majorBidi" w:hAnsiTheme="majorBidi" w:cstheme="majorBidi"/>
              </w:rPr>
            </w:pPr>
            <w:r w:rsidRPr="006A1B0C">
              <w:rPr>
                <w:rFonts w:asciiTheme="majorBidi" w:hAnsiTheme="majorBidi" w:cstheme="majorBidi"/>
              </w:rPr>
              <w:t>ĀM, IZM, LM, KM, TM, LPS, LLPA, BAC, PMLP, VP, VRS, SIF, VDI, pašvaldības</w:t>
            </w:r>
          </w:p>
          <w:p w14:paraId="62AC117F" w14:textId="77777777" w:rsidR="00E43CCA" w:rsidRPr="006A1B0C" w:rsidRDefault="00E43CCA" w:rsidP="009706A3">
            <w:pPr>
              <w:spacing w:after="0"/>
              <w:rPr>
                <w:rFonts w:asciiTheme="majorBidi" w:hAnsiTheme="majorBidi" w:cstheme="majorBidi"/>
              </w:rPr>
            </w:pPr>
          </w:p>
          <w:p w14:paraId="4A70BF2D" w14:textId="2F7DBA43" w:rsidR="009706A3" w:rsidRPr="006A1B0C" w:rsidRDefault="009706A3" w:rsidP="009706A3">
            <w:pPr>
              <w:spacing w:after="0"/>
              <w:rPr>
                <w:rFonts w:asciiTheme="majorBidi" w:hAnsiTheme="majorBidi" w:cstheme="majorBidi"/>
                <w:b/>
                <w:bCs/>
                <w:i/>
                <w:i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EEBF" w14:textId="03F00606" w:rsidR="009706A3" w:rsidRPr="006A1B0C" w:rsidRDefault="009706A3" w:rsidP="009706A3">
            <w:pPr>
              <w:spacing w:after="0"/>
              <w:rPr>
                <w:rFonts w:asciiTheme="majorBidi" w:hAnsiTheme="majorBidi" w:cstheme="majorBidi"/>
                <w:b/>
                <w:bCs/>
                <w:i/>
                <w:iCs/>
              </w:rPr>
            </w:pPr>
            <w:r w:rsidRPr="006A1B0C">
              <w:rPr>
                <w:rFonts w:asciiTheme="majorBidi" w:hAnsiTheme="majorBidi" w:cstheme="majorBidi"/>
              </w:rPr>
              <w:t>30.06.2026.</w:t>
            </w:r>
          </w:p>
        </w:tc>
      </w:tr>
      <w:tr w:rsidR="00BF4604" w:rsidRPr="006A1B0C" w14:paraId="6480234D"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FBFC8" w14:textId="28E80406" w:rsidR="007040A0" w:rsidRPr="006A1B0C" w:rsidRDefault="00BF4604" w:rsidP="007040A0">
            <w:pPr>
              <w:spacing w:after="0"/>
              <w:rPr>
                <w:rFonts w:asciiTheme="majorBidi" w:hAnsiTheme="majorBidi" w:cstheme="majorBidi"/>
              </w:rPr>
            </w:pPr>
            <w:r>
              <w:rPr>
                <w:rFonts w:asciiTheme="majorBidi" w:hAnsiTheme="majorBidi" w:cstheme="majorBidi"/>
              </w:rPr>
              <w:t>6</w:t>
            </w:r>
            <w:r w:rsidR="007040A0" w:rsidRPr="006A1B0C">
              <w:rPr>
                <w:rFonts w:asciiTheme="majorBidi" w:hAnsiTheme="majorBidi" w:cstheme="majorBidi"/>
              </w:rPr>
              <w:t xml:space="preserve">. Izstrādāt un ieviest </w:t>
            </w:r>
            <w:r w:rsidR="00EC2E3A">
              <w:rPr>
                <w:rFonts w:asciiTheme="majorBidi" w:hAnsiTheme="majorBidi" w:cstheme="majorBidi"/>
              </w:rPr>
              <w:t>atpazīšanas (</w:t>
            </w:r>
            <w:proofErr w:type="spellStart"/>
            <w:r w:rsidR="007040A0" w:rsidRPr="006A1B0C">
              <w:rPr>
                <w:rFonts w:asciiTheme="majorBidi" w:hAnsiTheme="majorBidi" w:cstheme="majorBidi"/>
              </w:rPr>
              <w:t>skrīninga</w:t>
            </w:r>
            <w:proofErr w:type="spellEnd"/>
            <w:r w:rsidR="00EC2E3A">
              <w:rPr>
                <w:rFonts w:asciiTheme="majorBidi" w:hAnsiTheme="majorBidi" w:cstheme="majorBidi"/>
              </w:rPr>
              <w:t>)</w:t>
            </w:r>
            <w:r w:rsidR="007040A0" w:rsidRPr="006A1B0C">
              <w:rPr>
                <w:rFonts w:asciiTheme="majorBidi" w:hAnsiTheme="majorBidi" w:cstheme="majorBidi"/>
              </w:rPr>
              <w:t xml:space="preserve"> rīk</w:t>
            </w:r>
            <w:r w:rsidR="00A91F6A" w:rsidRPr="006A1B0C">
              <w:rPr>
                <w:rFonts w:asciiTheme="majorBidi" w:hAnsiTheme="majorBidi" w:cstheme="majorBidi"/>
              </w:rPr>
              <w:t>u</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D3712" w14:textId="4A48AA1D" w:rsidR="007040A0" w:rsidRPr="006A1B0C" w:rsidRDefault="00BF4604" w:rsidP="007040A0">
            <w:pPr>
              <w:spacing w:after="0"/>
              <w:rPr>
                <w:rFonts w:asciiTheme="majorBidi" w:hAnsiTheme="majorBidi" w:cstheme="majorBidi"/>
              </w:rPr>
            </w:pPr>
            <w:r>
              <w:rPr>
                <w:rFonts w:asciiTheme="majorBidi" w:hAnsiTheme="majorBidi" w:cstheme="majorBidi"/>
              </w:rPr>
              <w:t>6</w:t>
            </w:r>
            <w:r w:rsidR="00FA6503">
              <w:rPr>
                <w:rFonts w:asciiTheme="majorBidi" w:hAnsiTheme="majorBidi" w:cstheme="majorBidi"/>
              </w:rPr>
              <w:t>.1.</w:t>
            </w:r>
            <w:r w:rsidR="007040A0" w:rsidRPr="006A1B0C">
              <w:rPr>
                <w:rFonts w:asciiTheme="majorBidi" w:hAnsiTheme="majorBidi" w:cstheme="majorBidi"/>
              </w:rPr>
              <w:t xml:space="preserve">Izstrādāts, aprobēts un ieviests rīks cilvēku tirdzniecības </w:t>
            </w:r>
            <w:r w:rsidR="006157DD" w:rsidRPr="006A1B0C">
              <w:rPr>
                <w:rFonts w:asciiTheme="majorBidi" w:hAnsiTheme="majorBidi" w:cstheme="majorBidi"/>
              </w:rPr>
              <w:t>atpazīšanai</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68F19" w14:textId="0A799E9A" w:rsidR="007040A0" w:rsidRPr="00AE6898" w:rsidRDefault="006157DD" w:rsidP="00AE6898">
            <w:pPr>
              <w:pStyle w:val="ListParagraph"/>
              <w:numPr>
                <w:ilvl w:val="0"/>
                <w:numId w:val="32"/>
              </w:numPr>
              <w:spacing w:after="0"/>
              <w:rPr>
                <w:rFonts w:asciiTheme="majorBidi" w:hAnsiTheme="majorBidi" w:cstheme="majorBidi"/>
              </w:rPr>
            </w:pPr>
            <w:r w:rsidRPr="00AE6898">
              <w:rPr>
                <w:rFonts w:asciiTheme="majorBidi" w:hAnsiTheme="majorBidi" w:cstheme="majorBidi"/>
              </w:rPr>
              <w:t xml:space="preserve">Izstrādāts </w:t>
            </w:r>
            <w:r w:rsidR="00EC2E3A" w:rsidRPr="00AE6898">
              <w:rPr>
                <w:rFonts w:asciiTheme="majorBidi" w:hAnsiTheme="majorBidi" w:cstheme="majorBidi"/>
              </w:rPr>
              <w:t>atpazīšanas</w:t>
            </w:r>
            <w:r w:rsidR="005635D0">
              <w:rPr>
                <w:rFonts w:asciiTheme="majorBidi" w:hAnsiTheme="majorBidi" w:cstheme="majorBidi"/>
              </w:rPr>
              <w:t xml:space="preserve"> (</w:t>
            </w:r>
            <w:proofErr w:type="spellStart"/>
            <w:r w:rsidR="005635D0">
              <w:rPr>
                <w:rFonts w:asciiTheme="majorBidi" w:hAnsiTheme="majorBidi" w:cstheme="majorBidi"/>
              </w:rPr>
              <w:t>skrīninga</w:t>
            </w:r>
            <w:proofErr w:type="spellEnd"/>
            <w:r w:rsidR="005635D0">
              <w:rPr>
                <w:rFonts w:asciiTheme="majorBidi" w:hAnsiTheme="majorBidi" w:cstheme="majorBidi"/>
              </w:rPr>
              <w:t>)</w:t>
            </w:r>
            <w:r w:rsidR="00EC2E3A" w:rsidRPr="00AE6898">
              <w:rPr>
                <w:rFonts w:asciiTheme="majorBidi" w:hAnsiTheme="majorBidi" w:cstheme="majorBidi"/>
              </w:rPr>
              <w:t xml:space="preserve"> rīks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C78BE" w14:textId="4F904854" w:rsidR="007040A0" w:rsidRPr="006A1B0C" w:rsidRDefault="006157DD" w:rsidP="007040A0">
            <w:pPr>
              <w:spacing w:after="0"/>
              <w:rPr>
                <w:rFonts w:asciiTheme="majorBidi" w:hAnsiTheme="majorBidi" w:cstheme="majorBidi"/>
              </w:rPr>
            </w:pPr>
            <w:r w:rsidRPr="006A1B0C">
              <w:rPr>
                <w:rFonts w:asciiTheme="majorBidi" w:hAnsiTheme="majorBidi" w:cstheme="majorBidi"/>
              </w:rPr>
              <w:t>LM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0CF83" w14:textId="77777777" w:rsidR="007040A0" w:rsidRPr="006A1B0C" w:rsidRDefault="007040A0" w:rsidP="007040A0">
            <w:pPr>
              <w:spacing w:after="0"/>
              <w:rPr>
                <w:rFonts w:asciiTheme="majorBidi" w:hAnsiTheme="majorBidi" w:cstheme="majorBid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5C128" w14:textId="309E46E2" w:rsidR="007040A0" w:rsidRPr="006A1B0C" w:rsidRDefault="006157DD" w:rsidP="007040A0">
            <w:pPr>
              <w:spacing w:after="0"/>
              <w:rPr>
                <w:rFonts w:asciiTheme="majorBidi" w:hAnsiTheme="majorBidi" w:cstheme="majorBidi"/>
              </w:rPr>
            </w:pPr>
            <w:r w:rsidRPr="006A1B0C">
              <w:rPr>
                <w:rFonts w:asciiTheme="majorBidi" w:hAnsiTheme="majorBidi" w:cstheme="majorBidi"/>
              </w:rPr>
              <w:t>30.06.2026.</w:t>
            </w:r>
          </w:p>
        </w:tc>
      </w:tr>
      <w:tr w:rsidR="00BF4604" w:rsidRPr="006A1B0C" w14:paraId="1591269C"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C1E05" w14:textId="60B2F01A"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FB357F"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Kapacitātes un zināšanu s</w:t>
            </w:r>
            <w:r w:rsidR="00E43CCA" w:rsidRPr="006A1B0C">
              <w:rPr>
                <w:rFonts w:asciiTheme="majorBidi" w:eastAsia="Times New Roman" w:hAnsiTheme="majorBidi" w:cstheme="majorBidi"/>
                <w:color w:val="000000"/>
                <w:lang w:eastAsia="lv-LV"/>
              </w:rPr>
              <w:t>tiprināšana</w:t>
            </w:r>
            <w:r w:rsidR="004946E6" w:rsidRPr="006A1B0C">
              <w:rPr>
                <w:rFonts w:asciiTheme="majorBidi" w:eastAsia="Times New Roman" w:hAnsiTheme="majorBidi" w:cstheme="majorBidi"/>
                <w:color w:val="000000"/>
                <w:lang w:eastAsia="lv-LV"/>
              </w:rPr>
              <w:t xml:space="preserve"> pirmās saskar</w:t>
            </w:r>
            <w:r w:rsidR="00FB357F" w:rsidRPr="006A1B0C">
              <w:rPr>
                <w:rFonts w:asciiTheme="majorBidi" w:eastAsia="Times New Roman" w:hAnsiTheme="majorBidi" w:cstheme="majorBidi"/>
                <w:color w:val="000000"/>
                <w:lang w:eastAsia="lv-LV"/>
              </w:rPr>
              <w:t>s</w:t>
            </w:r>
            <w:r w:rsidR="004946E6" w:rsidRPr="006A1B0C">
              <w:rPr>
                <w:rFonts w:asciiTheme="majorBidi" w:eastAsia="Times New Roman" w:hAnsiTheme="majorBidi" w:cstheme="majorBidi"/>
                <w:color w:val="000000"/>
                <w:lang w:eastAsia="lv-LV"/>
              </w:rPr>
              <w:t>mes institūcijām cilvēku tirdzniecības atpazīšanai un personu novirzīšanai</w:t>
            </w:r>
            <w:r w:rsidR="0034014F">
              <w:rPr>
                <w:rStyle w:val="FootnoteReference"/>
                <w:rFonts w:asciiTheme="majorBidi" w:eastAsia="Times New Roman" w:hAnsiTheme="majorBidi" w:cstheme="majorBidi"/>
                <w:color w:val="000000"/>
                <w:lang w:eastAsia="lv-LV"/>
              </w:rPr>
              <w:footnoteReference w:id="18"/>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87D42" w14:textId="4BB1FFEB"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FB357F" w:rsidRPr="006A1B0C">
              <w:rPr>
                <w:rFonts w:asciiTheme="majorBidi" w:eastAsia="Times New Roman" w:hAnsiTheme="majorBidi" w:cstheme="majorBidi"/>
                <w:color w:val="000000"/>
                <w:lang w:eastAsia="lv-LV"/>
              </w:rPr>
              <w:t xml:space="preserve">.1. </w:t>
            </w:r>
            <w:r w:rsidR="004946E6" w:rsidRPr="006A1B0C">
              <w:rPr>
                <w:rFonts w:asciiTheme="majorBidi" w:eastAsia="Times New Roman" w:hAnsiTheme="majorBidi" w:cstheme="majorBidi"/>
                <w:color w:val="000000"/>
                <w:lang w:eastAsia="lv-LV"/>
              </w:rPr>
              <w:t>Īstenota prakses izspēle cilvēku tirdzniecības darbaspēka ek</w:t>
            </w:r>
            <w:r w:rsidR="00FB357F" w:rsidRPr="006A1B0C">
              <w:rPr>
                <w:rFonts w:asciiTheme="majorBidi" w:eastAsia="Times New Roman" w:hAnsiTheme="majorBidi" w:cstheme="majorBidi"/>
                <w:color w:val="000000"/>
                <w:lang w:eastAsia="lv-LV"/>
              </w:rPr>
              <w:t>s</w:t>
            </w:r>
            <w:r w:rsidR="004946E6" w:rsidRPr="006A1B0C">
              <w:rPr>
                <w:rFonts w:asciiTheme="majorBidi" w:eastAsia="Times New Roman" w:hAnsiTheme="majorBidi" w:cstheme="majorBidi"/>
                <w:color w:val="000000"/>
                <w:lang w:eastAsia="lv-LV"/>
              </w:rPr>
              <w:t>pluatācijas atklāšanas jomā</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A25D8" w14:textId="7DD1A3BA" w:rsidR="004946E6" w:rsidRPr="00AE6898" w:rsidRDefault="004946E6" w:rsidP="00AE6898">
            <w:pPr>
              <w:pStyle w:val="ListParagraph"/>
              <w:numPr>
                <w:ilvl w:val="0"/>
                <w:numId w:val="32"/>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 xml:space="preserve">Apmācīti </w:t>
            </w:r>
            <w:r w:rsidR="00E43CCA" w:rsidRPr="00AE6898">
              <w:rPr>
                <w:rFonts w:asciiTheme="majorBidi" w:eastAsia="Times New Roman" w:hAnsiTheme="majorBidi" w:cstheme="majorBidi"/>
                <w:color w:val="000000"/>
                <w:lang w:eastAsia="lv-LV"/>
              </w:rPr>
              <w:t>4</w:t>
            </w:r>
            <w:r w:rsidRPr="00AE6898">
              <w:rPr>
                <w:rFonts w:asciiTheme="majorBidi" w:eastAsia="Times New Roman" w:hAnsiTheme="majorBidi" w:cstheme="majorBidi"/>
                <w:color w:val="000000"/>
                <w:lang w:eastAsia="lv-LV"/>
              </w:rPr>
              <w:t>0 darbinieki</w:t>
            </w:r>
            <w:r w:rsidR="00E43CCA" w:rsidRPr="00AE6898">
              <w:rPr>
                <w:rFonts w:asciiTheme="majorBidi" w:eastAsia="Times New Roman" w:hAnsiTheme="majorBidi" w:cstheme="majorBidi"/>
                <w:color w:val="000000"/>
                <w:lang w:eastAsia="lv-LV"/>
              </w:rPr>
              <w:t xml:space="preserve"> </w:t>
            </w:r>
            <w:r w:rsidR="00BE08D1" w:rsidRPr="00AE6898">
              <w:rPr>
                <w:rFonts w:asciiTheme="majorBidi" w:eastAsia="Times New Roman" w:hAnsiTheme="majorBidi" w:cstheme="majorBidi"/>
                <w:color w:val="000000"/>
                <w:lang w:eastAsia="lv-LV"/>
              </w:rPr>
              <w:t xml:space="preserve">no VDI, VP, </w:t>
            </w:r>
            <w:r w:rsidR="00090D4E" w:rsidRPr="00AE6898">
              <w:rPr>
                <w:rFonts w:asciiTheme="majorBidi" w:eastAsia="Times New Roman" w:hAnsiTheme="majorBidi" w:cstheme="majorBidi"/>
                <w:color w:val="000000"/>
                <w:lang w:eastAsia="lv-LV"/>
              </w:rPr>
              <w:t>VRS, pašvaldības policijas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A9347"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VDI, 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0F364" w14:textId="47F698F8" w:rsidR="004946E6" w:rsidRPr="006A1B0C" w:rsidRDefault="006157DD"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VP, VPK, VRS, pašvaldības policija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6330D"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31.12.2025.</w:t>
            </w:r>
          </w:p>
        </w:tc>
      </w:tr>
      <w:tr w:rsidR="00BF4604" w:rsidRPr="006A1B0C" w14:paraId="33982058"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D7485" w14:textId="77777777" w:rsidR="00090D4E" w:rsidRPr="006A1B0C" w:rsidRDefault="00090D4E"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BDE98" w14:textId="06B3B87C" w:rsidR="00090D4E"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7</w:t>
            </w:r>
            <w:r w:rsidR="00CB4E58" w:rsidRPr="006A1B0C">
              <w:rPr>
                <w:rFonts w:asciiTheme="majorBidi" w:eastAsia="Times New Roman" w:hAnsiTheme="majorBidi" w:cstheme="majorBidi"/>
                <w:color w:val="000000"/>
                <w:lang w:eastAsia="lv-LV"/>
              </w:rPr>
              <w:t xml:space="preserve">.2. </w:t>
            </w:r>
            <w:r w:rsidR="00984A40" w:rsidRPr="006A1B0C">
              <w:rPr>
                <w:rFonts w:asciiTheme="majorBidi" w:eastAsia="Times New Roman" w:hAnsiTheme="majorBidi" w:cstheme="majorBidi"/>
                <w:color w:val="000000"/>
                <w:lang w:eastAsia="lv-LV"/>
              </w:rPr>
              <w:t xml:space="preserve">Īstenotas </w:t>
            </w:r>
            <w:r w:rsidR="007040A0" w:rsidRPr="006A1B0C">
              <w:rPr>
                <w:rFonts w:asciiTheme="majorBidi" w:eastAsia="Times New Roman" w:hAnsiTheme="majorBidi" w:cstheme="majorBidi"/>
                <w:color w:val="000000"/>
                <w:lang w:eastAsia="lv-LV"/>
              </w:rPr>
              <w:t>ap</w:t>
            </w:r>
            <w:r w:rsidR="00984A40" w:rsidRPr="006A1B0C">
              <w:rPr>
                <w:rFonts w:asciiTheme="majorBidi" w:eastAsia="Times New Roman" w:hAnsiTheme="majorBidi" w:cstheme="majorBidi"/>
                <w:color w:val="000000"/>
                <w:lang w:eastAsia="lv-LV"/>
              </w:rPr>
              <w:t xml:space="preserve">mācības Valsts policijas </w:t>
            </w:r>
            <w:r w:rsidR="006157DD" w:rsidRPr="006A1B0C">
              <w:rPr>
                <w:rFonts w:asciiTheme="majorBidi" w:eastAsia="Times New Roman" w:hAnsiTheme="majorBidi" w:cstheme="majorBidi"/>
                <w:color w:val="000000"/>
                <w:lang w:eastAsia="lv-LV"/>
              </w:rPr>
              <w:t>amatpersonām</w:t>
            </w:r>
            <w:r w:rsidR="00984A40" w:rsidRPr="006A1B0C">
              <w:rPr>
                <w:rFonts w:asciiTheme="majorBidi" w:eastAsia="Times New Roman" w:hAnsiTheme="majorBidi" w:cstheme="majorBidi"/>
                <w:color w:val="000000"/>
                <w:lang w:eastAsia="lv-LV"/>
              </w:rPr>
              <w:t xml:space="preserve"> par cilvēku tirdzniecības atklāšanu un </w:t>
            </w:r>
            <w:r w:rsidR="00EB49FE" w:rsidRPr="006A1B0C">
              <w:rPr>
                <w:rFonts w:asciiTheme="majorBidi" w:eastAsia="Times New Roman" w:hAnsiTheme="majorBidi" w:cstheme="majorBidi"/>
                <w:color w:val="000000"/>
                <w:lang w:eastAsia="lv-LV"/>
              </w:rPr>
              <w:t>upuriem pieejamiem atbalsta pasākumiem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FC311" w14:textId="55055F8B" w:rsidR="00984A40" w:rsidRPr="006A1B0C" w:rsidRDefault="00984A40" w:rsidP="00984A40">
            <w:pPr>
              <w:pStyle w:val="ListParagraph"/>
              <w:numPr>
                <w:ilvl w:val="0"/>
                <w:numId w:val="12"/>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Nodrošinātas mācības vismaz 40 </w:t>
            </w:r>
            <w:r w:rsidR="006157DD" w:rsidRPr="006A1B0C">
              <w:rPr>
                <w:rFonts w:asciiTheme="majorBidi" w:eastAsia="Times New Roman" w:hAnsiTheme="majorBidi" w:cstheme="majorBidi"/>
                <w:color w:val="000000"/>
                <w:lang w:eastAsia="lv-LV"/>
              </w:rPr>
              <w:t xml:space="preserve">Valsts policijas </w:t>
            </w:r>
            <w:r w:rsidRPr="006A1B0C">
              <w:rPr>
                <w:rFonts w:asciiTheme="majorBidi" w:eastAsia="Times New Roman" w:hAnsiTheme="majorBidi" w:cstheme="majorBidi"/>
                <w:color w:val="000000"/>
                <w:lang w:eastAsia="lv-LV"/>
              </w:rPr>
              <w:t>teritoriālo struktūrvienību amatpersonām</w:t>
            </w:r>
            <w:r w:rsidR="006157DD" w:rsidRPr="006A1B0C">
              <w:rPr>
                <w:rFonts w:asciiTheme="majorBidi" w:eastAsia="Times New Roman" w:hAnsiTheme="majorBidi" w:cstheme="majorBidi"/>
                <w:color w:val="000000"/>
                <w:lang w:eastAsia="lv-LV"/>
              </w:rPr>
              <w:t>;</w:t>
            </w:r>
            <w:r w:rsidRPr="006A1B0C">
              <w:rPr>
                <w:rFonts w:asciiTheme="majorBidi" w:eastAsia="Times New Roman" w:hAnsiTheme="majorBidi" w:cstheme="majorBidi"/>
                <w:color w:val="000000"/>
                <w:lang w:eastAsia="lv-LV"/>
              </w:rPr>
              <w:t xml:space="preserve"> </w:t>
            </w:r>
          </w:p>
          <w:p w14:paraId="29BC0B6D" w14:textId="0D0AF5B6" w:rsidR="00090D4E" w:rsidRPr="006A1B0C" w:rsidRDefault="00984A40" w:rsidP="00984A40">
            <w:pPr>
              <w:pStyle w:val="ListParagraph"/>
              <w:numPr>
                <w:ilvl w:val="0"/>
                <w:numId w:val="12"/>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Nodrošināta cilvēku tirdzniecības </w:t>
            </w:r>
            <w:r w:rsidR="007040A0" w:rsidRPr="006A1B0C">
              <w:rPr>
                <w:rFonts w:asciiTheme="majorBidi" w:eastAsia="Times New Roman" w:hAnsiTheme="majorBidi" w:cstheme="majorBidi"/>
                <w:color w:val="000000"/>
                <w:lang w:eastAsia="lv-LV"/>
              </w:rPr>
              <w:t xml:space="preserve">atpazīšanas tēmas </w:t>
            </w:r>
            <w:r w:rsidRPr="006A1B0C">
              <w:rPr>
                <w:rFonts w:asciiTheme="majorBidi" w:eastAsia="Times New Roman" w:hAnsiTheme="majorBidi" w:cstheme="majorBidi"/>
                <w:color w:val="000000"/>
                <w:lang w:eastAsia="lv-LV"/>
              </w:rPr>
              <w:t>iekļaušana V</w:t>
            </w:r>
            <w:r w:rsidR="006157DD" w:rsidRPr="006A1B0C">
              <w:rPr>
                <w:rFonts w:asciiTheme="majorBidi" w:eastAsia="Times New Roman" w:hAnsiTheme="majorBidi" w:cstheme="majorBidi"/>
                <w:color w:val="000000"/>
                <w:lang w:eastAsia="lv-LV"/>
              </w:rPr>
              <w:t>alsts policijas koledžas</w:t>
            </w:r>
            <w:r w:rsidRPr="006A1B0C">
              <w:rPr>
                <w:rFonts w:asciiTheme="majorBidi" w:eastAsia="Times New Roman" w:hAnsiTheme="majorBidi" w:cstheme="majorBidi"/>
                <w:color w:val="000000"/>
                <w:lang w:eastAsia="lv-LV"/>
              </w:rPr>
              <w:t xml:space="preserve"> mācību saturā</w:t>
            </w:r>
            <w:r w:rsidR="006157DD" w:rsidRPr="006A1B0C">
              <w:rPr>
                <w:rFonts w:asciiTheme="majorBidi" w:eastAsia="Times New Roman" w:hAnsiTheme="majorBidi" w:cstheme="majorBidi"/>
                <w:color w:val="000000"/>
                <w:lang w:eastAsia="lv-LV"/>
              </w:rPr>
              <w:t>;</w:t>
            </w:r>
          </w:p>
          <w:p w14:paraId="02D7439D" w14:textId="78810707" w:rsidR="00984A40" w:rsidRPr="006A1B0C" w:rsidRDefault="00984A40" w:rsidP="00984A40">
            <w:pPr>
              <w:pStyle w:val="ListParagraph"/>
              <w:numPr>
                <w:ilvl w:val="0"/>
                <w:numId w:val="12"/>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Valsts policijas amatpersonu dalība vismaz 10 dažādos izglītojošos pasākumos par cilvēku tirdzniecības atpazīšanu</w:t>
            </w:r>
            <w:r w:rsidR="006157DD" w:rsidRPr="006A1B0C">
              <w:rPr>
                <w:rFonts w:asciiTheme="majorBidi" w:eastAsia="Times New Roman" w:hAnsiTheme="majorBidi" w:cstheme="majorBidi"/>
                <w:lang w:eastAsia="lv-LV"/>
              </w:rPr>
              <w:t>.</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9A213" w14:textId="6517E8B3" w:rsidR="00090D4E" w:rsidRPr="006A1B0C" w:rsidRDefault="006157DD"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IeM (VP, VPK)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63AE" w14:textId="77777777" w:rsidR="00090D4E" w:rsidRPr="006A1B0C" w:rsidRDefault="00090D4E"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C0492" w14:textId="43D9BAE0" w:rsidR="00090D4E" w:rsidRPr="006A1B0C" w:rsidRDefault="006157DD"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31.12.2027.</w:t>
            </w:r>
          </w:p>
        </w:tc>
      </w:tr>
      <w:tr w:rsidR="00BF4604" w:rsidRPr="006A1B0C" w14:paraId="36DCC64E"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0F781" w14:textId="77777777" w:rsidR="00090D4E" w:rsidRPr="006A1B0C" w:rsidRDefault="00090D4E"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3DDCA" w14:textId="37B925EB" w:rsidR="00090D4E"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7</w:t>
            </w:r>
            <w:r w:rsidR="00CB4E58" w:rsidRPr="006A1B0C">
              <w:rPr>
                <w:rFonts w:asciiTheme="majorBidi" w:eastAsia="Times New Roman" w:hAnsiTheme="majorBidi" w:cstheme="majorBidi"/>
                <w:color w:val="000000"/>
                <w:lang w:eastAsia="lv-LV"/>
              </w:rPr>
              <w:t xml:space="preserve">.3. </w:t>
            </w:r>
            <w:r w:rsidR="006157DD" w:rsidRPr="006A1B0C">
              <w:rPr>
                <w:rFonts w:asciiTheme="majorBidi" w:eastAsia="Times New Roman" w:hAnsiTheme="majorBidi" w:cstheme="majorBidi"/>
                <w:color w:val="000000"/>
                <w:lang w:eastAsia="lv-LV"/>
              </w:rPr>
              <w:t xml:space="preserve">Īstenotas apmācības Valsts robežsardzes amatpersonām par cilvēku tirdzniecības atklāšanu un </w:t>
            </w:r>
            <w:r w:rsidR="003C71E0" w:rsidRPr="006A1B0C">
              <w:rPr>
                <w:rFonts w:asciiTheme="majorBidi" w:eastAsia="Times New Roman" w:hAnsiTheme="majorBidi" w:cstheme="majorBidi"/>
                <w:color w:val="000000"/>
                <w:lang w:eastAsia="lv-LV"/>
              </w:rPr>
              <w:t>upuriem pieejamiem atbalsta pasākumiem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E3BA6" w14:textId="2F18E790" w:rsidR="00984A40" w:rsidRPr="006A1B0C" w:rsidRDefault="00984A40" w:rsidP="00984A40">
            <w:pPr>
              <w:pStyle w:val="ListParagraph"/>
              <w:numPr>
                <w:ilvl w:val="0"/>
                <w:numId w:val="11"/>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Cilvēku tirdzniecības tēma iekļauta Valsts robežsardze</w:t>
            </w:r>
            <w:r w:rsidR="00D60B78" w:rsidRPr="006A1B0C">
              <w:rPr>
                <w:rFonts w:asciiTheme="majorBidi" w:eastAsia="Times New Roman" w:hAnsiTheme="majorBidi" w:cstheme="majorBidi"/>
                <w:color w:val="000000"/>
                <w:lang w:eastAsia="lv-LV"/>
              </w:rPr>
              <w:t>s</w:t>
            </w:r>
            <w:r w:rsidRPr="006A1B0C">
              <w:rPr>
                <w:rFonts w:asciiTheme="majorBidi" w:eastAsia="Times New Roman" w:hAnsiTheme="majorBidi" w:cstheme="majorBidi"/>
                <w:color w:val="000000"/>
                <w:lang w:eastAsia="lv-LV"/>
              </w:rPr>
              <w:t xml:space="preserve"> </w:t>
            </w:r>
            <w:r w:rsidR="006157DD" w:rsidRPr="006A1B0C">
              <w:rPr>
                <w:rFonts w:asciiTheme="majorBidi" w:eastAsia="Times New Roman" w:hAnsiTheme="majorBidi" w:cstheme="majorBidi"/>
                <w:color w:val="000000"/>
                <w:lang w:eastAsia="lv-LV"/>
              </w:rPr>
              <w:t xml:space="preserve">divās </w:t>
            </w:r>
            <w:r w:rsidRPr="006A1B0C">
              <w:rPr>
                <w:rFonts w:asciiTheme="majorBidi" w:eastAsia="Times New Roman" w:hAnsiTheme="majorBidi" w:cstheme="majorBidi"/>
                <w:color w:val="000000"/>
                <w:lang w:eastAsia="lv-LV"/>
              </w:rPr>
              <w:t>kvalifikācijas programmās</w:t>
            </w:r>
            <w:r w:rsidR="006157DD" w:rsidRPr="006A1B0C">
              <w:rPr>
                <w:rFonts w:asciiTheme="majorBidi" w:eastAsia="Times New Roman" w:hAnsiTheme="majorBidi" w:cstheme="majorBidi"/>
                <w:color w:val="000000"/>
                <w:lang w:eastAsia="lv-LV"/>
              </w:rPr>
              <w:t>;</w:t>
            </w:r>
          </w:p>
          <w:p w14:paraId="40A31CA2" w14:textId="4881C6D6" w:rsidR="00984A40" w:rsidRPr="006A1B0C" w:rsidRDefault="00984A40" w:rsidP="00984A40">
            <w:pPr>
              <w:pStyle w:val="ListParagraph"/>
              <w:numPr>
                <w:ilvl w:val="0"/>
                <w:numId w:val="11"/>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Nodrošināt</w:t>
            </w:r>
            <w:r w:rsidR="001778CA" w:rsidRPr="006A1B0C">
              <w:rPr>
                <w:rFonts w:asciiTheme="majorBidi" w:eastAsia="Times New Roman" w:hAnsiTheme="majorBidi" w:cstheme="majorBidi"/>
                <w:color w:val="000000"/>
                <w:lang w:eastAsia="lv-LV"/>
              </w:rPr>
              <w:t>a</w:t>
            </w:r>
            <w:r w:rsidRPr="006A1B0C">
              <w:rPr>
                <w:rFonts w:asciiTheme="majorBidi" w:eastAsia="Times New Roman" w:hAnsiTheme="majorBidi" w:cstheme="majorBidi"/>
                <w:color w:val="000000"/>
                <w:lang w:eastAsia="lv-LV"/>
              </w:rPr>
              <w:t xml:space="preserve"> instruktoru mācību programmas īstenošana</w:t>
            </w:r>
            <w:r w:rsidR="006157DD" w:rsidRPr="006A1B0C">
              <w:rPr>
                <w:rFonts w:asciiTheme="majorBidi" w:eastAsia="Times New Roman" w:hAnsiTheme="majorBidi" w:cstheme="majorBidi"/>
                <w:color w:val="000000"/>
                <w:lang w:eastAsia="lv-LV"/>
              </w:rPr>
              <w:t xml:space="preserve"> e-vidē;</w:t>
            </w:r>
          </w:p>
          <w:p w14:paraId="2983317D" w14:textId="77777777" w:rsidR="00984A40" w:rsidRPr="006A1B0C" w:rsidRDefault="00984A40" w:rsidP="00984A40">
            <w:pPr>
              <w:pStyle w:val="ListParagraph"/>
              <w:numPr>
                <w:ilvl w:val="0"/>
                <w:numId w:val="11"/>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Instruktoru programmā piedalījušās vismaz 20 amatpersonas</w:t>
            </w:r>
          </w:p>
          <w:p w14:paraId="7E40649F" w14:textId="0C1BCD56" w:rsidR="00090D4E" w:rsidRPr="006A1B0C" w:rsidRDefault="00984A40" w:rsidP="00984A40">
            <w:pPr>
              <w:pStyle w:val="ListParagraph"/>
              <w:numPr>
                <w:ilvl w:val="0"/>
                <w:numId w:val="11"/>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Nodrošināta vismaz 5 amatpersonu dalība starptautiskās mācībās par cilvēku tirdzniecību, piem., </w:t>
            </w:r>
            <w:proofErr w:type="spellStart"/>
            <w:r w:rsidRPr="006A1B0C">
              <w:rPr>
                <w:rFonts w:asciiTheme="majorBidi" w:eastAsia="Times New Roman" w:hAnsiTheme="majorBidi" w:cstheme="majorBidi"/>
                <w:i/>
                <w:iCs/>
                <w:color w:val="000000"/>
                <w:lang w:eastAsia="lv-LV"/>
              </w:rPr>
              <w:t>Frontex</w:t>
            </w:r>
            <w:proofErr w:type="spellEnd"/>
            <w:r w:rsidRPr="006A1B0C">
              <w:rPr>
                <w:rFonts w:asciiTheme="majorBidi" w:eastAsia="Times New Roman" w:hAnsiTheme="majorBidi" w:cstheme="majorBidi"/>
                <w:color w:val="000000"/>
                <w:lang w:eastAsia="lv-LV"/>
              </w:rPr>
              <w:t>, CEPOL</w:t>
            </w:r>
            <w:r w:rsidR="006157DD" w:rsidRPr="006A1B0C">
              <w:rPr>
                <w:rFonts w:asciiTheme="majorBidi" w:eastAsia="Times New Roman" w:hAnsiTheme="majorBidi" w:cstheme="majorBidi"/>
                <w:color w:val="000000"/>
                <w:lang w:eastAsia="lv-LV"/>
              </w:rPr>
              <w:t>, u.c.</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12A97" w14:textId="24BCF92D" w:rsidR="00090D4E" w:rsidRPr="006A1B0C" w:rsidRDefault="003C71E0"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IeM (VRS)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B9C07" w14:textId="77777777" w:rsidR="00090D4E" w:rsidRPr="006A1B0C" w:rsidRDefault="00090D4E"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D82BA" w14:textId="7BB1A018" w:rsidR="00090D4E" w:rsidRPr="006A1B0C" w:rsidRDefault="00EB49FE"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31.12.2027.</w:t>
            </w:r>
          </w:p>
        </w:tc>
      </w:tr>
      <w:tr w:rsidR="00BF4604" w:rsidRPr="006A1B0C" w14:paraId="698905B9"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2DA94"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84A8A" w14:textId="54F07D0A"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FB357F" w:rsidRPr="006A1B0C">
              <w:rPr>
                <w:rFonts w:asciiTheme="majorBidi" w:eastAsia="Times New Roman" w:hAnsiTheme="majorBidi" w:cstheme="majorBidi"/>
                <w:color w:val="000000"/>
                <w:lang w:eastAsia="lv-LV"/>
              </w:rPr>
              <w:t>.</w:t>
            </w:r>
            <w:r w:rsidR="00CB4E58" w:rsidRPr="006A1B0C">
              <w:rPr>
                <w:rFonts w:asciiTheme="majorBidi" w:eastAsia="Times New Roman" w:hAnsiTheme="majorBidi" w:cstheme="majorBidi"/>
                <w:color w:val="000000"/>
                <w:lang w:eastAsia="lv-LV"/>
              </w:rPr>
              <w:t>4</w:t>
            </w:r>
            <w:r w:rsidR="00FB357F" w:rsidRPr="006A1B0C">
              <w:rPr>
                <w:rFonts w:asciiTheme="majorBidi" w:eastAsia="Times New Roman" w:hAnsiTheme="majorBidi" w:cstheme="majorBidi"/>
                <w:color w:val="000000"/>
                <w:lang w:eastAsia="lv-LV"/>
              </w:rPr>
              <w:t xml:space="preserve">. </w:t>
            </w:r>
            <w:r w:rsidR="00B9396F" w:rsidRPr="006A1B0C">
              <w:rPr>
                <w:rFonts w:asciiTheme="majorBidi" w:eastAsia="Times New Roman" w:hAnsiTheme="majorBidi" w:cstheme="majorBidi"/>
                <w:color w:val="000000"/>
                <w:lang w:eastAsia="lv-LV"/>
              </w:rPr>
              <w:t>Izstrādāta mācību programma pašvaldību sociālajiem</w:t>
            </w:r>
            <w:r w:rsidR="000461F3">
              <w:rPr>
                <w:rFonts w:asciiTheme="majorBidi" w:eastAsia="Times New Roman" w:hAnsiTheme="majorBidi" w:cstheme="majorBidi"/>
                <w:color w:val="000000"/>
                <w:lang w:eastAsia="lv-LV"/>
              </w:rPr>
              <w:t xml:space="preserve"> un jaunatnes</w:t>
            </w:r>
            <w:r w:rsidR="00B9396F" w:rsidRPr="006A1B0C">
              <w:rPr>
                <w:rFonts w:asciiTheme="majorBidi" w:eastAsia="Times New Roman" w:hAnsiTheme="majorBidi" w:cstheme="majorBidi"/>
                <w:color w:val="000000"/>
                <w:lang w:eastAsia="lv-LV"/>
              </w:rPr>
              <w:t xml:space="preserve"> darbiniekiem par cilvēku tirdzniecības atpazīšanu un rīcību</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C8D47" w14:textId="666880F1" w:rsidR="004946E6" w:rsidRPr="006A1B0C" w:rsidRDefault="00B9396F" w:rsidP="00B9396F">
            <w:pPr>
              <w:pStyle w:val="ListParagraph"/>
              <w:numPr>
                <w:ilvl w:val="0"/>
                <w:numId w:val="24"/>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Izstrādāts 4 stundu modulis</w:t>
            </w:r>
          </w:p>
          <w:p w14:paraId="2106F9A1" w14:textId="16F63FEF" w:rsidR="00B9396F" w:rsidRPr="006A1B0C" w:rsidRDefault="003C71E0" w:rsidP="00B9396F">
            <w:pPr>
              <w:pStyle w:val="ListParagraph"/>
              <w:numPr>
                <w:ilvl w:val="0"/>
                <w:numId w:val="24"/>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Piedāvāts</w:t>
            </w:r>
            <w:r w:rsidR="00B9396F" w:rsidRPr="006A1B0C">
              <w:rPr>
                <w:rFonts w:asciiTheme="majorBidi" w:eastAsia="Times New Roman" w:hAnsiTheme="majorBidi" w:cstheme="majorBidi"/>
                <w:color w:val="000000"/>
                <w:lang w:eastAsia="lv-LV"/>
              </w:rPr>
              <w:t xml:space="preserve"> vismaz viens kurss 2025. gadā, 2026. gadā un 2027. gadā</w:t>
            </w:r>
          </w:p>
          <w:p w14:paraId="302063D4" w14:textId="5AA4CF99" w:rsidR="004E0C7B" w:rsidRPr="006A1B0C" w:rsidRDefault="004E0C7B" w:rsidP="00C546CF">
            <w:pPr>
              <w:spacing w:after="0" w:line="240" w:lineRule="auto"/>
              <w:rPr>
                <w:rFonts w:asciiTheme="majorBidi" w:eastAsia="Times New Roman" w:hAnsiTheme="majorBidi" w:cstheme="majorBidi"/>
                <w:lang w:eastAsia="lv-LV"/>
              </w:rPr>
            </w:pP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291BB" w14:textId="3CBE9050" w:rsidR="004946E6" w:rsidRPr="006A1B0C" w:rsidRDefault="004A00B4"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Latvijas Pašvaldību mācību centrs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DAB58" w14:textId="1C22B5B4" w:rsidR="004946E6" w:rsidRPr="006A1B0C" w:rsidRDefault="00B9396F"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324D7"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233F9F99"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7D48E"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EAB49" w14:textId="28F9CC37" w:rsidR="00090D4E" w:rsidRPr="006A1B0C" w:rsidRDefault="00BF4604" w:rsidP="00090D4E">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1A3F1D" w:rsidRPr="006A1B0C">
              <w:rPr>
                <w:rFonts w:asciiTheme="majorBidi" w:eastAsia="Times New Roman" w:hAnsiTheme="majorBidi" w:cstheme="majorBidi"/>
                <w:color w:val="000000"/>
                <w:lang w:eastAsia="lv-LV"/>
              </w:rPr>
              <w:t>.</w:t>
            </w:r>
            <w:r w:rsidR="00CB4E58" w:rsidRPr="006A1B0C">
              <w:rPr>
                <w:rFonts w:asciiTheme="majorBidi" w:eastAsia="Times New Roman" w:hAnsiTheme="majorBidi" w:cstheme="majorBidi"/>
                <w:color w:val="000000"/>
                <w:lang w:eastAsia="lv-LV"/>
              </w:rPr>
              <w:t>5</w:t>
            </w:r>
            <w:r w:rsidR="001A3F1D" w:rsidRPr="006A1B0C">
              <w:rPr>
                <w:rFonts w:asciiTheme="majorBidi" w:eastAsia="Times New Roman" w:hAnsiTheme="majorBidi" w:cstheme="majorBidi"/>
                <w:color w:val="000000"/>
                <w:lang w:eastAsia="lv-LV"/>
              </w:rPr>
              <w:t xml:space="preserve">. </w:t>
            </w:r>
            <w:r w:rsidR="00090D4E" w:rsidRPr="006A1B0C">
              <w:rPr>
                <w:rFonts w:asciiTheme="majorBidi" w:eastAsia="Times New Roman" w:hAnsiTheme="majorBidi" w:cstheme="majorBidi"/>
                <w:color w:val="000000"/>
                <w:lang w:eastAsia="lv-LV"/>
              </w:rPr>
              <w:t xml:space="preserve">Atjaunotas vadlīnijas un rīcības algoritms </w:t>
            </w:r>
            <w:r w:rsidR="004A00B4" w:rsidRPr="006A1B0C">
              <w:rPr>
                <w:rFonts w:asciiTheme="majorBidi" w:eastAsia="Times New Roman" w:hAnsiTheme="majorBidi" w:cstheme="majorBidi"/>
                <w:color w:val="000000"/>
                <w:lang w:eastAsia="lv-LV"/>
              </w:rPr>
              <w:t xml:space="preserve">medicīnas personālam </w:t>
            </w:r>
            <w:r w:rsidR="00090D4E" w:rsidRPr="006A1B0C">
              <w:rPr>
                <w:rFonts w:asciiTheme="majorBidi" w:eastAsia="Times New Roman" w:hAnsiTheme="majorBidi" w:cstheme="majorBidi"/>
                <w:color w:val="000000"/>
                <w:lang w:eastAsia="lv-LV"/>
              </w:rPr>
              <w:t xml:space="preserve">par </w:t>
            </w:r>
            <w:r w:rsidR="004A00B4" w:rsidRPr="006A1B0C">
              <w:rPr>
                <w:rFonts w:asciiTheme="majorBidi" w:eastAsia="Times New Roman" w:hAnsiTheme="majorBidi" w:cstheme="majorBidi"/>
                <w:color w:val="000000"/>
                <w:lang w:eastAsia="lv-LV"/>
              </w:rPr>
              <w:t xml:space="preserve">iespējamas cilvēku </w:t>
            </w:r>
            <w:r w:rsidR="00090D4E" w:rsidRPr="006A1B0C">
              <w:rPr>
                <w:rFonts w:asciiTheme="majorBidi" w:eastAsia="Times New Roman" w:hAnsiTheme="majorBidi" w:cstheme="majorBidi"/>
                <w:color w:val="000000"/>
                <w:lang w:eastAsia="lv-LV"/>
              </w:rPr>
              <w:t xml:space="preserve">tirdzniecības atpazīšanu un </w:t>
            </w:r>
            <w:r w:rsidR="002023D7" w:rsidRPr="006A1B0C">
              <w:rPr>
                <w:rFonts w:asciiTheme="majorBidi" w:eastAsia="Times New Roman" w:hAnsiTheme="majorBidi" w:cstheme="majorBidi"/>
                <w:color w:val="000000"/>
                <w:lang w:eastAsia="lv-LV"/>
              </w:rPr>
              <w:t xml:space="preserve">personu </w:t>
            </w:r>
            <w:r w:rsidR="00090D4E" w:rsidRPr="006A1B0C">
              <w:rPr>
                <w:rFonts w:asciiTheme="majorBidi" w:eastAsia="Times New Roman" w:hAnsiTheme="majorBidi" w:cstheme="majorBidi"/>
                <w:color w:val="000000"/>
                <w:lang w:eastAsia="lv-LV"/>
              </w:rPr>
              <w:t>novirzīšanu</w:t>
            </w:r>
          </w:p>
          <w:p w14:paraId="6252177D" w14:textId="2D4DD117" w:rsidR="00FC6C49" w:rsidRPr="006A1B0C" w:rsidRDefault="00FC6C49" w:rsidP="00C546CF">
            <w:pPr>
              <w:spacing w:after="0" w:line="240" w:lineRule="auto"/>
              <w:rPr>
                <w:rFonts w:asciiTheme="majorBidi" w:eastAsia="Times New Roman" w:hAnsiTheme="majorBidi" w:cstheme="majorBidi"/>
                <w:lang w:eastAsia="lv-LV"/>
              </w:rPr>
            </w:pP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F78CC" w14:textId="35B5CE0B" w:rsidR="004946E6" w:rsidRPr="00AE6898" w:rsidRDefault="004946E6" w:rsidP="00AE6898">
            <w:pPr>
              <w:pStyle w:val="ListParagraph"/>
              <w:numPr>
                <w:ilvl w:val="0"/>
                <w:numId w:val="33"/>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 xml:space="preserve">Sagatavota un </w:t>
            </w:r>
            <w:r w:rsidR="002023D7" w:rsidRPr="00AE6898">
              <w:rPr>
                <w:rFonts w:asciiTheme="majorBidi" w:eastAsia="Times New Roman" w:hAnsiTheme="majorBidi" w:cstheme="majorBidi"/>
                <w:color w:val="000000"/>
                <w:lang w:eastAsia="lv-LV"/>
              </w:rPr>
              <w:t xml:space="preserve">SPKC mājaslapā publicēta </w:t>
            </w:r>
            <w:r w:rsidRPr="00AE6898">
              <w:rPr>
                <w:rFonts w:asciiTheme="majorBidi" w:eastAsia="Times New Roman" w:hAnsiTheme="majorBidi" w:cstheme="majorBidi"/>
                <w:color w:val="000000"/>
                <w:lang w:eastAsia="lv-LV"/>
              </w:rPr>
              <w:t>informācij</w:t>
            </w:r>
            <w:r w:rsidR="001778CA" w:rsidRPr="00AE6898">
              <w:rPr>
                <w:rFonts w:asciiTheme="majorBidi" w:eastAsia="Times New Roman" w:hAnsiTheme="majorBidi" w:cstheme="majorBidi"/>
                <w:color w:val="000000"/>
                <w:lang w:eastAsia="lv-LV"/>
              </w:rPr>
              <w:t>a</w:t>
            </w:r>
            <w:r w:rsidRPr="00AE6898">
              <w:rPr>
                <w:rFonts w:asciiTheme="majorBidi" w:eastAsia="Times New Roman" w:hAnsiTheme="majorBidi" w:cstheme="majorBidi"/>
                <w:color w:val="000000"/>
                <w:lang w:eastAsia="lv-LV"/>
              </w:rPr>
              <w:t xml:space="preserve"> par rīcību gadījumos, ja medicīnas personālam rodas aizdomas par cilvēku tirdzniecību</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9D903" w14:textId="7E20639B"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VM</w:t>
            </w:r>
            <w:r w:rsidR="004A00B4" w:rsidRPr="006A1B0C">
              <w:rPr>
                <w:rFonts w:asciiTheme="majorBidi" w:eastAsia="Times New Roman" w:hAnsiTheme="majorBidi" w:cstheme="majorBidi"/>
                <w:color w:val="000000"/>
                <w:lang w:eastAsia="lv-LV"/>
              </w:rPr>
              <w:t xml:space="preserve"> (SPKC)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7540E" w14:textId="28E0EB11" w:rsidR="004946E6" w:rsidRPr="006A1B0C" w:rsidRDefault="002023D7"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IeM, VP, pakalpojuma sniedzēji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0829D" w14:textId="5EF8C14F"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w:t>
            </w:r>
            <w:r w:rsidR="00090D4E" w:rsidRPr="006A1B0C">
              <w:rPr>
                <w:rFonts w:asciiTheme="majorBidi" w:eastAsia="Times New Roman" w:hAnsiTheme="majorBidi" w:cstheme="majorBidi"/>
                <w:color w:val="000000"/>
                <w:lang w:eastAsia="lv-LV"/>
              </w:rPr>
              <w:t>6</w:t>
            </w:r>
            <w:r w:rsidRPr="006A1B0C">
              <w:rPr>
                <w:rFonts w:asciiTheme="majorBidi" w:eastAsia="Times New Roman" w:hAnsiTheme="majorBidi" w:cstheme="majorBidi"/>
                <w:color w:val="000000"/>
                <w:lang w:eastAsia="lv-LV"/>
              </w:rPr>
              <w:t>.</w:t>
            </w:r>
          </w:p>
        </w:tc>
      </w:tr>
      <w:tr w:rsidR="00BF4604" w:rsidRPr="006A1B0C" w14:paraId="4421FDA9"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DB321D"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E43B9" w14:textId="121C1CD2"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704784" w:rsidRPr="006A1B0C">
              <w:rPr>
                <w:rFonts w:asciiTheme="majorBidi" w:eastAsia="Times New Roman" w:hAnsiTheme="majorBidi" w:cstheme="majorBidi"/>
                <w:color w:val="000000"/>
                <w:lang w:eastAsia="lv-LV"/>
              </w:rPr>
              <w:t>.</w:t>
            </w:r>
            <w:r w:rsidR="00FA6503">
              <w:rPr>
                <w:rFonts w:asciiTheme="majorBidi" w:eastAsia="Times New Roman" w:hAnsiTheme="majorBidi" w:cstheme="majorBidi"/>
                <w:color w:val="000000"/>
                <w:lang w:eastAsia="lv-LV"/>
              </w:rPr>
              <w:t>6</w:t>
            </w:r>
            <w:r w:rsidR="00704784"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Īstenotas apmācības Pilsonības un migrācijas lietu pārvaldes darbiniekiem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8EB19" w14:textId="5667787B" w:rsidR="004946E6" w:rsidRPr="00AE6898" w:rsidRDefault="004946E6" w:rsidP="00AE6898">
            <w:pPr>
              <w:pStyle w:val="ListParagraph"/>
              <w:numPr>
                <w:ilvl w:val="0"/>
                <w:numId w:val="33"/>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Apmācīti vismaz 30 PMLP darbinieki</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FDE39"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 (PMLP)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CF6C4"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390AB"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0DA9E4E4" w14:textId="77777777" w:rsidTr="00FF506C">
        <w:trPr>
          <w:trHeight w:val="10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D1AE1"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D0572" w14:textId="5B8A58AA"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704784" w:rsidRPr="006A1B0C">
              <w:rPr>
                <w:rFonts w:asciiTheme="majorBidi" w:eastAsia="Times New Roman" w:hAnsiTheme="majorBidi" w:cstheme="majorBidi"/>
                <w:color w:val="000000"/>
                <w:lang w:eastAsia="lv-LV"/>
              </w:rPr>
              <w:t>.</w:t>
            </w:r>
            <w:r w:rsidR="00FA6503">
              <w:rPr>
                <w:rFonts w:asciiTheme="majorBidi" w:eastAsia="Times New Roman" w:hAnsiTheme="majorBidi" w:cstheme="majorBidi"/>
                <w:color w:val="000000"/>
                <w:lang w:eastAsia="lv-LV"/>
              </w:rPr>
              <w:t>7</w:t>
            </w:r>
            <w:r w:rsidR="00704784"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Īstenotas apmācības Latvijas Republikas konsulātu un vēstniecību darbiniekiem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6F334" w14:textId="64C48E8A" w:rsidR="004946E6" w:rsidRPr="00AE6898" w:rsidRDefault="004946E6" w:rsidP="00AE6898">
            <w:pPr>
              <w:pStyle w:val="ListParagraph"/>
              <w:numPr>
                <w:ilvl w:val="0"/>
                <w:numId w:val="33"/>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Apmācības reizi gadā</w:t>
            </w:r>
            <w:r w:rsidR="002023D7" w:rsidRPr="00AE6898">
              <w:rPr>
                <w:rFonts w:asciiTheme="majorBidi" w:eastAsia="Times New Roman" w:hAnsiTheme="majorBidi" w:cstheme="majorBidi"/>
                <w:color w:val="000000"/>
                <w:lang w:eastAsia="lv-LV"/>
              </w:rPr>
              <w:t xml:space="preserve"> </w:t>
            </w:r>
            <w:r w:rsidR="001778CA" w:rsidRPr="00AE6898">
              <w:rPr>
                <w:rFonts w:asciiTheme="majorBidi" w:eastAsia="Times New Roman" w:hAnsiTheme="majorBidi" w:cstheme="majorBidi"/>
                <w:color w:val="000000"/>
                <w:lang w:eastAsia="lv-LV"/>
              </w:rPr>
              <w:t>(</w:t>
            </w:r>
            <w:r w:rsidR="002023D7" w:rsidRPr="00AE6898">
              <w:rPr>
                <w:rFonts w:asciiTheme="majorBidi" w:eastAsia="Times New Roman" w:hAnsiTheme="majorBidi" w:cstheme="majorBidi"/>
                <w:color w:val="000000"/>
                <w:lang w:eastAsia="lv-LV"/>
              </w:rPr>
              <w:t>2025. 2026. un 2027. gadā</w:t>
            </w:r>
            <w:r w:rsidR="001778CA" w:rsidRPr="00AE6898">
              <w:rPr>
                <w:rFonts w:asciiTheme="majorBidi" w:eastAsia="Times New Roman" w:hAnsiTheme="majorBidi" w:cstheme="majorBidi"/>
                <w:color w:val="000000"/>
                <w:lang w:eastAsia="lv-LV"/>
              </w:rPr>
              <w:t>)</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CF76C"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ĀM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CA26F"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038A5" w14:textId="2197AB8D" w:rsidR="004946E6" w:rsidRPr="006A1B0C" w:rsidRDefault="002023D7"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53FE37CE"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EB53A"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B46F7" w14:textId="65784A52"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7</w:t>
            </w:r>
            <w:r w:rsidR="00704784" w:rsidRPr="006A1B0C">
              <w:rPr>
                <w:rFonts w:asciiTheme="majorBidi" w:eastAsia="Times New Roman" w:hAnsiTheme="majorBidi" w:cstheme="majorBidi"/>
                <w:color w:val="000000"/>
                <w:lang w:eastAsia="lv-LV"/>
              </w:rPr>
              <w:t>.</w:t>
            </w:r>
            <w:r w:rsidR="00FA6503">
              <w:rPr>
                <w:rFonts w:asciiTheme="majorBidi" w:eastAsia="Times New Roman" w:hAnsiTheme="majorBidi" w:cstheme="majorBidi"/>
                <w:color w:val="000000"/>
                <w:lang w:eastAsia="lv-LV"/>
              </w:rPr>
              <w:t>8</w:t>
            </w:r>
            <w:r w:rsidR="00704784"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Apmācības bērnu aizsardzības institūciju (bāriņtiesas, B</w:t>
            </w:r>
            <w:r w:rsidR="003C71E0" w:rsidRPr="006A1B0C">
              <w:rPr>
                <w:rFonts w:asciiTheme="majorBidi" w:eastAsia="Times New Roman" w:hAnsiTheme="majorBidi" w:cstheme="majorBidi"/>
                <w:color w:val="000000"/>
                <w:lang w:eastAsia="lv-LV"/>
              </w:rPr>
              <w:t xml:space="preserve">ērnu </w:t>
            </w:r>
            <w:r w:rsidR="003C71E0" w:rsidRPr="006A1B0C">
              <w:rPr>
                <w:rFonts w:asciiTheme="majorBidi" w:eastAsia="Times New Roman" w:hAnsiTheme="majorBidi" w:cstheme="majorBidi"/>
                <w:color w:val="000000"/>
                <w:lang w:eastAsia="lv-LV"/>
              </w:rPr>
              <w:lastRenderedPageBreak/>
              <w:t>aizsardzības centrs</w:t>
            </w:r>
            <w:r w:rsidR="004946E6" w:rsidRPr="006A1B0C">
              <w:rPr>
                <w:rFonts w:asciiTheme="majorBidi" w:eastAsia="Times New Roman" w:hAnsiTheme="majorBidi" w:cstheme="majorBidi"/>
                <w:color w:val="000000"/>
                <w:lang w:eastAsia="lv-LV"/>
              </w:rPr>
              <w:t>, “Bērna māja”) darbiniekiem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F6513" w14:textId="222B32C9" w:rsidR="004946E6" w:rsidRPr="00AE6898" w:rsidRDefault="007040A0" w:rsidP="00AE6898">
            <w:pPr>
              <w:pStyle w:val="ListParagraph"/>
              <w:numPr>
                <w:ilvl w:val="0"/>
                <w:numId w:val="33"/>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lang w:eastAsia="lv-LV"/>
              </w:rPr>
              <w:lastRenderedPageBreak/>
              <w:t xml:space="preserve">Īstenots vismaz viens </w:t>
            </w:r>
            <w:r w:rsidR="002023D7" w:rsidRPr="00AE6898">
              <w:rPr>
                <w:rFonts w:asciiTheme="majorBidi" w:eastAsia="Times New Roman" w:hAnsiTheme="majorBidi" w:cstheme="majorBidi"/>
                <w:lang w:eastAsia="lv-LV"/>
              </w:rPr>
              <w:t>izglītojošais pasākums reizi gadā – 2025., 2026., 2027. gadā</w:t>
            </w:r>
          </w:p>
          <w:p w14:paraId="611DDF08" w14:textId="6E481E6F" w:rsidR="007040A0" w:rsidRPr="006A1B0C" w:rsidRDefault="007040A0" w:rsidP="007040A0">
            <w:pPr>
              <w:spacing w:after="0" w:line="240" w:lineRule="auto"/>
              <w:rPr>
                <w:rFonts w:asciiTheme="majorBidi" w:eastAsia="Times New Roman" w:hAnsiTheme="majorBidi" w:cstheme="majorBidi"/>
                <w:lang w:eastAsia="lv-LV"/>
              </w:rPr>
            </w:pP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F96AA" w14:textId="77777777" w:rsidR="004946E6" w:rsidRPr="006A1B0C" w:rsidRDefault="007040A0"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BAC, IeM</w:t>
            </w:r>
          </w:p>
          <w:p w14:paraId="3CA5A2E3" w14:textId="77777777" w:rsidR="007040A0" w:rsidRPr="006A1B0C" w:rsidRDefault="007040A0" w:rsidP="00C546CF">
            <w:pPr>
              <w:spacing w:after="0" w:line="240" w:lineRule="auto"/>
              <w:rPr>
                <w:rFonts w:asciiTheme="majorBidi" w:eastAsia="Times New Roman" w:hAnsiTheme="majorBidi" w:cstheme="majorBidi"/>
                <w:lang w:eastAsia="lv-LV"/>
              </w:rPr>
            </w:pPr>
          </w:p>
          <w:p w14:paraId="3380081B" w14:textId="77777777" w:rsidR="007040A0" w:rsidRPr="006A1B0C" w:rsidRDefault="007040A0" w:rsidP="00C546CF">
            <w:pPr>
              <w:spacing w:after="0" w:line="240" w:lineRule="auto"/>
              <w:rPr>
                <w:rFonts w:asciiTheme="majorBidi" w:eastAsia="Times New Roman" w:hAnsiTheme="majorBidi" w:cstheme="majorBidi"/>
                <w:lang w:eastAsia="lv-LV"/>
              </w:rPr>
            </w:pPr>
          </w:p>
          <w:p w14:paraId="5DF79F05" w14:textId="77777777" w:rsidR="007040A0" w:rsidRPr="006A1B0C" w:rsidRDefault="007040A0" w:rsidP="00C546CF">
            <w:pPr>
              <w:spacing w:after="0" w:line="240" w:lineRule="auto"/>
              <w:rPr>
                <w:rFonts w:asciiTheme="majorBidi" w:eastAsia="Times New Roman" w:hAnsiTheme="majorBidi" w:cstheme="majorBidi"/>
                <w:lang w:eastAsia="lv-LV"/>
              </w:rPr>
            </w:pPr>
          </w:p>
          <w:p w14:paraId="3047606A" w14:textId="77777777" w:rsidR="007040A0" w:rsidRPr="006A1B0C" w:rsidRDefault="007040A0" w:rsidP="00C546CF">
            <w:pPr>
              <w:spacing w:after="0" w:line="240" w:lineRule="auto"/>
              <w:rPr>
                <w:rFonts w:asciiTheme="majorBidi" w:eastAsia="Times New Roman" w:hAnsiTheme="majorBidi" w:cstheme="majorBidi"/>
                <w:lang w:eastAsia="lv-LV"/>
              </w:rPr>
            </w:pPr>
          </w:p>
          <w:p w14:paraId="520211C4" w14:textId="46FD0F68" w:rsidR="007040A0" w:rsidRPr="006A1B0C" w:rsidRDefault="007040A0"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08091" w14:textId="4D1C71E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DBE65" w14:textId="77777777" w:rsidR="004946E6" w:rsidRPr="006A1B0C" w:rsidRDefault="004946E6"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31.12.202</w:t>
            </w:r>
            <w:r w:rsidR="007040A0" w:rsidRPr="006A1B0C">
              <w:rPr>
                <w:rFonts w:asciiTheme="majorBidi" w:eastAsia="Times New Roman" w:hAnsiTheme="majorBidi" w:cstheme="majorBidi"/>
                <w:color w:val="000000"/>
                <w:lang w:eastAsia="lv-LV"/>
              </w:rPr>
              <w:t>5</w:t>
            </w:r>
            <w:r w:rsidRPr="006A1B0C">
              <w:rPr>
                <w:rFonts w:asciiTheme="majorBidi" w:eastAsia="Times New Roman" w:hAnsiTheme="majorBidi" w:cstheme="majorBidi"/>
                <w:color w:val="000000"/>
                <w:lang w:eastAsia="lv-LV"/>
              </w:rPr>
              <w:t>.</w:t>
            </w:r>
          </w:p>
          <w:p w14:paraId="49072225" w14:textId="77777777" w:rsidR="007040A0" w:rsidRPr="006A1B0C" w:rsidRDefault="007040A0" w:rsidP="00C546CF">
            <w:pPr>
              <w:spacing w:after="0" w:line="240" w:lineRule="auto"/>
              <w:rPr>
                <w:rFonts w:asciiTheme="majorBidi" w:eastAsia="Times New Roman" w:hAnsiTheme="majorBidi" w:cstheme="majorBidi"/>
                <w:lang w:eastAsia="lv-LV"/>
              </w:rPr>
            </w:pPr>
          </w:p>
          <w:p w14:paraId="23B1A7C1" w14:textId="77777777" w:rsidR="007040A0" w:rsidRPr="006A1B0C" w:rsidRDefault="007040A0" w:rsidP="00C546CF">
            <w:pPr>
              <w:spacing w:after="0" w:line="240" w:lineRule="auto"/>
              <w:rPr>
                <w:rFonts w:asciiTheme="majorBidi" w:eastAsia="Times New Roman" w:hAnsiTheme="majorBidi" w:cstheme="majorBidi"/>
                <w:lang w:eastAsia="lv-LV"/>
              </w:rPr>
            </w:pPr>
          </w:p>
          <w:p w14:paraId="70F09A03" w14:textId="77777777" w:rsidR="007040A0" w:rsidRPr="006A1B0C" w:rsidRDefault="007040A0" w:rsidP="00C546CF">
            <w:pPr>
              <w:spacing w:after="0" w:line="240" w:lineRule="auto"/>
              <w:rPr>
                <w:rFonts w:asciiTheme="majorBidi" w:eastAsia="Times New Roman" w:hAnsiTheme="majorBidi" w:cstheme="majorBidi"/>
                <w:lang w:eastAsia="lv-LV"/>
              </w:rPr>
            </w:pPr>
          </w:p>
          <w:p w14:paraId="2279C210" w14:textId="3416B562" w:rsidR="007040A0" w:rsidRPr="006A1B0C" w:rsidRDefault="007040A0" w:rsidP="00C546CF">
            <w:pPr>
              <w:spacing w:after="0" w:line="240" w:lineRule="auto"/>
              <w:rPr>
                <w:rFonts w:asciiTheme="majorBidi" w:eastAsia="Times New Roman" w:hAnsiTheme="majorBidi" w:cstheme="majorBidi"/>
                <w:lang w:eastAsia="lv-LV"/>
              </w:rPr>
            </w:pPr>
          </w:p>
          <w:p w14:paraId="663934B6" w14:textId="5D23D727" w:rsidR="007040A0" w:rsidRPr="006A1B0C" w:rsidRDefault="007040A0"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31.12.2026.</w:t>
            </w:r>
          </w:p>
          <w:p w14:paraId="5B0117E3" w14:textId="59516418" w:rsidR="007040A0" w:rsidRPr="006A1B0C" w:rsidRDefault="007040A0" w:rsidP="00C546CF">
            <w:pPr>
              <w:spacing w:after="0" w:line="240" w:lineRule="auto"/>
              <w:rPr>
                <w:rFonts w:asciiTheme="majorBidi" w:eastAsia="Times New Roman" w:hAnsiTheme="majorBidi" w:cstheme="majorBidi"/>
                <w:lang w:eastAsia="lv-LV"/>
              </w:rPr>
            </w:pPr>
          </w:p>
        </w:tc>
      </w:tr>
      <w:tr w:rsidR="0081715B" w:rsidRPr="006A1B0C" w14:paraId="13999ED8" w14:textId="77777777" w:rsidTr="0081715B">
        <w:tc>
          <w:tcPr>
            <w:tcW w:w="0" w:type="auto"/>
            <w:gridSpan w:val="6"/>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14:paraId="60BED260" w14:textId="393BECF0" w:rsidR="00986627" w:rsidRPr="006A1B0C" w:rsidRDefault="00ED65F3" w:rsidP="00C546CF">
            <w:pPr>
              <w:spacing w:after="0" w:line="240" w:lineRule="auto"/>
              <w:rPr>
                <w:rFonts w:asciiTheme="majorBidi" w:eastAsia="Times New Roman" w:hAnsiTheme="majorBidi" w:cstheme="majorBidi"/>
                <w:b/>
                <w:bCs/>
                <w:color w:val="FFFFFF" w:themeColor="background1"/>
                <w:shd w:val="clear" w:color="auto" w:fill="FF9900"/>
                <w:lang w:eastAsia="lv-LV"/>
              </w:rPr>
            </w:pPr>
            <w:r w:rsidRPr="006A1B0C">
              <w:rPr>
                <w:rFonts w:asciiTheme="majorBidi" w:eastAsia="Times New Roman" w:hAnsiTheme="majorBidi" w:cstheme="majorBidi"/>
                <w:b/>
                <w:bCs/>
                <w:color w:val="FFFFFF" w:themeColor="background1"/>
                <w:lang w:eastAsia="lv-LV"/>
              </w:rPr>
              <w:lastRenderedPageBreak/>
              <w:t>3. RĪCĪBAS VIRZIENS: STIPRINĀT NOZIEDZĪGO NODARĪJUMU ATKLĀŠANU, IZMEKLĒŠANU, KRIMINĀLVAJĀŠANU UN TIESVEDĪBU</w:t>
            </w:r>
          </w:p>
        </w:tc>
      </w:tr>
      <w:tr w:rsidR="00BF4604" w:rsidRPr="006A1B0C" w14:paraId="58989E8C"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F8283"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Pasākums</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E9E59"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Darbības rezultāts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DB676"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Rezultatīvais rādītājs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DCFEB"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Atbildīgā institūcija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6E385F"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Līdzatbildīgās institūcijas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571B8"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Izpildes termiņš</w:t>
            </w:r>
          </w:p>
        </w:tc>
      </w:tr>
      <w:tr w:rsidR="00BF4604" w:rsidRPr="006A1B0C" w14:paraId="3182C29A" w14:textId="77777777" w:rsidTr="00FF506C">
        <w:trPr>
          <w:trHeight w:val="5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740B1" w14:textId="52C82074"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8</w:t>
            </w:r>
            <w:r w:rsidR="00BF0A24"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Veikt grozījum</w:t>
            </w:r>
            <w:r w:rsidR="00DB041A" w:rsidRPr="006A1B0C">
              <w:rPr>
                <w:rFonts w:asciiTheme="majorBidi" w:eastAsia="Times New Roman" w:hAnsiTheme="majorBidi" w:cstheme="majorBidi"/>
                <w:color w:val="000000"/>
                <w:lang w:eastAsia="lv-LV"/>
              </w:rPr>
              <w:t>us</w:t>
            </w:r>
            <w:r w:rsidR="004946E6" w:rsidRPr="006A1B0C">
              <w:rPr>
                <w:rFonts w:asciiTheme="majorBidi" w:eastAsia="Times New Roman" w:hAnsiTheme="majorBidi" w:cstheme="majorBidi"/>
                <w:color w:val="000000"/>
                <w:lang w:eastAsia="lv-LV"/>
              </w:rPr>
              <w:t xml:space="preserve"> Krimināllikumā</w:t>
            </w:r>
            <w:r w:rsidR="007040A0" w:rsidRPr="006A1B0C">
              <w:rPr>
                <w:rFonts w:asciiTheme="majorBidi" w:eastAsia="Times New Roman" w:hAnsiTheme="majorBidi" w:cstheme="majorBidi"/>
                <w:color w:val="000000"/>
                <w:lang w:eastAsia="lv-LV"/>
              </w:rPr>
              <w:t xml:space="preserve"> saskaņā ar Direktīvas </w:t>
            </w:r>
            <w:r w:rsidR="00F14FB9" w:rsidRPr="006A1B0C">
              <w:rPr>
                <w:rFonts w:asciiTheme="majorBidi" w:eastAsia="Times New Roman" w:hAnsiTheme="majorBidi" w:cstheme="majorBidi"/>
                <w:i/>
                <w:iCs/>
                <w:color w:val="000000"/>
                <w:lang w:eastAsia="lv-LV"/>
              </w:rPr>
              <w:t>(ES) 2024/1712 prasībām</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49AC5B" w14:textId="6291D4DC"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8</w:t>
            </w:r>
            <w:r w:rsidR="00BF0A24" w:rsidRPr="006A1B0C">
              <w:rPr>
                <w:rFonts w:asciiTheme="majorBidi" w:eastAsia="Times New Roman" w:hAnsiTheme="majorBidi" w:cstheme="majorBidi"/>
                <w:color w:val="000000"/>
                <w:lang w:eastAsia="lv-LV"/>
              </w:rPr>
              <w:t xml:space="preserve">.1. </w:t>
            </w:r>
            <w:r w:rsidR="004946E6" w:rsidRPr="006A1B0C">
              <w:rPr>
                <w:rFonts w:asciiTheme="majorBidi" w:eastAsia="Times New Roman" w:hAnsiTheme="majorBidi" w:cstheme="majorBidi"/>
                <w:color w:val="000000"/>
                <w:lang w:eastAsia="lv-LV"/>
              </w:rPr>
              <w:t>Veikt</w:t>
            </w:r>
            <w:r w:rsidR="00DB041A" w:rsidRPr="006A1B0C">
              <w:rPr>
                <w:rFonts w:asciiTheme="majorBidi" w:eastAsia="Times New Roman" w:hAnsiTheme="majorBidi" w:cstheme="majorBidi"/>
                <w:color w:val="000000"/>
                <w:lang w:eastAsia="lv-LV"/>
              </w:rPr>
              <w:t>i</w:t>
            </w:r>
            <w:r w:rsidR="004946E6" w:rsidRPr="006A1B0C">
              <w:rPr>
                <w:rFonts w:asciiTheme="majorBidi" w:eastAsia="Times New Roman" w:hAnsiTheme="majorBidi" w:cstheme="majorBidi"/>
                <w:color w:val="000000"/>
                <w:lang w:eastAsia="lv-LV"/>
              </w:rPr>
              <w:t xml:space="preserve"> grozījum</w:t>
            </w:r>
            <w:r w:rsidR="00DB041A" w:rsidRPr="006A1B0C">
              <w:rPr>
                <w:rFonts w:asciiTheme="majorBidi" w:eastAsia="Times New Roman" w:hAnsiTheme="majorBidi" w:cstheme="majorBidi"/>
                <w:color w:val="000000"/>
                <w:lang w:eastAsia="lv-LV"/>
              </w:rPr>
              <w:t>i</w:t>
            </w:r>
            <w:r w:rsidR="004946E6" w:rsidRPr="006A1B0C">
              <w:rPr>
                <w:rFonts w:asciiTheme="majorBidi" w:eastAsia="Times New Roman" w:hAnsiTheme="majorBidi" w:cstheme="majorBidi"/>
                <w:color w:val="000000"/>
                <w:lang w:eastAsia="lv-LV"/>
              </w:rPr>
              <w:t xml:space="preserve"> Krimināllikumā saskaņā </w:t>
            </w:r>
            <w:r w:rsidR="0088121D" w:rsidRPr="006A1B0C">
              <w:rPr>
                <w:rFonts w:asciiTheme="majorBidi" w:eastAsia="Times New Roman" w:hAnsiTheme="majorBidi" w:cstheme="majorBidi"/>
                <w:color w:val="000000"/>
                <w:lang w:eastAsia="lv-LV"/>
              </w:rPr>
              <w:t xml:space="preserve">ar </w:t>
            </w:r>
            <w:r w:rsidR="004946E6" w:rsidRPr="006A1B0C">
              <w:rPr>
                <w:rFonts w:asciiTheme="majorBidi" w:eastAsia="Times New Roman" w:hAnsiTheme="majorBidi" w:cstheme="majorBidi"/>
                <w:i/>
                <w:iCs/>
                <w:color w:val="000000"/>
                <w:lang w:eastAsia="lv-LV"/>
              </w:rPr>
              <w:t>Direktīv</w:t>
            </w:r>
            <w:r w:rsidR="00F14FB9" w:rsidRPr="006A1B0C">
              <w:rPr>
                <w:rFonts w:asciiTheme="majorBidi" w:eastAsia="Times New Roman" w:hAnsiTheme="majorBidi" w:cstheme="majorBidi"/>
                <w:i/>
                <w:iCs/>
                <w:color w:val="000000"/>
                <w:lang w:eastAsia="lv-LV"/>
              </w:rPr>
              <w:t>as</w:t>
            </w:r>
            <w:r w:rsidR="004946E6" w:rsidRPr="006A1B0C">
              <w:rPr>
                <w:rFonts w:asciiTheme="majorBidi" w:eastAsia="Times New Roman" w:hAnsiTheme="majorBidi" w:cstheme="majorBidi"/>
                <w:i/>
                <w:iCs/>
                <w:color w:val="000000"/>
                <w:lang w:eastAsia="lv-LV"/>
              </w:rPr>
              <w:t xml:space="preserve"> (ES) 2024/1712</w:t>
            </w:r>
            <w:r w:rsidR="00A62BF7" w:rsidRPr="006A1B0C">
              <w:rPr>
                <w:rFonts w:asciiTheme="majorBidi" w:eastAsia="Times New Roman" w:hAnsiTheme="majorBidi" w:cstheme="majorBidi"/>
                <w:i/>
                <w:iCs/>
                <w:color w:val="000000"/>
                <w:lang w:eastAsia="lv-LV"/>
              </w:rPr>
              <w:t xml:space="preserve"> </w:t>
            </w:r>
            <w:r w:rsidR="00F14FB9" w:rsidRPr="006A1B0C">
              <w:rPr>
                <w:rFonts w:asciiTheme="majorBidi" w:eastAsia="Times New Roman" w:hAnsiTheme="majorBidi" w:cstheme="majorBidi"/>
                <w:i/>
                <w:iCs/>
                <w:color w:val="000000"/>
                <w:lang w:eastAsia="lv-LV"/>
              </w:rPr>
              <w:t>prasībām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5E1D1" w14:textId="67CFF052" w:rsidR="004946E6" w:rsidRPr="00AE6898" w:rsidRDefault="004946E6" w:rsidP="00AE6898">
            <w:pPr>
              <w:pStyle w:val="ListParagraph"/>
              <w:numPr>
                <w:ilvl w:val="0"/>
                <w:numId w:val="33"/>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Grozījumi Krimināllikumā stājušies spēkā.</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50910"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TM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9614A" w14:textId="258518A4"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VP, LR</w:t>
            </w:r>
            <w:r w:rsidR="007A5D3C" w:rsidRPr="006A1B0C">
              <w:rPr>
                <w:rFonts w:asciiTheme="majorBidi" w:eastAsia="Times New Roman" w:hAnsiTheme="majorBidi" w:cstheme="majorBidi"/>
                <w:color w:val="000000"/>
                <w:lang w:eastAsia="lv-LV"/>
              </w:rPr>
              <w:t xml:space="preserve"> Prokuratūra</w:t>
            </w:r>
            <w:r w:rsidRPr="006A1B0C">
              <w:rPr>
                <w:rFonts w:asciiTheme="majorBidi" w:eastAsia="Times New Roman" w:hAnsiTheme="majorBidi" w:cstheme="majorBidi"/>
                <w:color w:val="000000"/>
                <w:lang w:eastAsia="lv-LV"/>
              </w:rPr>
              <w:t>, 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60962"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30.06.2026.</w:t>
            </w:r>
          </w:p>
        </w:tc>
      </w:tr>
      <w:tr w:rsidR="00BF4604" w:rsidRPr="006A1B0C" w14:paraId="4E074654"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706B29" w14:textId="0F9FEA25"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9</w:t>
            </w:r>
            <w:r w:rsidR="00BF0A24"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Stiprināta izmeklēšanas, kriminālvajāšanas un iztiesāšanas kapacitāte </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BB5DE" w14:textId="04E64857"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9</w:t>
            </w:r>
            <w:r w:rsidR="00BF0A24" w:rsidRPr="006A1B0C">
              <w:rPr>
                <w:rFonts w:asciiTheme="majorBidi" w:eastAsia="Times New Roman" w:hAnsiTheme="majorBidi" w:cstheme="majorBidi"/>
                <w:color w:val="000000"/>
                <w:lang w:eastAsia="lv-LV"/>
              </w:rPr>
              <w:t>.1. Īstenotas apmācības Valsts policijas darbiniekiem</w:t>
            </w:r>
            <w:r w:rsidR="00EB49FE" w:rsidRPr="006A1B0C">
              <w:rPr>
                <w:rFonts w:asciiTheme="majorBidi" w:eastAsia="Times New Roman" w:hAnsiTheme="majorBidi" w:cstheme="majorBidi"/>
                <w:color w:val="000000"/>
                <w:lang w:eastAsia="lv-LV"/>
              </w:rPr>
              <w:t xml:space="preserve"> par cilvēku tirdzniecības atklāšanas operatīvajām darbībām un izmeklēšanas darbu, kā arī darbu ar cilvēku tirdzniecībā cietušajiem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51014" w14:textId="1AAE4EB8" w:rsidR="00DD4E58" w:rsidRPr="006A1B0C" w:rsidRDefault="00DD4E58" w:rsidP="00DD4E58">
            <w:pPr>
              <w:pStyle w:val="ListParagraph"/>
              <w:numPr>
                <w:ilvl w:val="0"/>
                <w:numId w:val="20"/>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 xml:space="preserve">Nodrošināta cilvēku tirdzniecības </w:t>
            </w:r>
            <w:r w:rsidR="00EB49FE" w:rsidRPr="006A1B0C">
              <w:rPr>
                <w:rFonts w:asciiTheme="majorBidi" w:eastAsia="Times New Roman" w:hAnsiTheme="majorBidi" w:cstheme="majorBidi"/>
                <w:color w:val="000000"/>
                <w:lang w:eastAsia="lv-LV"/>
              </w:rPr>
              <w:t>lietu operatīvo darbību un izmeklēšanas īpatnību iekļaušan</w:t>
            </w:r>
            <w:r w:rsidR="003C1721" w:rsidRPr="006A1B0C">
              <w:rPr>
                <w:rFonts w:asciiTheme="majorBidi" w:eastAsia="Times New Roman" w:hAnsiTheme="majorBidi" w:cstheme="majorBidi"/>
                <w:color w:val="000000"/>
                <w:lang w:eastAsia="lv-LV"/>
              </w:rPr>
              <w:t>a</w:t>
            </w:r>
            <w:r w:rsidR="00EB49FE" w:rsidRPr="006A1B0C">
              <w:rPr>
                <w:rFonts w:asciiTheme="majorBidi" w:eastAsia="Times New Roman" w:hAnsiTheme="majorBidi" w:cstheme="majorBidi"/>
                <w:color w:val="000000"/>
                <w:lang w:eastAsia="lv-LV"/>
              </w:rPr>
              <w:t xml:space="preserve"> Valsts policijas koledžas mācību saturā;</w:t>
            </w:r>
          </w:p>
          <w:p w14:paraId="492C9DA5" w14:textId="59FFC9EE" w:rsidR="00DD4E58" w:rsidRPr="006A1B0C" w:rsidRDefault="00DD4E58" w:rsidP="00DD4E58">
            <w:pPr>
              <w:pStyle w:val="ListParagraph"/>
              <w:numPr>
                <w:ilvl w:val="0"/>
                <w:numId w:val="20"/>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Nodrošināta Valsts policijas amatpersonu dalība vismaz 3 izglītojošos pasākumos par cilvēku tirdzniecības izmeklēšanu</w:t>
            </w:r>
            <w:r w:rsidR="00EB49FE" w:rsidRPr="006A1B0C">
              <w:rPr>
                <w:rFonts w:asciiTheme="majorBidi" w:eastAsia="Times New Roman" w:hAnsiTheme="majorBidi" w:cstheme="majorBidi"/>
                <w:color w:val="000000"/>
                <w:lang w:eastAsia="lv-LV"/>
              </w:rPr>
              <w:t>;</w:t>
            </w:r>
          </w:p>
          <w:p w14:paraId="177B707D" w14:textId="16CD2C10" w:rsidR="00503015" w:rsidRPr="006A1B0C" w:rsidRDefault="00BF0A24" w:rsidP="00DD4E58">
            <w:pPr>
              <w:pStyle w:val="ListParagraph"/>
              <w:numPr>
                <w:ilvl w:val="0"/>
                <w:numId w:val="20"/>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Nodrošinātas vismaz 5 Valsts policijas darbinieku</w:t>
            </w:r>
            <w:r w:rsidR="00EB49FE" w:rsidRPr="006A1B0C">
              <w:rPr>
                <w:rFonts w:asciiTheme="majorBidi" w:eastAsia="Times New Roman" w:hAnsiTheme="majorBidi" w:cstheme="majorBidi"/>
                <w:color w:val="000000"/>
                <w:lang w:eastAsia="lv-LV"/>
              </w:rPr>
              <w:t xml:space="preserve"> </w:t>
            </w:r>
            <w:r w:rsidRPr="006A1B0C">
              <w:rPr>
                <w:rFonts w:asciiTheme="majorBidi" w:eastAsia="Times New Roman" w:hAnsiTheme="majorBidi" w:cstheme="majorBidi"/>
                <w:color w:val="000000"/>
                <w:lang w:eastAsia="lv-LV"/>
              </w:rPr>
              <w:t>apmācības CEPOL, Eiropol vai citās starptautiskās organizācijās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71C09" w14:textId="1E168819" w:rsidR="00BF0A24" w:rsidRPr="006A1B0C" w:rsidRDefault="00BF0A24"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 (</w:t>
            </w:r>
            <w:r w:rsidRPr="006A1B0C">
              <w:rPr>
                <w:rFonts w:asciiTheme="majorBidi" w:eastAsia="Times New Roman" w:hAnsiTheme="majorBidi" w:cstheme="majorBidi"/>
                <w:i/>
                <w:iCs/>
                <w:color w:val="000000"/>
                <w:lang w:eastAsia="lv-LV"/>
              </w:rPr>
              <w:t>VPK)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B810D" w14:textId="1171DC3E" w:rsidR="004946E6" w:rsidRPr="006A1B0C" w:rsidRDefault="001B5198"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lang w:eastAsia="lv-LV"/>
              </w:rPr>
              <w:t>VP</w:t>
            </w:r>
            <w:r w:rsidR="00B9396F" w:rsidRPr="006A1B0C">
              <w:rPr>
                <w:rFonts w:asciiTheme="majorBidi" w:eastAsia="Times New Roman" w:hAnsiTheme="majorBidi" w:cstheme="majorBidi"/>
                <w:lang w:eastAsia="lv-LV"/>
              </w:rPr>
              <w:t>, Tieslietu akadēmija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2AC42" w14:textId="3E45F2F5" w:rsidR="004946E6" w:rsidRPr="006A1B0C" w:rsidRDefault="00B9396F"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541938B6"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1E301"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E52B7" w14:textId="581AF78F"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9</w:t>
            </w:r>
            <w:r w:rsidR="00BF0A24" w:rsidRPr="006A1B0C">
              <w:rPr>
                <w:rFonts w:asciiTheme="majorBidi" w:eastAsia="Times New Roman" w:hAnsiTheme="majorBidi" w:cstheme="majorBidi"/>
                <w:color w:val="000000"/>
                <w:lang w:eastAsia="lv-LV"/>
              </w:rPr>
              <w:t>.2. Īstenotas apmācības prokuroriem</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F1C78" w14:textId="2C0EB0B4" w:rsidR="00503015" w:rsidRPr="006A1B0C" w:rsidRDefault="00DD4E58" w:rsidP="00C20F83">
            <w:pPr>
              <w:pStyle w:val="ListParagraph"/>
              <w:numPr>
                <w:ilvl w:val="0"/>
                <w:numId w:val="22"/>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 xml:space="preserve">Nodrošināta vismaz </w:t>
            </w:r>
            <w:r w:rsidR="00B20114" w:rsidRPr="006A1B0C">
              <w:rPr>
                <w:rFonts w:asciiTheme="majorBidi" w:eastAsia="Times New Roman" w:hAnsiTheme="majorBidi" w:cstheme="majorBidi"/>
                <w:color w:val="000000"/>
                <w:lang w:eastAsia="lv-LV"/>
              </w:rPr>
              <w:t>divu</w:t>
            </w:r>
            <w:r w:rsidRPr="006A1B0C">
              <w:rPr>
                <w:rFonts w:asciiTheme="majorBidi" w:eastAsia="Times New Roman" w:hAnsiTheme="majorBidi" w:cstheme="majorBidi"/>
                <w:color w:val="000000"/>
                <w:lang w:eastAsia="lv-LV"/>
              </w:rPr>
              <w:t xml:space="preserve"> prokuroru dalība CEPOL, Eiropol vai citās starptautiskās organizācijās rīkotajās mācībās</w:t>
            </w:r>
            <w:r w:rsidR="00C20F83" w:rsidRPr="006A1B0C">
              <w:rPr>
                <w:rFonts w:asciiTheme="majorBidi" w:eastAsia="Times New Roman" w:hAnsiTheme="majorBidi" w:cstheme="majorBidi"/>
                <w:color w:val="000000"/>
                <w:lang w:eastAsia="lv-LV"/>
              </w:rPr>
              <w:t xml:space="preserve"> par cilvēku tirdzniecību</w:t>
            </w:r>
          </w:p>
          <w:p w14:paraId="1B87F68C" w14:textId="4A9DA449" w:rsidR="00C20F83" w:rsidRPr="006A1B0C" w:rsidRDefault="00C20F83" w:rsidP="00C20F83">
            <w:pPr>
              <w:pStyle w:val="ListParagraph"/>
              <w:numPr>
                <w:ilvl w:val="0"/>
                <w:numId w:val="22"/>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 xml:space="preserve">Nodrošināta vismaz </w:t>
            </w:r>
            <w:r w:rsidR="00F30822" w:rsidRPr="006A1B0C">
              <w:rPr>
                <w:rFonts w:asciiTheme="majorBidi" w:eastAsia="Times New Roman" w:hAnsiTheme="majorBidi" w:cstheme="majorBidi"/>
                <w:color w:val="000000"/>
                <w:lang w:eastAsia="lv-LV"/>
              </w:rPr>
              <w:t>15</w:t>
            </w:r>
            <w:r w:rsidRPr="006A1B0C">
              <w:rPr>
                <w:rFonts w:asciiTheme="majorBidi" w:eastAsia="Times New Roman" w:hAnsiTheme="majorBidi" w:cstheme="majorBidi"/>
                <w:color w:val="000000"/>
                <w:lang w:eastAsia="lv-LV"/>
              </w:rPr>
              <w:t xml:space="preserve"> prokuroru dalība </w:t>
            </w:r>
            <w:r w:rsidR="00F30822" w:rsidRPr="006A1B0C">
              <w:rPr>
                <w:rFonts w:asciiTheme="majorBidi" w:eastAsia="Times New Roman" w:hAnsiTheme="majorBidi" w:cstheme="majorBidi"/>
                <w:color w:val="000000"/>
                <w:lang w:eastAsia="lv-LV"/>
              </w:rPr>
              <w:t xml:space="preserve">Tieslietu akadēmijas </w:t>
            </w:r>
            <w:r w:rsidR="00B9396F" w:rsidRPr="006A1B0C">
              <w:rPr>
                <w:rFonts w:asciiTheme="majorBidi" w:eastAsia="Times New Roman" w:hAnsiTheme="majorBidi" w:cstheme="majorBidi"/>
                <w:color w:val="000000"/>
                <w:lang w:eastAsia="lv-LV"/>
              </w:rPr>
              <w:t xml:space="preserve">vai </w:t>
            </w:r>
            <w:r w:rsidR="00B9396F" w:rsidRPr="006A1B0C">
              <w:rPr>
                <w:rFonts w:asciiTheme="majorBidi" w:eastAsia="Times New Roman" w:hAnsiTheme="majorBidi" w:cstheme="majorBidi"/>
                <w:color w:val="000000"/>
                <w:lang w:eastAsia="lv-LV"/>
              </w:rPr>
              <w:lastRenderedPageBreak/>
              <w:t xml:space="preserve">Izmeklētāju mācību centra </w:t>
            </w:r>
            <w:r w:rsidR="00F30822" w:rsidRPr="006A1B0C">
              <w:rPr>
                <w:rFonts w:asciiTheme="majorBidi" w:eastAsia="Times New Roman" w:hAnsiTheme="majorBidi" w:cstheme="majorBidi"/>
                <w:color w:val="000000"/>
                <w:lang w:eastAsia="lv-LV"/>
              </w:rPr>
              <w:t xml:space="preserve">organizētās </w:t>
            </w:r>
            <w:r w:rsidR="00B9396F" w:rsidRPr="006A1B0C">
              <w:rPr>
                <w:rFonts w:asciiTheme="majorBidi" w:eastAsia="Times New Roman" w:hAnsiTheme="majorBidi" w:cstheme="majorBidi"/>
                <w:color w:val="000000"/>
                <w:lang w:eastAsia="lv-LV"/>
              </w:rPr>
              <w:t>apmācīb</w:t>
            </w:r>
            <w:r w:rsidR="000714D7" w:rsidRPr="006A1B0C">
              <w:rPr>
                <w:rFonts w:asciiTheme="majorBidi" w:eastAsia="Times New Roman" w:hAnsiTheme="majorBidi" w:cstheme="majorBidi"/>
                <w:color w:val="000000"/>
                <w:lang w:eastAsia="lv-LV"/>
              </w:rPr>
              <w:t>ā</w:t>
            </w:r>
            <w:r w:rsidR="00B9396F" w:rsidRPr="006A1B0C">
              <w:rPr>
                <w:rFonts w:asciiTheme="majorBidi" w:eastAsia="Times New Roman" w:hAnsiTheme="majorBidi" w:cstheme="majorBidi"/>
                <w:color w:val="000000"/>
                <w:lang w:eastAsia="lv-LV"/>
              </w:rPr>
              <w:t>s par cilvēku tirdzniecības lietu izmeklēšanu</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A17F3" w14:textId="2DEAAD6C" w:rsidR="004946E6" w:rsidRPr="006A1B0C" w:rsidRDefault="00C20F83"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lastRenderedPageBreak/>
              <w:t>LR Prokuratūra</w:t>
            </w:r>
            <w:r w:rsidR="00F30822" w:rsidRPr="006A1B0C">
              <w:rPr>
                <w:rFonts w:asciiTheme="majorBidi" w:eastAsia="Times New Roman" w:hAnsiTheme="majorBidi" w:cstheme="majorBidi"/>
                <w:color w:val="000000"/>
                <w:lang w:eastAsia="lv-LV"/>
              </w:rPr>
              <w:t>, Tieslietu akadēmija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59CDF" w14:textId="1F0BC6A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FD774" w14:textId="7D795D3F" w:rsidR="004946E6" w:rsidRPr="006A1B0C" w:rsidRDefault="00F30822"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31.12.2027.</w:t>
            </w:r>
          </w:p>
        </w:tc>
      </w:tr>
      <w:tr w:rsidR="00BF4604" w:rsidRPr="006A1B0C" w14:paraId="52A60C9C"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16F7A" w14:textId="77777777" w:rsidR="00BF0A24" w:rsidRPr="006A1B0C" w:rsidRDefault="00BF0A24" w:rsidP="00C546CF">
            <w:pPr>
              <w:spacing w:after="0" w:line="240" w:lineRule="auto"/>
              <w:rPr>
                <w:rFonts w:asciiTheme="majorBidi" w:eastAsia="Times New Roman" w:hAnsiTheme="majorBidi" w:cstheme="majorBidi"/>
                <w:lang w:eastAsia="lv-LV"/>
              </w:rPr>
            </w:pP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E9647" w14:textId="1D981C44" w:rsidR="00BF0A24" w:rsidRPr="006A1B0C" w:rsidRDefault="00BF4604" w:rsidP="00C546CF">
            <w:pPr>
              <w:spacing w:after="0" w:line="240" w:lineRule="auto"/>
              <w:rPr>
                <w:rFonts w:asciiTheme="majorBidi" w:eastAsia="Times New Roman" w:hAnsiTheme="majorBidi" w:cstheme="majorBidi"/>
                <w:color w:val="000000"/>
                <w:lang w:eastAsia="lv-LV"/>
              </w:rPr>
            </w:pPr>
            <w:r>
              <w:rPr>
                <w:rFonts w:asciiTheme="majorBidi" w:eastAsia="Times New Roman" w:hAnsiTheme="majorBidi" w:cstheme="majorBidi"/>
                <w:color w:val="000000"/>
                <w:lang w:eastAsia="lv-LV"/>
              </w:rPr>
              <w:t>9</w:t>
            </w:r>
            <w:r w:rsidR="00BF0A24" w:rsidRPr="006A1B0C">
              <w:rPr>
                <w:rFonts w:asciiTheme="majorBidi" w:eastAsia="Times New Roman" w:hAnsiTheme="majorBidi" w:cstheme="majorBidi"/>
                <w:color w:val="000000"/>
                <w:lang w:eastAsia="lv-LV"/>
              </w:rPr>
              <w:t xml:space="preserve">.3. Īstenotas apmācības tiesnešiem </w:t>
            </w:r>
            <w:r w:rsidR="00F30822" w:rsidRPr="006A1B0C">
              <w:rPr>
                <w:rFonts w:asciiTheme="majorBidi" w:eastAsia="Times New Roman" w:hAnsiTheme="majorBidi" w:cstheme="majorBidi"/>
                <w:color w:val="000000"/>
                <w:lang w:eastAsia="lv-LV"/>
              </w:rPr>
              <w:t>par cilvēku tirdzniecību</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768AC" w14:textId="1CB45585" w:rsidR="00BF0A24" w:rsidRPr="006A1B0C" w:rsidRDefault="00C20F83" w:rsidP="00C20F83">
            <w:pPr>
              <w:pStyle w:val="ListParagraph"/>
              <w:numPr>
                <w:ilvl w:val="0"/>
                <w:numId w:val="23"/>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Organizēt</w:t>
            </w:r>
            <w:r w:rsidR="000714D7" w:rsidRPr="006A1B0C">
              <w:rPr>
                <w:rFonts w:asciiTheme="majorBidi" w:eastAsia="Times New Roman" w:hAnsiTheme="majorBidi" w:cstheme="majorBidi"/>
                <w:color w:val="000000"/>
                <w:lang w:eastAsia="lv-LV"/>
              </w:rPr>
              <w:t xml:space="preserve">as </w:t>
            </w:r>
            <w:r w:rsidRPr="006A1B0C">
              <w:rPr>
                <w:rFonts w:asciiTheme="majorBidi" w:eastAsia="Times New Roman" w:hAnsiTheme="majorBidi" w:cstheme="majorBidi"/>
                <w:color w:val="000000"/>
                <w:lang w:eastAsia="lv-LV"/>
              </w:rPr>
              <w:t>vismaz divas apmācības tiesnešiem par cilvēku tirdzniecību</w:t>
            </w:r>
          </w:p>
          <w:p w14:paraId="2E17FE68" w14:textId="4D41905B" w:rsidR="00C20F83" w:rsidRPr="006A1B0C" w:rsidRDefault="00C20F83" w:rsidP="00C20F83">
            <w:pPr>
              <w:pStyle w:val="ListParagraph"/>
              <w:numPr>
                <w:ilvl w:val="0"/>
                <w:numId w:val="23"/>
              </w:num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Apmācīb</w:t>
            </w:r>
            <w:r w:rsidR="000714D7" w:rsidRPr="006A1B0C">
              <w:rPr>
                <w:rFonts w:asciiTheme="majorBidi" w:eastAsia="Times New Roman" w:hAnsiTheme="majorBidi" w:cstheme="majorBidi"/>
                <w:color w:val="000000"/>
                <w:lang w:eastAsia="lv-LV"/>
              </w:rPr>
              <w:t>ā</w:t>
            </w:r>
            <w:r w:rsidRPr="006A1B0C">
              <w:rPr>
                <w:rFonts w:asciiTheme="majorBidi" w:eastAsia="Times New Roman" w:hAnsiTheme="majorBidi" w:cstheme="majorBidi"/>
                <w:color w:val="000000"/>
                <w:lang w:eastAsia="lv-LV"/>
              </w:rPr>
              <w:t>s piedalījušies vismaz 40 tiesneši</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7A2BC" w14:textId="77777777" w:rsidR="00BF0A24" w:rsidRPr="006A1B0C" w:rsidRDefault="00BF0A24"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Tieslietu akadēmija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B0707" w14:textId="77777777" w:rsidR="00BF0A24" w:rsidRPr="006A1B0C" w:rsidRDefault="00BF0A24"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94D44" w14:textId="1BA654E6" w:rsidR="00BF0A24" w:rsidRPr="006A1B0C" w:rsidRDefault="00F30822"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t>31.12.2027.</w:t>
            </w:r>
          </w:p>
        </w:tc>
      </w:tr>
      <w:tr w:rsidR="0081715B" w:rsidRPr="006A1B0C" w14:paraId="45C800C8" w14:textId="77777777" w:rsidTr="0081715B">
        <w:tc>
          <w:tcPr>
            <w:tcW w:w="0" w:type="auto"/>
            <w:gridSpan w:val="6"/>
            <w:tcBorders>
              <w:top w:val="single" w:sz="8" w:space="0" w:color="000000"/>
              <w:left w:val="single" w:sz="8" w:space="0" w:color="000000"/>
              <w:bottom w:val="single" w:sz="8" w:space="0" w:color="000000"/>
              <w:right w:val="single" w:sz="8" w:space="0" w:color="000000"/>
            </w:tcBorders>
            <w:shd w:val="clear" w:color="auto" w:fill="7030A0"/>
            <w:tcMar>
              <w:top w:w="100" w:type="dxa"/>
              <w:left w:w="100" w:type="dxa"/>
              <w:bottom w:w="100" w:type="dxa"/>
              <w:right w:w="100" w:type="dxa"/>
            </w:tcMar>
          </w:tcPr>
          <w:p w14:paraId="473E8D85" w14:textId="77777777" w:rsidR="00986627" w:rsidRPr="006A1B0C" w:rsidRDefault="00986627" w:rsidP="00C546CF">
            <w:pPr>
              <w:spacing w:after="0" w:line="240" w:lineRule="auto"/>
              <w:rPr>
                <w:rFonts w:asciiTheme="majorBidi" w:eastAsia="Times New Roman" w:hAnsiTheme="majorBidi" w:cstheme="majorBidi"/>
                <w:b/>
                <w:bCs/>
                <w:color w:val="FFFFFF" w:themeColor="background1"/>
                <w:lang w:eastAsia="lv-LV"/>
              </w:rPr>
            </w:pPr>
            <w:r w:rsidRPr="006A1B0C">
              <w:rPr>
                <w:rFonts w:asciiTheme="majorBidi" w:eastAsia="Times New Roman" w:hAnsiTheme="majorBidi" w:cstheme="majorBidi"/>
                <w:b/>
                <w:bCs/>
                <w:color w:val="FFFFFF" w:themeColor="background1"/>
                <w:lang w:eastAsia="lv-LV"/>
              </w:rPr>
              <w:t xml:space="preserve">4. RĪCĪBAS VIRZIENS: POLITIKAS KOORDINĀCIJA </w:t>
            </w:r>
          </w:p>
        </w:tc>
      </w:tr>
      <w:tr w:rsidR="00BF4604" w:rsidRPr="006A1B0C" w14:paraId="50653D12"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2CDDA"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Pasākums</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2FEBD4"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Darbības rezultāts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6F05E"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Rezultatīvais rādītājs</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02382"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Atbildīgā institūcija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F1881"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Līdzatbildīgās institūcijas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BE462" w14:textId="77777777" w:rsidR="00024991" w:rsidRPr="006A1B0C" w:rsidRDefault="00024991" w:rsidP="00C546CF">
            <w:pPr>
              <w:spacing w:after="0"/>
              <w:rPr>
                <w:rFonts w:asciiTheme="majorBidi" w:hAnsiTheme="majorBidi" w:cstheme="majorBidi"/>
                <w:b/>
                <w:bCs/>
                <w:i/>
                <w:iCs/>
              </w:rPr>
            </w:pPr>
            <w:r w:rsidRPr="006A1B0C">
              <w:rPr>
                <w:rFonts w:asciiTheme="majorBidi" w:hAnsiTheme="majorBidi" w:cstheme="majorBidi"/>
                <w:b/>
                <w:bCs/>
                <w:i/>
                <w:iCs/>
              </w:rPr>
              <w:t>Izpildes termiņš</w:t>
            </w:r>
          </w:p>
        </w:tc>
      </w:tr>
      <w:tr w:rsidR="00BF4604" w:rsidRPr="006A1B0C" w14:paraId="132717D5"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C197" w14:textId="6F812515"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10</w:t>
            </w:r>
            <w:r w:rsidR="0088121D" w:rsidRPr="006A1B0C">
              <w:rPr>
                <w:rFonts w:asciiTheme="majorBidi" w:eastAsia="Times New Roman" w:hAnsiTheme="majorBidi" w:cstheme="majorBidi"/>
                <w:color w:val="000000"/>
                <w:lang w:eastAsia="lv-LV"/>
              </w:rPr>
              <w:t xml:space="preserve">. </w:t>
            </w:r>
            <w:r w:rsidR="004946E6" w:rsidRPr="006A1B0C">
              <w:rPr>
                <w:rFonts w:asciiTheme="majorBidi" w:eastAsia="Times New Roman" w:hAnsiTheme="majorBidi" w:cstheme="majorBidi"/>
                <w:color w:val="000000"/>
                <w:lang w:eastAsia="lv-LV"/>
              </w:rPr>
              <w:t>Izveidot pastāvīg</w:t>
            </w:r>
            <w:r w:rsidR="000714D7" w:rsidRPr="006A1B0C">
              <w:rPr>
                <w:rFonts w:asciiTheme="majorBidi" w:eastAsia="Times New Roman" w:hAnsiTheme="majorBidi" w:cstheme="majorBidi"/>
                <w:color w:val="000000"/>
                <w:lang w:eastAsia="lv-LV"/>
              </w:rPr>
              <w:t>u</w:t>
            </w:r>
            <w:r w:rsidR="00EC2E3A">
              <w:rPr>
                <w:rFonts w:asciiTheme="majorBidi" w:eastAsia="Times New Roman" w:hAnsiTheme="majorBidi" w:cstheme="majorBidi"/>
                <w:color w:val="000000"/>
                <w:lang w:eastAsia="lv-LV"/>
              </w:rPr>
              <w:t xml:space="preserve"> </w:t>
            </w:r>
            <w:r w:rsidR="0088121D" w:rsidRPr="00EC2E3A">
              <w:rPr>
                <w:rFonts w:asciiTheme="majorBidi" w:eastAsia="Times New Roman" w:hAnsiTheme="majorBidi" w:cstheme="majorBidi"/>
                <w:color w:val="000000"/>
                <w:lang w:eastAsia="lv-LV"/>
              </w:rPr>
              <w:t>starp</w:t>
            </w:r>
            <w:r w:rsidR="00EC2E3A" w:rsidRPr="00EC2E3A">
              <w:rPr>
                <w:rFonts w:asciiTheme="majorBidi" w:eastAsia="Times New Roman" w:hAnsiTheme="majorBidi" w:cstheme="majorBidi"/>
                <w:color w:val="000000"/>
                <w:lang w:eastAsia="lv-LV"/>
              </w:rPr>
              <w:t>institūciju</w:t>
            </w:r>
            <w:r w:rsidR="0088121D" w:rsidRPr="006A1B0C">
              <w:rPr>
                <w:rFonts w:asciiTheme="majorBidi" w:eastAsia="Times New Roman" w:hAnsiTheme="majorBidi" w:cstheme="majorBidi"/>
                <w:color w:val="000000"/>
                <w:lang w:eastAsia="lv-LV"/>
              </w:rPr>
              <w:t xml:space="preserve"> darba grup</w:t>
            </w:r>
            <w:r w:rsidR="000714D7" w:rsidRPr="006A1B0C">
              <w:rPr>
                <w:rFonts w:asciiTheme="majorBidi" w:eastAsia="Times New Roman" w:hAnsiTheme="majorBidi" w:cstheme="majorBidi"/>
                <w:color w:val="000000"/>
                <w:lang w:eastAsia="lv-LV"/>
              </w:rPr>
              <w:t>u</w:t>
            </w:r>
            <w:r w:rsidR="004946E6" w:rsidRPr="006A1B0C">
              <w:rPr>
                <w:rFonts w:asciiTheme="majorBidi" w:eastAsia="Times New Roman" w:hAnsiTheme="majorBidi" w:cstheme="majorBidi"/>
                <w:color w:val="000000"/>
                <w:lang w:eastAsia="lv-LV"/>
              </w:rPr>
              <w:t xml:space="preserve"> cilvēku tirdzniecības novēršanas politikas </w:t>
            </w:r>
            <w:r w:rsidR="0088121D" w:rsidRPr="006A1B0C">
              <w:rPr>
                <w:rFonts w:asciiTheme="majorBidi" w:eastAsia="Times New Roman" w:hAnsiTheme="majorBidi" w:cstheme="majorBidi"/>
                <w:color w:val="000000"/>
                <w:lang w:eastAsia="lv-LV"/>
              </w:rPr>
              <w:t xml:space="preserve">un pasākumu </w:t>
            </w:r>
            <w:r w:rsidR="004946E6" w:rsidRPr="006A1B0C">
              <w:rPr>
                <w:rFonts w:asciiTheme="majorBidi" w:eastAsia="Times New Roman" w:hAnsiTheme="majorBidi" w:cstheme="majorBidi"/>
                <w:color w:val="000000"/>
                <w:lang w:eastAsia="lv-LV"/>
              </w:rPr>
              <w:t>koordinācijai</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3A6D5" w14:textId="4878824D"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10</w:t>
            </w:r>
            <w:r w:rsidR="0088121D" w:rsidRPr="006A1B0C">
              <w:rPr>
                <w:rFonts w:asciiTheme="majorBidi" w:eastAsia="Times New Roman" w:hAnsiTheme="majorBidi" w:cstheme="majorBidi"/>
                <w:color w:val="000000"/>
                <w:lang w:eastAsia="lv-LV"/>
              </w:rPr>
              <w:t xml:space="preserve">.1. </w:t>
            </w:r>
            <w:r w:rsidR="004946E6" w:rsidRPr="006A1B0C">
              <w:rPr>
                <w:rFonts w:asciiTheme="majorBidi" w:eastAsia="Times New Roman" w:hAnsiTheme="majorBidi" w:cstheme="majorBidi"/>
                <w:color w:val="000000"/>
                <w:lang w:eastAsia="lv-LV"/>
              </w:rPr>
              <w:t xml:space="preserve">Izveidota </w:t>
            </w:r>
            <w:r w:rsidR="004946E6" w:rsidRPr="00EC2E3A">
              <w:rPr>
                <w:rFonts w:asciiTheme="majorBidi" w:eastAsia="Times New Roman" w:hAnsiTheme="majorBidi" w:cstheme="majorBidi"/>
                <w:color w:val="000000"/>
                <w:lang w:eastAsia="lv-LV"/>
              </w:rPr>
              <w:t>starpins</w:t>
            </w:r>
            <w:r w:rsidR="00EC2E3A" w:rsidRPr="00EC2E3A">
              <w:rPr>
                <w:rFonts w:asciiTheme="majorBidi" w:eastAsia="Times New Roman" w:hAnsiTheme="majorBidi" w:cstheme="majorBidi"/>
                <w:color w:val="000000"/>
                <w:lang w:eastAsia="lv-LV"/>
              </w:rPr>
              <w:t>t</w:t>
            </w:r>
            <w:r w:rsidR="004946E6" w:rsidRPr="00EC2E3A">
              <w:rPr>
                <w:rFonts w:asciiTheme="majorBidi" w:eastAsia="Times New Roman" w:hAnsiTheme="majorBidi" w:cstheme="majorBidi"/>
                <w:color w:val="000000"/>
                <w:lang w:eastAsia="lv-LV"/>
              </w:rPr>
              <w:t>itūciju</w:t>
            </w:r>
            <w:r w:rsidR="004946E6" w:rsidRPr="006A1B0C">
              <w:rPr>
                <w:rFonts w:asciiTheme="majorBidi" w:eastAsia="Times New Roman" w:hAnsiTheme="majorBidi" w:cstheme="majorBidi"/>
                <w:color w:val="000000"/>
                <w:lang w:eastAsia="lv-LV"/>
              </w:rPr>
              <w:t xml:space="preserve"> darba grupa un organizētas sanāksmes</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FF36" w14:textId="77777777" w:rsidR="004946E6" w:rsidRPr="006A1B0C" w:rsidRDefault="0088121D" w:rsidP="00C546CF">
            <w:pPr>
              <w:pStyle w:val="ListParagraph"/>
              <w:numPr>
                <w:ilvl w:val="0"/>
                <w:numId w:val="15"/>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Ar </w:t>
            </w:r>
            <w:proofErr w:type="spellStart"/>
            <w:r w:rsidRPr="006A1B0C">
              <w:rPr>
                <w:rFonts w:asciiTheme="majorBidi" w:eastAsia="Times New Roman" w:hAnsiTheme="majorBidi" w:cstheme="majorBidi"/>
                <w:color w:val="000000"/>
                <w:lang w:eastAsia="lv-LV"/>
              </w:rPr>
              <w:t>iekšlietu</w:t>
            </w:r>
            <w:proofErr w:type="spellEnd"/>
            <w:r w:rsidRPr="006A1B0C">
              <w:rPr>
                <w:rFonts w:asciiTheme="majorBidi" w:eastAsia="Times New Roman" w:hAnsiTheme="majorBidi" w:cstheme="majorBidi"/>
                <w:color w:val="000000"/>
                <w:lang w:eastAsia="lv-LV"/>
              </w:rPr>
              <w:t xml:space="preserve"> ministra rīkojumu izveidota darba grupa, ko vada nacionālais koordinators</w:t>
            </w:r>
          </w:p>
          <w:p w14:paraId="5AE29F8B" w14:textId="77777777" w:rsidR="004946E6" w:rsidRPr="006A1B0C" w:rsidRDefault="004946E6" w:rsidP="00C546CF">
            <w:pPr>
              <w:pStyle w:val="ListParagraph"/>
              <w:numPr>
                <w:ilvl w:val="0"/>
                <w:numId w:val="15"/>
              </w:num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Katru gadu organizēta vismaz viena darba grupas sanāksme</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F8B09"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5B58E" w14:textId="594CAC5C"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ĀM, EM, LM, KM, IZM, </w:t>
            </w:r>
            <w:r w:rsidR="0088121D" w:rsidRPr="006A1B0C">
              <w:rPr>
                <w:rFonts w:asciiTheme="majorBidi" w:eastAsia="Times New Roman" w:hAnsiTheme="majorBidi" w:cstheme="majorBidi"/>
                <w:color w:val="000000"/>
                <w:lang w:eastAsia="lv-LV"/>
              </w:rPr>
              <w:t xml:space="preserve">VM, LR </w:t>
            </w:r>
            <w:r w:rsidR="00F30822" w:rsidRPr="006A1B0C">
              <w:rPr>
                <w:rFonts w:asciiTheme="majorBidi" w:eastAsia="Times New Roman" w:hAnsiTheme="majorBidi" w:cstheme="majorBidi"/>
                <w:color w:val="000000"/>
                <w:lang w:eastAsia="lv-LV"/>
              </w:rPr>
              <w:t>P</w:t>
            </w:r>
            <w:r w:rsidR="0088121D" w:rsidRPr="006A1B0C">
              <w:rPr>
                <w:rFonts w:asciiTheme="majorBidi" w:eastAsia="Times New Roman" w:hAnsiTheme="majorBidi" w:cstheme="majorBidi"/>
                <w:color w:val="000000"/>
                <w:lang w:eastAsia="lv-LV"/>
              </w:rPr>
              <w:t xml:space="preserve">rokuratūra, </w:t>
            </w:r>
            <w:r w:rsidR="007A5D3C" w:rsidRPr="006A1B0C">
              <w:rPr>
                <w:rFonts w:asciiTheme="majorBidi" w:eastAsia="Times New Roman" w:hAnsiTheme="majorBidi" w:cstheme="majorBidi"/>
                <w:color w:val="000000"/>
                <w:lang w:eastAsia="lv-LV"/>
              </w:rPr>
              <w:t>VP</w:t>
            </w:r>
            <w:r w:rsidR="0088121D" w:rsidRPr="006A1B0C">
              <w:rPr>
                <w:rFonts w:asciiTheme="majorBidi" w:eastAsia="Times New Roman" w:hAnsiTheme="majorBidi" w:cstheme="majorBidi"/>
                <w:color w:val="000000"/>
                <w:lang w:eastAsia="lv-LV"/>
              </w:rPr>
              <w:t xml:space="preserve">, </w:t>
            </w:r>
            <w:r w:rsidR="007A5D3C" w:rsidRPr="006A1B0C">
              <w:rPr>
                <w:rFonts w:asciiTheme="majorBidi" w:eastAsia="Times New Roman" w:hAnsiTheme="majorBidi" w:cstheme="majorBidi"/>
                <w:color w:val="000000"/>
                <w:lang w:eastAsia="lv-LV"/>
              </w:rPr>
              <w:t>VRS</w:t>
            </w:r>
            <w:r w:rsidR="0088121D" w:rsidRPr="006A1B0C">
              <w:rPr>
                <w:rFonts w:asciiTheme="majorBidi" w:eastAsia="Times New Roman" w:hAnsiTheme="majorBidi" w:cstheme="majorBidi"/>
                <w:color w:val="000000"/>
                <w:lang w:eastAsia="lv-LV"/>
              </w:rPr>
              <w:t xml:space="preserve">, pakalpojuma sniedzēji, LR </w:t>
            </w:r>
            <w:proofErr w:type="spellStart"/>
            <w:r w:rsidR="0088121D" w:rsidRPr="006A1B0C">
              <w:rPr>
                <w:rFonts w:asciiTheme="majorBidi" w:eastAsia="Times New Roman" w:hAnsiTheme="majorBidi" w:cstheme="majorBidi"/>
                <w:color w:val="000000"/>
                <w:lang w:eastAsia="lv-LV"/>
              </w:rPr>
              <w:t>Tiesībsar</w:t>
            </w:r>
            <w:r w:rsidR="007A5D3C" w:rsidRPr="006A1B0C">
              <w:rPr>
                <w:rFonts w:asciiTheme="majorBidi" w:eastAsia="Times New Roman" w:hAnsiTheme="majorBidi" w:cstheme="majorBidi"/>
                <w:color w:val="000000"/>
                <w:lang w:eastAsia="lv-LV"/>
              </w:rPr>
              <w:t>gs</w:t>
            </w:r>
            <w:proofErr w:type="spellEnd"/>
            <w:r w:rsidR="0088121D" w:rsidRPr="006A1B0C">
              <w:rPr>
                <w:rFonts w:asciiTheme="majorBidi" w:eastAsia="Times New Roman" w:hAnsiTheme="majorBidi" w:cstheme="majorBidi"/>
                <w:color w:val="000000"/>
                <w:lang w:eastAsia="lv-LV"/>
              </w:rPr>
              <w:t xml:space="preserve">, </w:t>
            </w:r>
            <w:r w:rsidR="00CE5545" w:rsidRPr="006A1B0C">
              <w:rPr>
                <w:rFonts w:asciiTheme="majorBidi" w:eastAsia="Times New Roman" w:hAnsiTheme="majorBidi" w:cstheme="majorBidi"/>
                <w:color w:val="000000"/>
                <w:lang w:eastAsia="lv-LV"/>
              </w:rPr>
              <w:t xml:space="preserve">TM, </w:t>
            </w:r>
            <w:r w:rsidR="0088121D" w:rsidRPr="006A1B0C">
              <w:rPr>
                <w:rFonts w:asciiTheme="majorBidi" w:eastAsia="Times New Roman" w:hAnsiTheme="majorBidi" w:cstheme="majorBidi"/>
                <w:color w:val="000000"/>
                <w:lang w:eastAsia="lv-LV"/>
              </w:rPr>
              <w:t xml:space="preserve">VDI, </w:t>
            </w:r>
            <w:r w:rsidR="00F30822" w:rsidRPr="006A1B0C">
              <w:rPr>
                <w:rFonts w:asciiTheme="majorBidi" w:eastAsia="Times New Roman" w:hAnsiTheme="majorBidi" w:cstheme="majorBidi"/>
                <w:color w:val="000000"/>
                <w:lang w:eastAsia="lv-LV"/>
              </w:rPr>
              <w:t xml:space="preserve">BAC, PMLP, </w:t>
            </w:r>
            <w:r w:rsidR="0088121D" w:rsidRPr="006A1B0C">
              <w:rPr>
                <w:rFonts w:asciiTheme="majorBidi" w:eastAsia="Times New Roman" w:hAnsiTheme="majorBidi" w:cstheme="majorBidi"/>
                <w:color w:val="000000"/>
                <w:lang w:eastAsia="lv-LV"/>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2E7E5" w14:textId="6E6EC4F0" w:rsidR="004946E6" w:rsidRPr="006A1B0C" w:rsidRDefault="00EC1EEB"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31.12.2027.</w:t>
            </w:r>
          </w:p>
        </w:tc>
      </w:tr>
      <w:tr w:rsidR="00BF4604" w:rsidRPr="006A1B0C" w14:paraId="5169AA37"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FF79" w14:textId="2A862818" w:rsidR="004946E6" w:rsidRPr="006A1B0C" w:rsidRDefault="00BF4604"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11</w:t>
            </w:r>
            <w:r w:rsidR="0088121D" w:rsidRPr="006A1B0C">
              <w:rPr>
                <w:rFonts w:asciiTheme="majorBidi" w:eastAsia="Times New Roman" w:hAnsiTheme="majorBidi" w:cstheme="majorBidi"/>
                <w:color w:val="000000"/>
                <w:lang w:eastAsia="lv-LV"/>
              </w:rPr>
              <w:t xml:space="preserve">. Sagatavot un publicēt ikgadēju pārskatu par cilvēku tirdzniecības situāciju Latvijā </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AAE88" w14:textId="77BCF2C3" w:rsidR="004946E6" w:rsidRPr="006A1B0C" w:rsidRDefault="000F436B"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1</w:t>
            </w:r>
            <w:r w:rsidR="00BF4604">
              <w:rPr>
                <w:rFonts w:asciiTheme="majorBidi" w:eastAsia="Times New Roman" w:hAnsiTheme="majorBidi" w:cstheme="majorBidi"/>
                <w:color w:val="000000"/>
                <w:lang w:eastAsia="lv-LV"/>
              </w:rPr>
              <w:t>1</w:t>
            </w:r>
            <w:r w:rsidR="0088121D" w:rsidRPr="006A1B0C">
              <w:rPr>
                <w:rFonts w:asciiTheme="majorBidi" w:eastAsia="Times New Roman" w:hAnsiTheme="majorBidi" w:cstheme="majorBidi"/>
                <w:color w:val="000000"/>
                <w:lang w:eastAsia="lv-LV"/>
              </w:rPr>
              <w:t xml:space="preserve">.1. </w:t>
            </w:r>
            <w:r w:rsidR="004946E6" w:rsidRPr="006A1B0C">
              <w:rPr>
                <w:rFonts w:asciiTheme="majorBidi" w:eastAsia="Times New Roman" w:hAnsiTheme="majorBidi" w:cstheme="majorBidi"/>
                <w:color w:val="000000"/>
                <w:lang w:eastAsia="lv-LV"/>
              </w:rPr>
              <w:t>Sagatavots un publicēts ikgadējais pārskats par cilvēku tirdzniecības situāciju Latvijā </w:t>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66EA0" w14:textId="044F2C25" w:rsidR="004946E6" w:rsidRPr="00AE6898" w:rsidRDefault="004946E6" w:rsidP="00AE6898">
            <w:pPr>
              <w:pStyle w:val="ListParagraph"/>
              <w:numPr>
                <w:ilvl w:val="0"/>
                <w:numId w:val="34"/>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Katru gadu līdz 30.0</w:t>
            </w:r>
            <w:r w:rsidR="00797276" w:rsidRPr="00AE6898">
              <w:rPr>
                <w:rFonts w:asciiTheme="majorBidi" w:eastAsia="Times New Roman" w:hAnsiTheme="majorBidi" w:cstheme="majorBidi"/>
                <w:color w:val="000000"/>
                <w:lang w:eastAsia="lv-LV"/>
              </w:rPr>
              <w:t>7</w:t>
            </w:r>
            <w:r w:rsidRPr="00AE6898">
              <w:rPr>
                <w:rFonts w:asciiTheme="majorBidi" w:eastAsia="Times New Roman" w:hAnsiTheme="majorBidi" w:cstheme="majorBidi"/>
                <w:color w:val="000000"/>
                <w:lang w:eastAsia="lv-LV"/>
              </w:rPr>
              <w:t>. publicēts pārskats par cilvēku tirdzniecības situāciju Latvijā </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EB416" w14:textId="77777777"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IeM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F802B"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4B2BC" w14:textId="26BA1F13" w:rsidR="004946E6" w:rsidRPr="006A1B0C" w:rsidRDefault="00EC1EEB" w:rsidP="00C546CF">
            <w:pPr>
              <w:spacing w:after="0" w:line="240" w:lineRule="auto"/>
              <w:rPr>
                <w:rFonts w:asciiTheme="majorBidi" w:eastAsia="Times New Roman" w:hAnsiTheme="majorBidi" w:cstheme="majorBidi"/>
                <w:lang w:eastAsia="lv-LV"/>
              </w:rPr>
            </w:pPr>
            <w:r>
              <w:rPr>
                <w:rFonts w:asciiTheme="majorBidi" w:eastAsia="Times New Roman" w:hAnsiTheme="majorBidi" w:cstheme="majorBidi"/>
                <w:color w:val="000000"/>
                <w:lang w:eastAsia="lv-LV"/>
              </w:rPr>
              <w:t>31.12.2027.</w:t>
            </w:r>
          </w:p>
        </w:tc>
      </w:tr>
      <w:tr w:rsidR="00BF4604" w:rsidRPr="006A1B0C" w14:paraId="27A2F039" w14:textId="77777777" w:rsidTr="00FF506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3EA9A" w14:textId="3180030C" w:rsidR="004946E6" w:rsidRPr="006A1B0C" w:rsidRDefault="000F436B"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1</w:t>
            </w:r>
            <w:r w:rsidR="00BF4604">
              <w:rPr>
                <w:rFonts w:asciiTheme="majorBidi" w:eastAsia="Times New Roman" w:hAnsiTheme="majorBidi" w:cstheme="majorBidi"/>
                <w:color w:val="000000"/>
                <w:lang w:eastAsia="lv-LV"/>
              </w:rPr>
              <w:t>2</w:t>
            </w:r>
            <w:r w:rsidR="0088121D" w:rsidRPr="006A1B0C">
              <w:rPr>
                <w:rFonts w:asciiTheme="majorBidi" w:eastAsia="Times New Roman" w:hAnsiTheme="majorBidi" w:cstheme="majorBidi"/>
                <w:color w:val="000000"/>
                <w:lang w:eastAsia="lv-LV"/>
              </w:rPr>
              <w:t xml:space="preserve">. </w:t>
            </w:r>
            <w:r w:rsidR="0034014F">
              <w:rPr>
                <w:rFonts w:asciiTheme="majorBidi" w:eastAsia="Times New Roman" w:hAnsiTheme="majorBidi" w:cstheme="majorBidi"/>
                <w:color w:val="000000"/>
                <w:lang w:eastAsia="lv-LV"/>
              </w:rPr>
              <w:t>Sagatavots priekšlikums n</w:t>
            </w:r>
            <w:r w:rsidR="004946E6" w:rsidRPr="006A1B0C">
              <w:rPr>
                <w:rFonts w:asciiTheme="majorBidi" w:eastAsia="Times New Roman" w:hAnsiTheme="majorBidi" w:cstheme="majorBidi"/>
                <w:color w:val="000000"/>
                <w:lang w:eastAsia="lv-LV"/>
              </w:rPr>
              <w:t>eatkarīgā ziņotāja funkcijas izveide</w:t>
            </w:r>
            <w:r w:rsidR="0088121D" w:rsidRPr="006A1B0C">
              <w:rPr>
                <w:rFonts w:asciiTheme="majorBidi" w:eastAsia="Times New Roman" w:hAnsiTheme="majorBidi" w:cstheme="majorBidi"/>
                <w:color w:val="000000"/>
                <w:lang w:eastAsia="lv-LV"/>
              </w:rPr>
              <w:t xml:space="preserve"> Latvijā saskaņā ar </w:t>
            </w:r>
            <w:r w:rsidR="0088121D" w:rsidRPr="006A1B0C">
              <w:rPr>
                <w:rFonts w:asciiTheme="majorBidi" w:eastAsia="Times New Roman" w:hAnsiTheme="majorBidi" w:cstheme="majorBidi"/>
                <w:i/>
                <w:iCs/>
                <w:color w:val="000000"/>
                <w:lang w:eastAsia="lv-LV"/>
              </w:rPr>
              <w:lastRenderedPageBreak/>
              <w:t>Direktīvu (ES) 2024/1712</w:t>
            </w:r>
          </w:p>
        </w:tc>
        <w:tc>
          <w:tcPr>
            <w:tcW w:w="32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01FE" w14:textId="1701BBDA" w:rsidR="004946E6" w:rsidRPr="006A1B0C" w:rsidRDefault="0088121D" w:rsidP="00C546CF">
            <w:pPr>
              <w:spacing w:after="0" w:line="240" w:lineRule="auto"/>
              <w:rPr>
                <w:rFonts w:asciiTheme="majorBidi" w:eastAsia="Times New Roman" w:hAnsiTheme="majorBidi" w:cstheme="majorBidi"/>
                <w:color w:val="000000"/>
                <w:lang w:eastAsia="lv-LV"/>
              </w:rPr>
            </w:pPr>
            <w:r w:rsidRPr="006A1B0C">
              <w:rPr>
                <w:rFonts w:asciiTheme="majorBidi" w:eastAsia="Times New Roman" w:hAnsiTheme="majorBidi" w:cstheme="majorBidi"/>
                <w:color w:val="000000"/>
                <w:lang w:eastAsia="lv-LV"/>
              </w:rPr>
              <w:lastRenderedPageBreak/>
              <w:t>1</w:t>
            </w:r>
            <w:r w:rsidR="00BF4604">
              <w:rPr>
                <w:rFonts w:asciiTheme="majorBidi" w:eastAsia="Times New Roman" w:hAnsiTheme="majorBidi" w:cstheme="majorBidi"/>
                <w:color w:val="000000"/>
                <w:lang w:eastAsia="lv-LV"/>
              </w:rPr>
              <w:t>2</w:t>
            </w:r>
            <w:r w:rsidRPr="006A1B0C">
              <w:rPr>
                <w:rFonts w:asciiTheme="majorBidi" w:eastAsia="Times New Roman" w:hAnsiTheme="majorBidi" w:cstheme="majorBidi"/>
                <w:color w:val="000000"/>
                <w:lang w:eastAsia="lv-LV"/>
              </w:rPr>
              <w:t xml:space="preserve">.1. </w:t>
            </w:r>
            <w:r w:rsidR="004946E6" w:rsidRPr="006A1B0C">
              <w:rPr>
                <w:rFonts w:asciiTheme="majorBidi" w:eastAsia="Times New Roman" w:hAnsiTheme="majorBidi" w:cstheme="majorBidi"/>
                <w:color w:val="000000"/>
                <w:lang w:eastAsia="lv-LV"/>
              </w:rPr>
              <w:t xml:space="preserve">Sagatavots un iesniegts </w:t>
            </w:r>
            <w:r w:rsidRPr="006A1B0C">
              <w:rPr>
                <w:rFonts w:asciiTheme="majorBidi" w:eastAsia="Times New Roman" w:hAnsiTheme="majorBidi" w:cstheme="majorBidi"/>
                <w:color w:val="000000"/>
                <w:lang w:eastAsia="lv-LV"/>
              </w:rPr>
              <w:t xml:space="preserve">ziņojums </w:t>
            </w:r>
            <w:r w:rsidR="004946E6" w:rsidRPr="006A1B0C">
              <w:rPr>
                <w:rFonts w:asciiTheme="majorBidi" w:eastAsia="Times New Roman" w:hAnsiTheme="majorBidi" w:cstheme="majorBidi"/>
                <w:color w:val="000000"/>
                <w:lang w:eastAsia="lv-LV"/>
              </w:rPr>
              <w:t>neatkarīgā ziņotāja izveidei Latvijā</w:t>
            </w:r>
            <w:r w:rsidR="0034014F">
              <w:rPr>
                <w:rStyle w:val="FootnoteReference"/>
                <w:rFonts w:asciiTheme="majorBidi" w:eastAsia="Times New Roman" w:hAnsiTheme="majorBidi" w:cstheme="majorBidi"/>
                <w:color w:val="000000"/>
                <w:lang w:eastAsia="lv-LV"/>
              </w:rPr>
              <w:footnoteReference w:id="19"/>
            </w:r>
          </w:p>
        </w:tc>
        <w:tc>
          <w:tcPr>
            <w:tcW w:w="3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54444" w14:textId="05080938" w:rsidR="004946E6" w:rsidRPr="00AE6898" w:rsidRDefault="004946E6" w:rsidP="00AE6898">
            <w:pPr>
              <w:pStyle w:val="ListParagraph"/>
              <w:numPr>
                <w:ilvl w:val="0"/>
                <w:numId w:val="34"/>
              </w:numPr>
              <w:spacing w:after="0" w:line="240" w:lineRule="auto"/>
              <w:rPr>
                <w:rFonts w:asciiTheme="majorBidi" w:eastAsia="Times New Roman" w:hAnsiTheme="majorBidi" w:cstheme="majorBidi"/>
                <w:lang w:eastAsia="lv-LV"/>
              </w:rPr>
            </w:pPr>
            <w:r w:rsidRPr="00AE6898">
              <w:rPr>
                <w:rFonts w:asciiTheme="majorBidi" w:eastAsia="Times New Roman" w:hAnsiTheme="majorBidi" w:cstheme="majorBidi"/>
                <w:color w:val="000000"/>
                <w:lang w:eastAsia="lv-LV"/>
              </w:rPr>
              <w:t>Iesniegts Saeim</w:t>
            </w:r>
            <w:r w:rsidR="000714D7" w:rsidRPr="00AE6898">
              <w:rPr>
                <w:rFonts w:asciiTheme="majorBidi" w:eastAsia="Times New Roman" w:hAnsiTheme="majorBidi" w:cstheme="majorBidi"/>
                <w:color w:val="000000"/>
                <w:lang w:eastAsia="lv-LV"/>
              </w:rPr>
              <w:t>ā</w:t>
            </w:r>
            <w:r w:rsidRPr="00AE6898">
              <w:rPr>
                <w:rFonts w:asciiTheme="majorBidi" w:eastAsia="Times New Roman" w:hAnsiTheme="majorBidi" w:cstheme="majorBidi"/>
                <w:color w:val="000000"/>
                <w:lang w:eastAsia="lv-LV"/>
              </w:rPr>
              <w:t xml:space="preserve"> </w:t>
            </w:r>
            <w:r w:rsidR="0088121D" w:rsidRPr="00AE6898">
              <w:rPr>
                <w:rFonts w:asciiTheme="majorBidi" w:eastAsia="Times New Roman" w:hAnsiTheme="majorBidi" w:cstheme="majorBidi"/>
                <w:color w:val="000000"/>
                <w:lang w:eastAsia="lv-LV"/>
              </w:rPr>
              <w:t>ziņojums</w:t>
            </w:r>
            <w:r w:rsidRPr="00AE6898">
              <w:rPr>
                <w:rFonts w:asciiTheme="majorBidi" w:eastAsia="Times New Roman" w:hAnsiTheme="majorBidi" w:cstheme="majorBidi"/>
                <w:color w:val="000000"/>
                <w:lang w:eastAsia="lv-LV"/>
              </w:rPr>
              <w:t xml:space="preserve"> par neatkarīgā ziņotāja amata vietu LR tiesībsarga birojā</w:t>
            </w:r>
          </w:p>
        </w:tc>
        <w:tc>
          <w:tcPr>
            <w:tcW w:w="1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B8BA1E" w14:textId="7BA8C99F" w:rsidR="004946E6" w:rsidRPr="006A1B0C" w:rsidRDefault="004946E6"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color w:val="000000"/>
                <w:lang w:eastAsia="lv-LV"/>
              </w:rPr>
              <w:t xml:space="preserve">IeM, LR </w:t>
            </w:r>
            <w:proofErr w:type="spellStart"/>
            <w:r w:rsidRPr="006A1B0C">
              <w:rPr>
                <w:rFonts w:asciiTheme="majorBidi" w:eastAsia="Times New Roman" w:hAnsiTheme="majorBidi" w:cstheme="majorBidi"/>
                <w:color w:val="000000"/>
                <w:lang w:eastAsia="lv-LV"/>
              </w:rPr>
              <w:t>Tiesībsarg</w:t>
            </w:r>
            <w:r w:rsidR="007A5D3C" w:rsidRPr="006A1B0C">
              <w:rPr>
                <w:rFonts w:asciiTheme="majorBidi" w:eastAsia="Times New Roman" w:hAnsiTheme="majorBidi" w:cstheme="majorBidi"/>
                <w:color w:val="000000"/>
                <w:lang w:eastAsia="lv-LV"/>
              </w:rPr>
              <w:t>s</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913CD" w14:textId="77777777" w:rsidR="004946E6" w:rsidRPr="006A1B0C" w:rsidRDefault="004946E6" w:rsidP="00C546CF">
            <w:pPr>
              <w:spacing w:after="0" w:line="240" w:lineRule="auto"/>
              <w:rPr>
                <w:rFonts w:asciiTheme="majorBidi" w:eastAsia="Times New Roman" w:hAnsiTheme="majorBidi" w:cstheme="majorBidi"/>
                <w:lang w:eastAsia="lv-LV"/>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95F89" w14:textId="3744B0EB" w:rsidR="004946E6" w:rsidRPr="006A1B0C" w:rsidRDefault="00DB041A" w:rsidP="00C546CF">
            <w:pPr>
              <w:spacing w:after="0" w:line="240" w:lineRule="auto"/>
              <w:rPr>
                <w:rFonts w:asciiTheme="majorBidi" w:eastAsia="Times New Roman" w:hAnsiTheme="majorBidi" w:cstheme="majorBidi"/>
                <w:lang w:eastAsia="lv-LV"/>
              </w:rPr>
            </w:pPr>
            <w:r w:rsidRPr="006A1B0C">
              <w:rPr>
                <w:rFonts w:asciiTheme="majorBidi" w:eastAsia="Times New Roman" w:hAnsiTheme="majorBidi" w:cstheme="majorBidi"/>
                <w:lang w:eastAsia="lv-LV"/>
              </w:rPr>
              <w:t>30.06.2026.</w:t>
            </w:r>
          </w:p>
        </w:tc>
      </w:tr>
    </w:tbl>
    <w:p w14:paraId="729BE5F7" w14:textId="77777777" w:rsidR="00E37332" w:rsidRDefault="00E37332" w:rsidP="00E37332">
      <w:pPr>
        <w:pStyle w:val="Heading1"/>
        <w:spacing w:line="256" w:lineRule="auto"/>
        <w:rPr>
          <w:rFonts w:ascii="Times New Roman" w:hAnsi="Times New Roman" w:cs="Times New Roman"/>
          <w:color w:val="000000" w:themeColor="text1"/>
        </w:rPr>
      </w:pPr>
    </w:p>
    <w:p w14:paraId="6942042D" w14:textId="4667D810" w:rsidR="00E37332" w:rsidRPr="00E37332" w:rsidRDefault="00E37332" w:rsidP="00E37332">
      <w:pPr>
        <w:pStyle w:val="Heading1"/>
        <w:numPr>
          <w:ilvl w:val="0"/>
          <w:numId w:val="28"/>
        </w:numPr>
        <w:rPr>
          <w:rFonts w:asciiTheme="majorBidi" w:hAnsiTheme="majorBidi"/>
          <w:b/>
          <w:bCs/>
        </w:rPr>
      </w:pPr>
      <w:bookmarkStart w:id="11" w:name="_Toc196380624"/>
      <w:r w:rsidRPr="00E37332">
        <w:rPr>
          <w:rFonts w:asciiTheme="majorBidi" w:hAnsiTheme="majorBidi"/>
          <w:b/>
          <w:bCs/>
        </w:rPr>
        <w:t>Teritoriālā perspektīva</w:t>
      </w:r>
      <w:bookmarkEnd w:id="11"/>
    </w:p>
    <w:p w14:paraId="24A724EA" w14:textId="77777777" w:rsidR="00E37332" w:rsidRDefault="00E37332" w:rsidP="00E37332">
      <w:pPr>
        <w:pStyle w:val="ListParagraph"/>
        <w:ind w:left="360"/>
        <w:rPr>
          <w:rFonts w:ascii="Times New Roman" w:hAnsi="Times New Roman"/>
          <w:b/>
          <w:bCs/>
        </w:rPr>
      </w:pPr>
    </w:p>
    <w:p w14:paraId="3B3FF46F" w14:textId="3642C9EA" w:rsidR="00E37332" w:rsidRPr="00E37332" w:rsidRDefault="00E37332" w:rsidP="00E37332">
      <w:pPr>
        <w:rPr>
          <w:rFonts w:asciiTheme="majorBidi" w:eastAsia="Times New Roman" w:hAnsiTheme="majorBidi" w:cstheme="majorBidi"/>
          <w:sz w:val="24"/>
          <w:szCs w:val="24"/>
        </w:rPr>
      </w:pPr>
      <w:r w:rsidRPr="00E37332">
        <w:rPr>
          <w:rFonts w:asciiTheme="majorBidi" w:eastAsia="Times New Roman" w:hAnsiTheme="majorBidi" w:cstheme="majorBidi"/>
          <w:sz w:val="24"/>
          <w:szCs w:val="24"/>
        </w:rPr>
        <w:t xml:space="preserve"> Plānā iekļautie pasākumi ir mērķēti uz visu Latvijas sabiedrību un tiks īstenoti gan Rīgā un Pierīgā, gan reģionos. </w:t>
      </w:r>
    </w:p>
    <w:p w14:paraId="7419C0B1" w14:textId="77777777" w:rsidR="00C066DA" w:rsidRDefault="00C066DA" w:rsidP="00501AC5">
      <w:pPr>
        <w:pStyle w:val="Heading1"/>
        <w:rPr>
          <w:rFonts w:asciiTheme="majorBidi" w:hAnsiTheme="majorBidi"/>
          <w:b/>
          <w:bCs/>
          <w:color w:val="404040" w:themeColor="text1" w:themeTint="BF"/>
          <w:sz w:val="24"/>
          <w:szCs w:val="24"/>
          <w:shd w:val="clear" w:color="auto" w:fill="FFFFFF"/>
        </w:rPr>
      </w:pPr>
    </w:p>
    <w:p w14:paraId="004DDB89" w14:textId="661CA603" w:rsidR="00501AC5" w:rsidRPr="00501AC5" w:rsidRDefault="00501AC5" w:rsidP="00501AC5">
      <w:pPr>
        <w:sectPr w:rsidR="00501AC5" w:rsidRPr="00501AC5" w:rsidSect="007D13AE">
          <w:pgSz w:w="16838" w:h="11906" w:orient="landscape"/>
          <w:pgMar w:top="1134" w:right="1134" w:bottom="1134" w:left="1134" w:header="709" w:footer="709" w:gutter="0"/>
          <w:cols w:space="708"/>
          <w:docGrid w:linePitch="360"/>
        </w:sectPr>
      </w:pPr>
    </w:p>
    <w:p w14:paraId="289FC36A" w14:textId="73FE6DE1" w:rsidR="00824190" w:rsidRPr="006A1B0C" w:rsidRDefault="00824190" w:rsidP="00E37332">
      <w:pPr>
        <w:pStyle w:val="Heading1"/>
        <w:numPr>
          <w:ilvl w:val="1"/>
          <w:numId w:val="7"/>
        </w:numPr>
        <w:rPr>
          <w:rFonts w:asciiTheme="majorBidi" w:hAnsiTheme="majorBidi"/>
          <w:b/>
          <w:bCs/>
          <w:shd w:val="clear" w:color="auto" w:fill="FFFFFF"/>
        </w:rPr>
      </w:pPr>
      <w:bookmarkStart w:id="12" w:name="_Toc194053231"/>
      <w:bookmarkStart w:id="13" w:name="_Toc196380625"/>
      <w:r w:rsidRPr="006A1B0C">
        <w:rPr>
          <w:rFonts w:asciiTheme="majorBidi" w:hAnsiTheme="majorBidi"/>
          <w:b/>
          <w:bCs/>
          <w:shd w:val="clear" w:color="auto" w:fill="FFFFFF"/>
        </w:rPr>
        <w:lastRenderedPageBreak/>
        <w:t>Ietekmes novērtējums uz valsts un pašvaldību budžetu</w:t>
      </w:r>
      <w:bookmarkEnd w:id="12"/>
      <w:bookmarkEnd w:id="13"/>
    </w:p>
    <w:tbl>
      <w:tblPr>
        <w:tblStyle w:val="TableGrid2"/>
        <w:tblW w:w="15280" w:type="dxa"/>
        <w:tblInd w:w="-147" w:type="dxa"/>
        <w:tblLayout w:type="fixed"/>
        <w:tblLook w:val="04A0" w:firstRow="1" w:lastRow="0" w:firstColumn="1" w:lastColumn="0" w:noHBand="0" w:noVBand="1"/>
      </w:tblPr>
      <w:tblGrid>
        <w:gridCol w:w="1632"/>
        <w:gridCol w:w="1204"/>
        <w:gridCol w:w="1275"/>
        <w:gridCol w:w="1560"/>
        <w:gridCol w:w="1134"/>
        <w:gridCol w:w="992"/>
        <w:gridCol w:w="850"/>
        <w:gridCol w:w="993"/>
        <w:gridCol w:w="1134"/>
        <w:gridCol w:w="1782"/>
        <w:gridCol w:w="1497"/>
        <w:gridCol w:w="1227"/>
      </w:tblGrid>
      <w:tr w:rsidR="00E373AF" w:rsidRPr="00B276BD" w14:paraId="23431DCA" w14:textId="77777777" w:rsidTr="008B7C71">
        <w:trPr>
          <w:trHeight w:val="669"/>
        </w:trPr>
        <w:tc>
          <w:tcPr>
            <w:tcW w:w="16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644E1" w14:textId="13C1ABA3" w:rsidR="00300305" w:rsidRPr="00B276BD" w:rsidRDefault="00E373AF"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Budžeta resors</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D4952" w14:textId="5AF749CC" w:rsidR="00300305" w:rsidRPr="00B276BD" w:rsidRDefault="00E373AF"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 xml:space="preserve">Iestāde </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AD2C9F9" w14:textId="38103B7C" w:rsidR="00300305" w:rsidRPr="00B276BD" w:rsidRDefault="008B7C71"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P</w:t>
            </w:r>
            <w:r w:rsidR="00E373AF" w:rsidRPr="00B276BD">
              <w:rPr>
                <w:rFonts w:asciiTheme="majorBidi" w:hAnsiTheme="majorBidi" w:cstheme="majorBidi"/>
                <w:b/>
                <w:bCs/>
                <w:kern w:val="0"/>
                <w:sz w:val="20"/>
                <w:szCs w:val="20"/>
                <w14:ligatures w14:val="none"/>
              </w:rPr>
              <w:t>asākums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9B209C"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Budžeta programmas (apakš-</w:t>
            </w:r>
          </w:p>
          <w:p w14:paraId="313EE1A1"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programmas)</w:t>
            </w:r>
          </w:p>
          <w:p w14:paraId="5462B8FA"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kods un nosaukums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5F2057"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Vidēja termiņa budžeta ietvara likumā plānotais finansējums</w:t>
            </w:r>
          </w:p>
        </w:tc>
        <w:tc>
          <w:tcPr>
            <w:tcW w:w="54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89B6C"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Nepieciešamais papildu finansējums</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F54B3"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Pasākuma īstenošanas gads</w:t>
            </w:r>
          </w:p>
          <w:p w14:paraId="43014865"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(ja pasākuma īstenošana ir terminēta)</w:t>
            </w:r>
          </w:p>
        </w:tc>
      </w:tr>
      <w:tr w:rsidR="00300305" w:rsidRPr="00B276BD" w14:paraId="1505722E" w14:textId="77777777" w:rsidTr="008B7C71">
        <w:trPr>
          <w:trHeight w:val="138"/>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60DA92B7" w14:textId="77777777" w:rsidR="00300305" w:rsidRPr="00B276BD" w:rsidRDefault="00300305" w:rsidP="0063139B">
            <w:pPr>
              <w:rPr>
                <w:rFonts w:asciiTheme="majorBidi" w:hAnsiTheme="majorBidi" w:cstheme="majorBidi"/>
                <w:b/>
                <w:bCs/>
                <w:kern w:val="0"/>
                <w:sz w:val="20"/>
                <w:szCs w:val="20"/>
                <w14:ligatures w14:val="none"/>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C3B697F" w14:textId="77777777" w:rsidR="00300305" w:rsidRPr="00B276BD" w:rsidRDefault="00300305" w:rsidP="0063139B">
            <w:pPr>
              <w:rPr>
                <w:rFonts w:asciiTheme="majorBidi" w:hAnsiTheme="majorBidi" w:cstheme="majorBidi"/>
                <w:b/>
                <w:bCs/>
                <w:kern w:val="0"/>
                <w:sz w:val="20"/>
                <w:szCs w:val="20"/>
                <w14:ligatures w14:val="none"/>
              </w:rPr>
            </w:pPr>
          </w:p>
        </w:tc>
        <w:tc>
          <w:tcPr>
            <w:tcW w:w="1275" w:type="dxa"/>
            <w:vMerge/>
            <w:tcBorders>
              <w:left w:val="single" w:sz="4" w:space="0" w:color="auto"/>
              <w:bottom w:val="single" w:sz="4" w:space="0" w:color="auto"/>
              <w:right w:val="single" w:sz="4" w:space="0" w:color="auto"/>
            </w:tcBorders>
          </w:tcPr>
          <w:p w14:paraId="4E4B0002" w14:textId="77777777" w:rsidR="00300305" w:rsidRPr="00B276BD" w:rsidRDefault="00300305" w:rsidP="0063139B">
            <w:pPr>
              <w:rPr>
                <w:rFonts w:asciiTheme="majorBidi" w:hAnsiTheme="majorBidi" w:cstheme="majorBidi"/>
                <w:b/>
                <w:bCs/>
                <w:kern w:val="0"/>
                <w:sz w:val="20"/>
                <w:szCs w:val="20"/>
                <w14:ligatures w14:val="non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4C2285" w14:textId="77777777" w:rsidR="00300305" w:rsidRPr="00B276BD" w:rsidRDefault="00300305" w:rsidP="0063139B">
            <w:pPr>
              <w:rPr>
                <w:rFonts w:asciiTheme="majorBidi" w:hAnsiTheme="majorBidi" w:cstheme="majorBidi"/>
                <w:b/>
                <w:bCs/>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52155"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2025.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C8BA0"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2026.</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5597C"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2027.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6B426"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2026.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2A084B"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2027.</w:t>
            </w:r>
          </w:p>
        </w:tc>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D1411"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turpmākajā laikposmā līdz pasākuma pabeigšanai</w:t>
            </w:r>
          </w:p>
          <w:p w14:paraId="52479C74"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(ja pasākuma īstenošana ir terminēta)</w:t>
            </w:r>
          </w:p>
        </w:tc>
        <w:tc>
          <w:tcPr>
            <w:tcW w:w="1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E489"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turpmāk ik gadu</w:t>
            </w:r>
          </w:p>
          <w:p w14:paraId="4DD11FCE" w14:textId="77777777" w:rsidR="00300305" w:rsidRPr="00B276BD" w:rsidRDefault="00300305" w:rsidP="0063139B">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(ja pasākuma izpilde nav terminēta)</w:t>
            </w: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6ABDF8FA" w14:textId="77777777" w:rsidR="00300305" w:rsidRPr="00B276BD" w:rsidRDefault="00300305" w:rsidP="0063139B">
            <w:pPr>
              <w:rPr>
                <w:rFonts w:asciiTheme="majorBidi" w:hAnsiTheme="majorBidi" w:cstheme="majorBidi"/>
                <w:b/>
                <w:bCs/>
                <w:kern w:val="0"/>
                <w:sz w:val="20"/>
                <w:szCs w:val="20"/>
                <w14:ligatures w14:val="none"/>
              </w:rPr>
            </w:pPr>
          </w:p>
        </w:tc>
      </w:tr>
      <w:tr w:rsidR="00E373AF" w:rsidRPr="00B276BD" w14:paraId="70393548" w14:textId="77777777" w:rsidTr="008B7C71">
        <w:trPr>
          <w:trHeight w:val="286"/>
        </w:trPr>
        <w:tc>
          <w:tcPr>
            <w:tcW w:w="1632" w:type="dxa"/>
            <w:tcBorders>
              <w:top w:val="single" w:sz="4" w:space="0" w:color="auto"/>
              <w:left w:val="single" w:sz="4" w:space="0" w:color="auto"/>
              <w:bottom w:val="single" w:sz="4" w:space="0" w:color="auto"/>
              <w:right w:val="single" w:sz="4" w:space="0" w:color="auto"/>
            </w:tcBorders>
          </w:tcPr>
          <w:p w14:paraId="77A4FFB9" w14:textId="77777777" w:rsidR="00E373AF" w:rsidRPr="00B276BD" w:rsidRDefault="00E373AF" w:rsidP="0063139B">
            <w:pPr>
              <w:jc w:val="both"/>
              <w:rPr>
                <w:rFonts w:asciiTheme="majorBidi" w:hAnsiTheme="majorBidi" w:cstheme="majorBidi"/>
                <w:b/>
                <w:bCs/>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FF35D76" w14:textId="77777777" w:rsidR="00E373AF" w:rsidRPr="00B276BD" w:rsidRDefault="00E373AF" w:rsidP="0063139B">
            <w:pPr>
              <w:jc w:val="both"/>
              <w:rPr>
                <w:rFonts w:asciiTheme="majorBidi" w:hAnsiTheme="majorBidi" w:cstheme="majorBidi"/>
                <w:b/>
                <w:bCs/>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6553816" w14:textId="77777777" w:rsidR="00E373AF" w:rsidRPr="00B276BD" w:rsidRDefault="00E373AF" w:rsidP="0063139B">
            <w:pPr>
              <w:jc w:val="both"/>
              <w:rPr>
                <w:rFonts w:asciiTheme="majorBidi" w:hAnsiTheme="majorBidi" w:cstheme="majorBidi"/>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E554AA9" w14:textId="77777777" w:rsidR="00E373AF" w:rsidRPr="00B276BD" w:rsidRDefault="00E373AF" w:rsidP="0063139B">
            <w:pPr>
              <w:jc w:val="both"/>
              <w:rPr>
                <w:rFonts w:asciiTheme="majorBidi" w:hAnsiTheme="majorBidi" w:cstheme="majorBid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91DDE61" w14:textId="77777777" w:rsidR="00E373AF" w:rsidRPr="00B276BD" w:rsidRDefault="00E373AF" w:rsidP="0063139B">
            <w:pPr>
              <w:jc w:val="both"/>
              <w:rPr>
                <w:rFonts w:asciiTheme="majorBidi" w:eastAsia="Times New Roman" w:hAnsiTheme="majorBidi" w:cstheme="majorBidi"/>
                <w:b/>
                <w:bCs/>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09E916CB" w14:textId="77777777" w:rsidR="00E373AF" w:rsidRPr="00B276BD" w:rsidRDefault="00E373AF" w:rsidP="0063139B">
            <w:pPr>
              <w:jc w:val="both"/>
              <w:rPr>
                <w:rFonts w:asciiTheme="majorBidi" w:hAnsiTheme="majorBidi" w:cstheme="majorBidi"/>
                <w:b/>
                <w:bCs/>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1C1E6C" w14:textId="77777777" w:rsidR="00E373AF" w:rsidRPr="00B276BD" w:rsidRDefault="00E373AF" w:rsidP="0063139B">
            <w:pPr>
              <w:jc w:val="both"/>
              <w:rPr>
                <w:rFonts w:asciiTheme="majorBidi" w:hAnsiTheme="majorBidi" w:cstheme="majorBidi"/>
                <w:b/>
                <w:bCs/>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C7E350" w14:textId="77777777" w:rsidR="00E373AF" w:rsidRPr="00B276BD" w:rsidRDefault="00E373AF" w:rsidP="0063139B">
            <w:pPr>
              <w:rPr>
                <w:rFonts w:asciiTheme="majorBidi" w:hAnsiTheme="majorBidi" w:cstheme="majorBidi"/>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A6831E1" w14:textId="77777777" w:rsidR="00E373AF" w:rsidRPr="00B276BD" w:rsidRDefault="00E373AF" w:rsidP="0063139B">
            <w:pPr>
              <w:rPr>
                <w:rFonts w:asciiTheme="majorBidi" w:hAnsiTheme="majorBidi" w:cstheme="majorBidi"/>
                <w:b/>
                <w:bCs/>
                <w:sz w:val="20"/>
                <w:szCs w:val="20"/>
              </w:rPr>
            </w:pPr>
          </w:p>
        </w:tc>
        <w:tc>
          <w:tcPr>
            <w:tcW w:w="1782" w:type="dxa"/>
            <w:tcBorders>
              <w:top w:val="single" w:sz="4" w:space="0" w:color="auto"/>
              <w:left w:val="single" w:sz="4" w:space="0" w:color="auto"/>
              <w:bottom w:val="single" w:sz="4" w:space="0" w:color="auto"/>
              <w:right w:val="single" w:sz="4" w:space="0" w:color="auto"/>
            </w:tcBorders>
          </w:tcPr>
          <w:p w14:paraId="4A4E58F5" w14:textId="77777777" w:rsidR="00E373AF" w:rsidRPr="00B276BD" w:rsidRDefault="00E373AF" w:rsidP="0063139B">
            <w:pPr>
              <w:jc w:val="both"/>
              <w:rPr>
                <w:rFonts w:asciiTheme="majorBidi" w:hAnsiTheme="majorBidi" w:cstheme="majorBidi"/>
                <w:b/>
                <w:bCs/>
                <w:sz w:val="20"/>
                <w:szCs w:val="20"/>
              </w:rPr>
            </w:pPr>
          </w:p>
        </w:tc>
        <w:tc>
          <w:tcPr>
            <w:tcW w:w="1497" w:type="dxa"/>
            <w:tcBorders>
              <w:top w:val="single" w:sz="4" w:space="0" w:color="auto"/>
              <w:left w:val="single" w:sz="4" w:space="0" w:color="auto"/>
              <w:bottom w:val="single" w:sz="4" w:space="0" w:color="auto"/>
              <w:right w:val="single" w:sz="4" w:space="0" w:color="auto"/>
            </w:tcBorders>
          </w:tcPr>
          <w:p w14:paraId="3AB78F23" w14:textId="77777777" w:rsidR="00E373AF" w:rsidRPr="00B276BD" w:rsidRDefault="00E373AF" w:rsidP="0063139B">
            <w:pPr>
              <w:rPr>
                <w:rFonts w:asciiTheme="majorBidi" w:hAnsiTheme="majorBidi" w:cstheme="majorBidi"/>
                <w:b/>
                <w:bCs/>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EFB0D47" w14:textId="77777777" w:rsidR="00E373AF" w:rsidRPr="00B276BD" w:rsidRDefault="00E373AF" w:rsidP="0063139B">
            <w:pPr>
              <w:jc w:val="both"/>
              <w:rPr>
                <w:rFonts w:asciiTheme="majorBidi" w:hAnsiTheme="majorBidi" w:cstheme="majorBidi"/>
                <w:b/>
                <w:bCs/>
                <w:sz w:val="20"/>
                <w:szCs w:val="20"/>
              </w:rPr>
            </w:pPr>
          </w:p>
        </w:tc>
      </w:tr>
      <w:tr w:rsidR="00300305" w:rsidRPr="00B276BD" w14:paraId="6954B5BC" w14:textId="77777777" w:rsidTr="008B7C71">
        <w:trPr>
          <w:trHeight w:val="669"/>
        </w:trPr>
        <w:tc>
          <w:tcPr>
            <w:tcW w:w="1632" w:type="dxa"/>
            <w:tcBorders>
              <w:top w:val="single" w:sz="4" w:space="0" w:color="auto"/>
              <w:left w:val="single" w:sz="4" w:space="0" w:color="auto"/>
              <w:bottom w:val="single" w:sz="4" w:space="0" w:color="auto"/>
              <w:right w:val="single" w:sz="4" w:space="0" w:color="auto"/>
            </w:tcBorders>
            <w:hideMark/>
          </w:tcPr>
          <w:p w14:paraId="0CF9FCA5" w14:textId="3F40C2EA"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Finansējums plāna īstenošanai kopā</w:t>
            </w:r>
            <w:r w:rsidR="00E373AF" w:rsidRPr="00B276BD">
              <w:rPr>
                <w:rFonts w:asciiTheme="majorBidi" w:hAnsiTheme="majorBidi" w:cstheme="majorBidi"/>
                <w:b/>
                <w:bCs/>
                <w:kern w:val="0"/>
                <w:sz w:val="20"/>
                <w:szCs w:val="20"/>
                <w14:ligatures w14:val="none"/>
              </w:rPr>
              <w:t>,</w:t>
            </w:r>
          </w:p>
        </w:tc>
        <w:tc>
          <w:tcPr>
            <w:tcW w:w="1204" w:type="dxa"/>
            <w:tcBorders>
              <w:top w:val="single" w:sz="4" w:space="0" w:color="auto"/>
              <w:left w:val="single" w:sz="4" w:space="0" w:color="auto"/>
              <w:bottom w:val="single" w:sz="4" w:space="0" w:color="auto"/>
              <w:right w:val="single" w:sz="4" w:space="0" w:color="auto"/>
            </w:tcBorders>
          </w:tcPr>
          <w:p w14:paraId="6D5E06AD" w14:textId="77777777" w:rsidR="00300305" w:rsidRPr="00B276BD" w:rsidRDefault="00300305" w:rsidP="0063139B">
            <w:pPr>
              <w:jc w:val="both"/>
              <w:rPr>
                <w:rFonts w:asciiTheme="majorBidi" w:hAnsiTheme="majorBidi" w:cstheme="majorBidi"/>
                <w:b/>
                <w:bCs/>
                <w:kern w:val="0"/>
                <w:sz w:val="20"/>
                <w:szCs w:val="20"/>
                <w14:ligatures w14:val="none"/>
              </w:rPr>
            </w:pPr>
          </w:p>
        </w:tc>
        <w:tc>
          <w:tcPr>
            <w:tcW w:w="1275" w:type="dxa"/>
            <w:tcBorders>
              <w:top w:val="single" w:sz="4" w:space="0" w:color="auto"/>
              <w:left w:val="single" w:sz="4" w:space="0" w:color="auto"/>
              <w:bottom w:val="single" w:sz="4" w:space="0" w:color="auto"/>
              <w:right w:val="single" w:sz="4" w:space="0" w:color="auto"/>
            </w:tcBorders>
          </w:tcPr>
          <w:p w14:paraId="4B3318A7" w14:textId="77777777" w:rsidR="00300305" w:rsidRPr="00B276BD" w:rsidRDefault="00300305" w:rsidP="0063139B">
            <w:pPr>
              <w:jc w:val="both"/>
              <w:rPr>
                <w:rFonts w:asciiTheme="majorBidi" w:hAnsiTheme="majorBidi" w:cstheme="majorBidi"/>
                <w:b/>
                <w:bCs/>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0245979D" w14:textId="77777777" w:rsidR="00300305" w:rsidRPr="00B276BD" w:rsidRDefault="00300305" w:rsidP="0063139B">
            <w:pPr>
              <w:jc w:val="both"/>
              <w:rPr>
                <w:rFonts w:asciiTheme="majorBidi" w:hAnsiTheme="majorBidi" w:cstheme="majorBidi"/>
                <w:b/>
                <w:bCs/>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hideMark/>
          </w:tcPr>
          <w:p w14:paraId="42D60673" w14:textId="77777777"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eastAsia="Times New Roman" w:hAnsiTheme="majorBidi" w:cstheme="majorBidi"/>
                <w:b/>
                <w:bCs/>
                <w:sz w:val="20"/>
                <w:szCs w:val="20"/>
                <w:lang w:eastAsia="lv-LV"/>
              </w:rPr>
              <w:t>101898,68</w:t>
            </w:r>
          </w:p>
        </w:tc>
        <w:tc>
          <w:tcPr>
            <w:tcW w:w="992" w:type="dxa"/>
            <w:tcBorders>
              <w:top w:val="single" w:sz="4" w:space="0" w:color="auto"/>
              <w:left w:val="single" w:sz="4" w:space="0" w:color="auto"/>
              <w:bottom w:val="single" w:sz="4" w:space="0" w:color="auto"/>
              <w:right w:val="single" w:sz="4" w:space="0" w:color="auto"/>
            </w:tcBorders>
            <w:hideMark/>
          </w:tcPr>
          <w:p w14:paraId="27C24E43" w14:textId="77777777"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0</w:t>
            </w:r>
          </w:p>
        </w:tc>
        <w:tc>
          <w:tcPr>
            <w:tcW w:w="850" w:type="dxa"/>
            <w:tcBorders>
              <w:top w:val="single" w:sz="4" w:space="0" w:color="auto"/>
              <w:left w:val="single" w:sz="4" w:space="0" w:color="auto"/>
              <w:bottom w:val="single" w:sz="4" w:space="0" w:color="auto"/>
              <w:right w:val="single" w:sz="4" w:space="0" w:color="auto"/>
            </w:tcBorders>
            <w:hideMark/>
          </w:tcPr>
          <w:p w14:paraId="64411AB5" w14:textId="77777777"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0</w:t>
            </w:r>
          </w:p>
        </w:tc>
        <w:tc>
          <w:tcPr>
            <w:tcW w:w="993" w:type="dxa"/>
            <w:tcBorders>
              <w:top w:val="single" w:sz="4" w:space="0" w:color="auto"/>
              <w:left w:val="single" w:sz="4" w:space="0" w:color="auto"/>
              <w:bottom w:val="single" w:sz="4" w:space="0" w:color="auto"/>
              <w:right w:val="single" w:sz="4" w:space="0" w:color="auto"/>
            </w:tcBorders>
            <w:hideMark/>
          </w:tcPr>
          <w:p w14:paraId="30AA7EB3" w14:textId="77777777" w:rsidR="00300305" w:rsidRPr="00B276BD" w:rsidRDefault="00300305" w:rsidP="0063139B">
            <w:pPr>
              <w:rPr>
                <w:rFonts w:asciiTheme="majorBidi" w:hAnsiTheme="majorBidi" w:cstheme="majorBidi"/>
                <w:b/>
                <w:bCs/>
                <w:sz w:val="20"/>
                <w:szCs w:val="20"/>
              </w:rPr>
            </w:pPr>
            <w:r w:rsidRPr="00B276BD">
              <w:rPr>
                <w:rFonts w:asciiTheme="majorBidi" w:hAnsiTheme="majorBidi" w:cstheme="majorBidi"/>
                <w:b/>
                <w:bCs/>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14:paraId="17CB76EA" w14:textId="77777777" w:rsidR="00300305" w:rsidRPr="00B276BD" w:rsidRDefault="00300305" w:rsidP="0063139B">
            <w:pPr>
              <w:rPr>
                <w:rFonts w:asciiTheme="majorBidi" w:hAnsiTheme="majorBidi" w:cstheme="majorBidi"/>
                <w:b/>
                <w:bCs/>
                <w:sz w:val="20"/>
                <w:szCs w:val="20"/>
              </w:rPr>
            </w:pPr>
            <w:r w:rsidRPr="00B276BD">
              <w:rPr>
                <w:rFonts w:asciiTheme="majorBidi" w:hAnsiTheme="majorBidi" w:cstheme="majorBidi"/>
                <w:b/>
                <w:bCs/>
                <w:sz w:val="20"/>
                <w:szCs w:val="20"/>
              </w:rPr>
              <w:t>0</w:t>
            </w:r>
          </w:p>
        </w:tc>
        <w:tc>
          <w:tcPr>
            <w:tcW w:w="1782" w:type="dxa"/>
            <w:tcBorders>
              <w:top w:val="single" w:sz="4" w:space="0" w:color="auto"/>
              <w:left w:val="single" w:sz="4" w:space="0" w:color="auto"/>
              <w:bottom w:val="single" w:sz="4" w:space="0" w:color="auto"/>
              <w:right w:val="single" w:sz="4" w:space="0" w:color="auto"/>
            </w:tcBorders>
            <w:hideMark/>
          </w:tcPr>
          <w:p w14:paraId="739DB955" w14:textId="77777777"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0</w:t>
            </w:r>
          </w:p>
        </w:tc>
        <w:tc>
          <w:tcPr>
            <w:tcW w:w="1497" w:type="dxa"/>
            <w:tcBorders>
              <w:top w:val="single" w:sz="4" w:space="0" w:color="auto"/>
              <w:left w:val="single" w:sz="4" w:space="0" w:color="auto"/>
              <w:bottom w:val="single" w:sz="4" w:space="0" w:color="auto"/>
              <w:right w:val="single" w:sz="4" w:space="0" w:color="auto"/>
            </w:tcBorders>
            <w:hideMark/>
          </w:tcPr>
          <w:p w14:paraId="04DBF947" w14:textId="77777777" w:rsidR="00300305" w:rsidRPr="00B276BD" w:rsidRDefault="00300305" w:rsidP="0063139B">
            <w:pPr>
              <w:rPr>
                <w:rFonts w:asciiTheme="majorBidi" w:hAnsiTheme="majorBidi" w:cstheme="majorBidi"/>
                <w:b/>
                <w:bCs/>
                <w:sz w:val="20"/>
                <w:szCs w:val="20"/>
              </w:rPr>
            </w:pPr>
            <w:r w:rsidRPr="00B276BD">
              <w:rPr>
                <w:rFonts w:asciiTheme="majorBidi" w:hAnsiTheme="majorBidi" w:cstheme="majorBidi"/>
                <w:b/>
                <w:bCs/>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05F6D4F7" w14:textId="77777777" w:rsidR="00300305" w:rsidRPr="00B276BD" w:rsidRDefault="00300305" w:rsidP="0063139B">
            <w:pPr>
              <w:jc w:val="both"/>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x</w:t>
            </w:r>
          </w:p>
        </w:tc>
      </w:tr>
      <w:tr w:rsidR="00300305" w:rsidRPr="00B276BD" w14:paraId="591941A3" w14:textId="77777777" w:rsidTr="008B7C71">
        <w:trPr>
          <w:trHeight w:val="239"/>
        </w:trPr>
        <w:tc>
          <w:tcPr>
            <w:tcW w:w="1632" w:type="dxa"/>
            <w:tcBorders>
              <w:top w:val="single" w:sz="4" w:space="0" w:color="auto"/>
              <w:left w:val="single" w:sz="4" w:space="0" w:color="auto"/>
              <w:bottom w:val="single" w:sz="4" w:space="0" w:color="auto"/>
              <w:right w:val="single" w:sz="4" w:space="0" w:color="auto"/>
            </w:tcBorders>
            <w:hideMark/>
          </w:tcPr>
          <w:p w14:paraId="71CCDB5D" w14:textId="77777777" w:rsidR="00300305" w:rsidRPr="00B276BD" w:rsidRDefault="00300305" w:rsidP="0063139B">
            <w:pPr>
              <w:jc w:val="both"/>
              <w:rPr>
                <w:rFonts w:asciiTheme="majorBidi" w:hAnsiTheme="majorBidi" w:cstheme="majorBidi"/>
                <w:i/>
                <w:iCs/>
                <w:kern w:val="0"/>
                <w:sz w:val="20"/>
                <w:szCs w:val="20"/>
                <w14:ligatures w14:val="none"/>
              </w:rPr>
            </w:pPr>
            <w:r w:rsidRPr="00B276BD">
              <w:rPr>
                <w:rFonts w:asciiTheme="majorBidi" w:hAnsiTheme="majorBidi" w:cstheme="majorBidi"/>
                <w:i/>
                <w:iCs/>
                <w:kern w:val="0"/>
                <w:sz w:val="20"/>
                <w:szCs w:val="20"/>
                <w14:ligatures w14:val="none"/>
              </w:rPr>
              <w:t>tai skaitā</w:t>
            </w:r>
          </w:p>
        </w:tc>
        <w:tc>
          <w:tcPr>
            <w:tcW w:w="1204" w:type="dxa"/>
            <w:tcBorders>
              <w:top w:val="single" w:sz="4" w:space="0" w:color="auto"/>
              <w:left w:val="single" w:sz="4" w:space="0" w:color="auto"/>
              <w:bottom w:val="single" w:sz="4" w:space="0" w:color="auto"/>
              <w:right w:val="single" w:sz="4" w:space="0" w:color="auto"/>
            </w:tcBorders>
          </w:tcPr>
          <w:p w14:paraId="5B087878" w14:textId="77777777" w:rsidR="00300305" w:rsidRPr="00B276BD" w:rsidRDefault="00300305" w:rsidP="0063139B">
            <w:pPr>
              <w:jc w:val="both"/>
              <w:rPr>
                <w:rFonts w:asciiTheme="majorBidi" w:hAnsiTheme="majorBidi" w:cstheme="majorBidi"/>
                <w:kern w:val="0"/>
                <w:sz w:val="20"/>
                <w:szCs w:val="20"/>
                <w14:ligatures w14:val="none"/>
              </w:rPr>
            </w:pPr>
          </w:p>
        </w:tc>
        <w:tc>
          <w:tcPr>
            <w:tcW w:w="1275" w:type="dxa"/>
            <w:tcBorders>
              <w:top w:val="single" w:sz="4" w:space="0" w:color="auto"/>
              <w:left w:val="single" w:sz="4" w:space="0" w:color="auto"/>
              <w:bottom w:val="single" w:sz="4" w:space="0" w:color="auto"/>
              <w:right w:val="single" w:sz="4" w:space="0" w:color="auto"/>
            </w:tcBorders>
          </w:tcPr>
          <w:p w14:paraId="6F026CD5" w14:textId="77777777" w:rsidR="00300305" w:rsidRPr="00B276BD" w:rsidRDefault="00300305" w:rsidP="0063139B">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4B160E08" w14:textId="77777777" w:rsidR="00300305" w:rsidRPr="00B276BD" w:rsidRDefault="00300305" w:rsidP="0063139B">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28251D0D" w14:textId="77777777" w:rsidR="00300305" w:rsidRPr="00B276BD" w:rsidRDefault="00300305" w:rsidP="0063139B">
            <w:pPr>
              <w:jc w:val="both"/>
              <w:rPr>
                <w:rFonts w:asciiTheme="majorBidi" w:hAnsiTheme="majorBidi" w:cstheme="majorBidi"/>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tcPr>
          <w:p w14:paraId="32D854E3" w14:textId="77777777" w:rsidR="00300305" w:rsidRPr="00B276BD" w:rsidRDefault="00300305" w:rsidP="0063139B">
            <w:pPr>
              <w:jc w:val="both"/>
              <w:rPr>
                <w:rFonts w:asciiTheme="majorBidi" w:hAnsiTheme="majorBidi" w:cstheme="majorBidi"/>
                <w:kern w:val="0"/>
                <w:sz w:val="20"/>
                <w:szCs w:val="20"/>
                <w14:ligatures w14:val="none"/>
              </w:rPr>
            </w:pPr>
          </w:p>
        </w:tc>
        <w:tc>
          <w:tcPr>
            <w:tcW w:w="850" w:type="dxa"/>
            <w:tcBorders>
              <w:top w:val="single" w:sz="4" w:space="0" w:color="auto"/>
              <w:left w:val="single" w:sz="4" w:space="0" w:color="auto"/>
              <w:bottom w:val="single" w:sz="4" w:space="0" w:color="auto"/>
              <w:right w:val="single" w:sz="4" w:space="0" w:color="auto"/>
            </w:tcBorders>
          </w:tcPr>
          <w:p w14:paraId="303D6826" w14:textId="77777777" w:rsidR="00300305" w:rsidRPr="00B276BD" w:rsidRDefault="00300305" w:rsidP="0063139B">
            <w:pPr>
              <w:jc w:val="both"/>
              <w:rPr>
                <w:rFonts w:asciiTheme="majorBidi" w:hAnsiTheme="majorBidi" w:cstheme="majorBidi"/>
                <w:kern w:val="0"/>
                <w:sz w:val="20"/>
                <w:szCs w:val="20"/>
                <w14:ligatures w14:val="none"/>
              </w:rPr>
            </w:pPr>
          </w:p>
        </w:tc>
        <w:tc>
          <w:tcPr>
            <w:tcW w:w="993" w:type="dxa"/>
            <w:tcBorders>
              <w:top w:val="single" w:sz="4" w:space="0" w:color="auto"/>
              <w:left w:val="single" w:sz="4" w:space="0" w:color="auto"/>
              <w:bottom w:val="single" w:sz="4" w:space="0" w:color="auto"/>
              <w:right w:val="single" w:sz="4" w:space="0" w:color="auto"/>
            </w:tcBorders>
          </w:tcPr>
          <w:p w14:paraId="3ED151EC" w14:textId="77777777" w:rsidR="00300305" w:rsidRPr="00B276BD" w:rsidRDefault="00300305" w:rsidP="0063139B">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409596" w14:textId="77777777" w:rsidR="00300305" w:rsidRPr="00B276BD" w:rsidRDefault="00300305" w:rsidP="0063139B">
            <w:pPr>
              <w:rPr>
                <w:rFonts w:asciiTheme="majorBidi" w:hAnsiTheme="majorBidi" w:cstheme="majorBidi"/>
                <w:sz w:val="20"/>
                <w:szCs w:val="20"/>
              </w:rPr>
            </w:pPr>
          </w:p>
        </w:tc>
        <w:tc>
          <w:tcPr>
            <w:tcW w:w="1782" w:type="dxa"/>
            <w:tcBorders>
              <w:top w:val="single" w:sz="4" w:space="0" w:color="auto"/>
              <w:left w:val="single" w:sz="4" w:space="0" w:color="auto"/>
              <w:bottom w:val="single" w:sz="4" w:space="0" w:color="auto"/>
              <w:right w:val="single" w:sz="4" w:space="0" w:color="auto"/>
            </w:tcBorders>
          </w:tcPr>
          <w:p w14:paraId="6BB786F0" w14:textId="77777777" w:rsidR="00300305" w:rsidRPr="00B276BD" w:rsidRDefault="00300305" w:rsidP="0063139B">
            <w:pPr>
              <w:jc w:val="both"/>
              <w:rPr>
                <w:rFonts w:asciiTheme="majorBidi" w:hAnsiTheme="majorBidi" w:cstheme="majorBidi"/>
                <w:kern w:val="0"/>
                <w:sz w:val="20"/>
                <w:szCs w:val="20"/>
                <w14:ligatures w14:val="none"/>
              </w:rPr>
            </w:pPr>
          </w:p>
        </w:tc>
        <w:tc>
          <w:tcPr>
            <w:tcW w:w="1497" w:type="dxa"/>
            <w:tcBorders>
              <w:top w:val="single" w:sz="4" w:space="0" w:color="auto"/>
              <w:left w:val="single" w:sz="4" w:space="0" w:color="auto"/>
              <w:bottom w:val="single" w:sz="4" w:space="0" w:color="auto"/>
              <w:right w:val="single" w:sz="4" w:space="0" w:color="auto"/>
            </w:tcBorders>
          </w:tcPr>
          <w:p w14:paraId="7AC0914E" w14:textId="77777777" w:rsidR="00300305" w:rsidRPr="00B276BD" w:rsidRDefault="00300305" w:rsidP="0063139B">
            <w:pPr>
              <w:rPr>
                <w:rFonts w:asciiTheme="majorBidi" w:hAnsiTheme="majorBidi" w:cstheme="majorBid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489361BC" w14:textId="77777777" w:rsidR="00300305" w:rsidRPr="00B276BD" w:rsidRDefault="00300305" w:rsidP="0063139B">
            <w:pPr>
              <w:jc w:val="both"/>
              <w:rPr>
                <w:rFonts w:asciiTheme="majorBidi" w:hAnsiTheme="majorBidi" w:cstheme="majorBidi"/>
                <w:kern w:val="0"/>
                <w:sz w:val="20"/>
                <w:szCs w:val="20"/>
                <w14:ligatures w14:val="none"/>
              </w:rPr>
            </w:pPr>
          </w:p>
        </w:tc>
      </w:tr>
      <w:tr w:rsidR="00300305" w:rsidRPr="00B276BD" w14:paraId="192009F4" w14:textId="77777777" w:rsidTr="008B7C71">
        <w:trPr>
          <w:trHeight w:val="454"/>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7E9F9"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Labklājības ministrija</w:t>
            </w: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tcPr>
          <w:p w14:paraId="19D7D48B" w14:textId="1AC7621D" w:rsidR="00300305" w:rsidRPr="00B276BD" w:rsidRDefault="00300305" w:rsidP="0063139B">
            <w:pPr>
              <w:jc w:val="both"/>
              <w:rPr>
                <w:rFonts w:asciiTheme="majorBidi" w:hAnsiTheme="majorBidi" w:cstheme="majorBidi"/>
                <w:kern w:val="0"/>
                <w:sz w:val="20"/>
                <w:szCs w:val="20"/>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8019F3B" w14:textId="77777777" w:rsidR="00300305" w:rsidRPr="00B276BD" w:rsidRDefault="00300305" w:rsidP="0063139B">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465FE4" w14:textId="77777777" w:rsidR="00300305" w:rsidRPr="00B276BD" w:rsidRDefault="00300305" w:rsidP="0063139B">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99647"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sz w:val="20"/>
                <w:szCs w:val="20"/>
                <w:lang w:eastAsia="lv-LV"/>
              </w:rPr>
              <w:t>101898,68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670394"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00F9D1"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7C917A" w14:textId="77777777"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5EB41" w14:textId="77777777"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7F1938"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755CF" w14:textId="77777777"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39F38" w14:textId="77777777" w:rsidR="00300305" w:rsidRPr="00B276BD" w:rsidRDefault="00300305" w:rsidP="0063139B">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x</w:t>
            </w:r>
          </w:p>
        </w:tc>
      </w:tr>
      <w:tr w:rsidR="00300305" w:rsidRPr="00B276BD" w14:paraId="7069A3AE" w14:textId="77777777" w:rsidTr="008B7C71">
        <w:trPr>
          <w:trHeight w:val="454"/>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2CBA2" w14:textId="01125E7E" w:rsidR="00300305" w:rsidRPr="00B276BD" w:rsidRDefault="00300305" w:rsidP="0063139B">
            <w:pPr>
              <w:jc w:val="both"/>
              <w:rPr>
                <w:rFonts w:asciiTheme="majorBidi" w:hAnsiTheme="majorBidi" w:cstheme="majorBidi"/>
                <w:sz w:val="20"/>
                <w:szCs w:val="20"/>
              </w:rPr>
            </w:pP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AE8FB" w14:textId="38BFBA0D"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Labklājības ministrija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58CAF0" w14:textId="0A814EDF"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6. pasākums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264A" w14:textId="53B5FC14"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05.01.00 “Sociālās rehabilitācijas valsts programmas”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BFBB32" w14:textId="58AEAB4C" w:rsidR="00300305" w:rsidRPr="00B276BD" w:rsidRDefault="00300305" w:rsidP="0063139B">
            <w:pPr>
              <w:jc w:val="both"/>
              <w:rPr>
                <w:rFonts w:asciiTheme="majorBidi" w:eastAsia="Times New Roman" w:hAnsiTheme="majorBidi" w:cstheme="majorBidi"/>
                <w:sz w:val="20"/>
                <w:szCs w:val="20"/>
                <w:lang w:eastAsia="lv-LV"/>
              </w:rPr>
            </w:pPr>
            <w:r w:rsidRPr="00B276BD">
              <w:rPr>
                <w:rFonts w:asciiTheme="majorBidi" w:eastAsia="Times New Roman" w:hAnsiTheme="majorBidi" w:cstheme="majorBidi"/>
                <w:sz w:val="20"/>
                <w:szCs w:val="20"/>
                <w:lang w:eastAsia="lv-LV"/>
              </w:rPr>
              <w:t>77 000,00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7D76F5" w14:textId="3FEE69C9"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7058" w14:textId="385D226E"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7A38E" w14:textId="67FEAAB4"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FA5249" w14:textId="2FE7A5F1"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33380E2" w14:textId="64D5CD44"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14:paraId="69E400B7" w14:textId="793084D0"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C6989" w14:textId="4C806D32" w:rsidR="00300305" w:rsidRPr="00B276BD" w:rsidRDefault="006D5805" w:rsidP="0063139B">
            <w:pPr>
              <w:jc w:val="both"/>
              <w:rPr>
                <w:rFonts w:asciiTheme="majorBidi" w:hAnsiTheme="majorBidi" w:cstheme="majorBidi"/>
                <w:sz w:val="20"/>
                <w:szCs w:val="20"/>
              </w:rPr>
            </w:pPr>
            <w:r w:rsidRPr="00B276BD">
              <w:rPr>
                <w:rFonts w:asciiTheme="majorBidi" w:hAnsiTheme="majorBidi" w:cstheme="majorBidi"/>
                <w:sz w:val="20"/>
                <w:szCs w:val="20"/>
              </w:rPr>
              <w:t>2025</w:t>
            </w:r>
          </w:p>
        </w:tc>
      </w:tr>
      <w:tr w:rsidR="00300305" w:rsidRPr="00B276BD" w14:paraId="5C5D79D1" w14:textId="77777777" w:rsidTr="008B7C71">
        <w:trPr>
          <w:trHeight w:val="454"/>
        </w:trPr>
        <w:tc>
          <w:tcPr>
            <w:tcW w:w="1632" w:type="dxa"/>
            <w:tcBorders>
              <w:top w:val="single" w:sz="4" w:space="0" w:color="auto"/>
              <w:left w:val="single" w:sz="4" w:space="0" w:color="auto"/>
              <w:bottom w:val="single" w:sz="4" w:space="0" w:color="auto"/>
              <w:right w:val="single" w:sz="4" w:space="0" w:color="auto"/>
            </w:tcBorders>
            <w:shd w:val="clear" w:color="auto" w:fill="FFFFFF" w:themeFill="background1"/>
          </w:tcPr>
          <w:p w14:paraId="452F266D" w14:textId="5F4932AE" w:rsidR="00300305" w:rsidRPr="00B276BD" w:rsidRDefault="00300305" w:rsidP="0063139B">
            <w:pPr>
              <w:jc w:val="both"/>
              <w:rPr>
                <w:rFonts w:asciiTheme="majorBidi" w:hAnsiTheme="majorBidi" w:cstheme="majorBidi"/>
                <w:sz w:val="20"/>
                <w:szCs w:val="20"/>
              </w:rPr>
            </w:pPr>
          </w:p>
        </w:tc>
        <w:tc>
          <w:tcPr>
            <w:tcW w:w="120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20887" w14:textId="162A1F25"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Valsts darba inspekcija</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66DF038" w14:textId="696A2C7E"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7.1. pasākums</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2A571A2" w14:textId="475F9ABE" w:rsidR="00300305" w:rsidRPr="00B276BD" w:rsidRDefault="00E373AF" w:rsidP="0063139B">
            <w:pPr>
              <w:jc w:val="both"/>
              <w:rPr>
                <w:rFonts w:asciiTheme="majorBidi" w:hAnsiTheme="majorBidi" w:cstheme="majorBidi"/>
                <w:sz w:val="20"/>
                <w:szCs w:val="20"/>
              </w:rPr>
            </w:pPr>
            <w:r w:rsidRPr="00B276BD">
              <w:rPr>
                <w:rFonts w:asciiTheme="majorBidi" w:hAnsiTheme="majorBidi" w:cstheme="majorBidi"/>
                <w:sz w:val="20"/>
                <w:szCs w:val="20"/>
              </w:rPr>
              <w:t>63.08.00 “Eiropas Sociālā fonda Plus (ESF+) projektu un pasākumu īstenošana (2021–2027)”.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050CCD" w14:textId="33B1577E" w:rsidR="00300305" w:rsidRPr="00B276BD" w:rsidRDefault="00300305" w:rsidP="0063139B">
            <w:pPr>
              <w:jc w:val="both"/>
              <w:rPr>
                <w:rFonts w:asciiTheme="majorBidi" w:eastAsia="Times New Roman" w:hAnsiTheme="majorBidi" w:cstheme="majorBidi"/>
                <w:sz w:val="20"/>
                <w:szCs w:val="20"/>
                <w:lang w:eastAsia="lv-LV"/>
              </w:rPr>
            </w:pPr>
            <w:r w:rsidRPr="00B276BD">
              <w:rPr>
                <w:rFonts w:asciiTheme="majorBidi" w:eastAsia="Times New Roman" w:hAnsiTheme="majorBidi" w:cstheme="majorBidi"/>
                <w:sz w:val="20"/>
                <w:szCs w:val="20"/>
                <w:lang w:eastAsia="lv-LV"/>
              </w:rPr>
              <w:t>24 898,68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C8C9BF" w14:textId="3576520B"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DF09AD9" w14:textId="17363E99"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576A" w14:textId="170C3BD1"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335C84" w14:textId="4B5F784C"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tcPr>
          <w:p w14:paraId="0A711A15" w14:textId="2896DE5E" w:rsidR="00300305" w:rsidRPr="00B276BD" w:rsidRDefault="00300305" w:rsidP="0063139B">
            <w:pPr>
              <w:jc w:val="both"/>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6136" w14:textId="3EDD7F0F" w:rsidR="00300305" w:rsidRPr="00B276BD" w:rsidRDefault="00300305" w:rsidP="0063139B">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Pr>
          <w:p w14:paraId="66581654" w14:textId="3DBF282D" w:rsidR="00300305" w:rsidRPr="00B276BD" w:rsidRDefault="006D5805" w:rsidP="0063139B">
            <w:pPr>
              <w:jc w:val="both"/>
              <w:rPr>
                <w:rFonts w:asciiTheme="majorBidi" w:hAnsiTheme="majorBidi" w:cstheme="majorBidi"/>
                <w:sz w:val="20"/>
                <w:szCs w:val="20"/>
              </w:rPr>
            </w:pPr>
            <w:r w:rsidRPr="00B276BD">
              <w:rPr>
                <w:rFonts w:asciiTheme="majorBidi" w:hAnsiTheme="majorBidi" w:cstheme="majorBidi"/>
                <w:sz w:val="20"/>
                <w:szCs w:val="20"/>
              </w:rPr>
              <w:t>2025</w:t>
            </w:r>
          </w:p>
        </w:tc>
      </w:tr>
      <w:tr w:rsidR="00220893" w:rsidRPr="00B276BD" w14:paraId="30D5B24B" w14:textId="77777777" w:rsidTr="008B7C71">
        <w:trPr>
          <w:trHeight w:val="1555"/>
        </w:trPr>
        <w:tc>
          <w:tcPr>
            <w:tcW w:w="2836"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0CDB1293" w14:textId="4B645BA8" w:rsidR="00220893" w:rsidRPr="00B276BD" w:rsidRDefault="00220893" w:rsidP="0063139B">
            <w:pPr>
              <w:jc w:val="both"/>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Uzdevums (Rīcības virziens),</w:t>
            </w:r>
          </w:p>
          <w:p w14:paraId="10AB0833" w14:textId="295A6B82" w:rsidR="00220893" w:rsidRPr="00B276BD" w:rsidRDefault="00220893" w:rsidP="0063139B">
            <w:pPr>
              <w:jc w:val="both"/>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Pasākums</w:t>
            </w:r>
          </w:p>
        </w:tc>
        <w:tc>
          <w:tcPr>
            <w:tcW w:w="1275" w:type="dxa"/>
            <w:vMerge w:val="restart"/>
            <w:tcBorders>
              <w:top w:val="single" w:sz="4" w:space="0" w:color="auto"/>
              <w:left w:val="single" w:sz="4" w:space="0" w:color="auto"/>
              <w:right w:val="single" w:sz="4" w:space="0" w:color="auto"/>
            </w:tcBorders>
            <w:shd w:val="clear" w:color="auto" w:fill="D9D9D9" w:themeFill="background1" w:themeFillShade="D9"/>
          </w:tcPr>
          <w:p w14:paraId="0C665357" w14:textId="69B5AEFB" w:rsidR="00220893" w:rsidRPr="00B276BD" w:rsidRDefault="00220893" w:rsidP="0063139B">
            <w:pPr>
              <w:rPr>
                <w:rFonts w:asciiTheme="majorBidi" w:eastAsia="Times New Roman" w:hAnsiTheme="majorBidi" w:cstheme="majorBidi"/>
                <w:b/>
                <w:bCs/>
                <w:sz w:val="20"/>
                <w:szCs w:val="20"/>
                <w:lang w:eastAsia="lv-LV"/>
              </w:rPr>
            </w:pPr>
            <w:r w:rsidRPr="00B276BD">
              <w:rPr>
                <w:rFonts w:asciiTheme="majorBidi" w:eastAsia="Times New Roman" w:hAnsiTheme="majorBidi" w:cstheme="majorBidi"/>
                <w:b/>
                <w:bCs/>
                <w:sz w:val="20"/>
                <w:szCs w:val="20"/>
                <w:lang w:eastAsia="lv-LV"/>
              </w:rPr>
              <w:t>Atbildīgā institūcija</w:t>
            </w:r>
          </w:p>
        </w:tc>
        <w:tc>
          <w:tcPr>
            <w:tcW w:w="1560" w:type="dxa"/>
            <w:vMerge w:val="restart"/>
            <w:tcBorders>
              <w:top w:val="single" w:sz="4" w:space="0" w:color="auto"/>
              <w:left w:val="single" w:sz="4" w:space="0" w:color="auto"/>
              <w:right w:val="single" w:sz="4" w:space="0" w:color="auto"/>
            </w:tcBorders>
            <w:shd w:val="clear" w:color="auto" w:fill="D9D9D9" w:themeFill="background1" w:themeFillShade="D9"/>
          </w:tcPr>
          <w:p w14:paraId="45F43EA1" w14:textId="77777777" w:rsidR="00220893" w:rsidRPr="00B276BD" w:rsidRDefault="00220893" w:rsidP="00E373AF">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Budžeta programmas (apakš-</w:t>
            </w:r>
          </w:p>
          <w:p w14:paraId="46137FF4" w14:textId="77777777" w:rsidR="00220893" w:rsidRPr="00B276BD" w:rsidRDefault="00220893" w:rsidP="00E373AF">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programmas)</w:t>
            </w:r>
          </w:p>
          <w:p w14:paraId="4C97D6AB" w14:textId="752088D5" w:rsidR="00220893" w:rsidRPr="00B276BD" w:rsidRDefault="00220893" w:rsidP="00E373AF">
            <w:pPr>
              <w:jc w:val="both"/>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kods un nosaukums</w:t>
            </w:r>
          </w:p>
        </w:tc>
        <w:tc>
          <w:tcPr>
            <w:tcW w:w="29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803DE" w14:textId="1E78BDAD" w:rsidR="00220893" w:rsidRPr="00B276BD" w:rsidRDefault="00220893" w:rsidP="0063139B">
            <w:pPr>
              <w:rPr>
                <w:rFonts w:asciiTheme="majorBidi" w:hAnsiTheme="majorBidi" w:cstheme="majorBidi"/>
                <w:b/>
                <w:bCs/>
                <w:sz w:val="20"/>
                <w:szCs w:val="20"/>
              </w:rPr>
            </w:pPr>
            <w:r w:rsidRPr="00B276BD">
              <w:rPr>
                <w:rFonts w:asciiTheme="majorBidi" w:hAnsiTheme="majorBidi" w:cstheme="majorBidi"/>
                <w:b/>
                <w:bCs/>
                <w:sz w:val="20"/>
                <w:szCs w:val="20"/>
              </w:rPr>
              <w:t>Vidēja termiņa budžeta ietvara likumā plānotais finansējums</w:t>
            </w:r>
          </w:p>
        </w:tc>
        <w:tc>
          <w:tcPr>
            <w:tcW w:w="54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423A1" w14:textId="2F3D2D82" w:rsidR="00220893" w:rsidRPr="00B276BD" w:rsidRDefault="00220893" w:rsidP="0063139B">
            <w:pPr>
              <w:rPr>
                <w:rFonts w:asciiTheme="majorBidi" w:hAnsiTheme="majorBidi" w:cstheme="majorBidi"/>
                <w:b/>
                <w:bCs/>
                <w:sz w:val="20"/>
                <w:szCs w:val="20"/>
              </w:rPr>
            </w:pPr>
            <w:r w:rsidRPr="00B276BD">
              <w:rPr>
                <w:rFonts w:asciiTheme="majorBidi" w:hAnsiTheme="majorBidi" w:cstheme="majorBidi"/>
                <w:b/>
                <w:bCs/>
                <w:sz w:val="20"/>
                <w:szCs w:val="20"/>
              </w:rPr>
              <w:t>Nepieciešamais papildu finansējums</w:t>
            </w:r>
          </w:p>
        </w:tc>
        <w:tc>
          <w:tcPr>
            <w:tcW w:w="1227" w:type="dxa"/>
            <w:vMerge w:val="restart"/>
            <w:tcBorders>
              <w:top w:val="single" w:sz="4" w:space="0" w:color="auto"/>
              <w:left w:val="single" w:sz="4" w:space="0" w:color="auto"/>
              <w:right w:val="single" w:sz="4" w:space="0" w:color="auto"/>
            </w:tcBorders>
            <w:shd w:val="clear" w:color="auto" w:fill="D9D9D9" w:themeFill="background1" w:themeFillShade="D9"/>
          </w:tcPr>
          <w:p w14:paraId="4FD59B96" w14:textId="77777777" w:rsidR="00220893" w:rsidRPr="00B276BD" w:rsidRDefault="00220893" w:rsidP="00E373AF">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Pasākuma īstenošanas gads</w:t>
            </w:r>
          </w:p>
          <w:p w14:paraId="2027C5A3" w14:textId="50BE9DA3" w:rsidR="00220893" w:rsidRPr="00B276BD" w:rsidRDefault="00220893" w:rsidP="00E373AF">
            <w:pPr>
              <w:jc w:val="both"/>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 xml:space="preserve">(ja pasākuma īstenošana </w:t>
            </w:r>
            <w:r w:rsidRPr="00B276BD">
              <w:rPr>
                <w:rFonts w:asciiTheme="majorBidi" w:hAnsiTheme="majorBidi" w:cstheme="majorBidi"/>
                <w:b/>
                <w:bCs/>
                <w:kern w:val="0"/>
                <w:sz w:val="20"/>
                <w:szCs w:val="20"/>
                <w14:ligatures w14:val="none"/>
              </w:rPr>
              <w:lastRenderedPageBreak/>
              <w:t>ir terminēta)</w:t>
            </w:r>
          </w:p>
        </w:tc>
      </w:tr>
      <w:tr w:rsidR="00220893" w:rsidRPr="00B276BD" w14:paraId="14F39A39" w14:textId="77777777" w:rsidTr="008B7C71">
        <w:trPr>
          <w:trHeight w:val="1555"/>
        </w:trPr>
        <w:tc>
          <w:tcPr>
            <w:tcW w:w="2836" w:type="dxa"/>
            <w:gridSpan w:val="2"/>
            <w:vMerge/>
            <w:tcBorders>
              <w:left w:val="single" w:sz="4" w:space="0" w:color="auto"/>
              <w:bottom w:val="single" w:sz="4" w:space="0" w:color="auto"/>
              <w:right w:val="single" w:sz="4" w:space="0" w:color="auto"/>
            </w:tcBorders>
            <w:shd w:val="clear" w:color="auto" w:fill="D9D9D9" w:themeFill="background1" w:themeFillShade="D9"/>
          </w:tcPr>
          <w:p w14:paraId="67DF55F9" w14:textId="77777777" w:rsidR="00220893" w:rsidRPr="00B276BD" w:rsidRDefault="00220893" w:rsidP="00E373AF">
            <w:pPr>
              <w:jc w:val="both"/>
              <w:rPr>
                <w:rFonts w:asciiTheme="majorBidi" w:hAnsiTheme="majorBidi" w:cstheme="majorBidi"/>
                <w:b/>
                <w:bCs/>
                <w:sz w:val="20"/>
                <w:szCs w:val="20"/>
              </w:rPr>
            </w:pPr>
          </w:p>
        </w:tc>
        <w:tc>
          <w:tcPr>
            <w:tcW w:w="1275" w:type="dxa"/>
            <w:vMerge/>
            <w:tcBorders>
              <w:left w:val="single" w:sz="4" w:space="0" w:color="auto"/>
              <w:bottom w:val="single" w:sz="4" w:space="0" w:color="auto"/>
              <w:right w:val="single" w:sz="4" w:space="0" w:color="auto"/>
            </w:tcBorders>
            <w:shd w:val="clear" w:color="auto" w:fill="D9D9D9" w:themeFill="background1" w:themeFillShade="D9"/>
          </w:tcPr>
          <w:p w14:paraId="7DF228BD" w14:textId="77777777" w:rsidR="00220893" w:rsidRPr="00B276BD" w:rsidRDefault="00220893" w:rsidP="00E373AF">
            <w:pPr>
              <w:rPr>
                <w:rFonts w:asciiTheme="majorBidi" w:eastAsia="Times New Roman" w:hAnsiTheme="majorBidi" w:cstheme="majorBidi"/>
                <w:b/>
                <w:bCs/>
                <w:sz w:val="20"/>
                <w:szCs w:val="20"/>
                <w:lang w:eastAsia="lv-LV"/>
              </w:rPr>
            </w:pPr>
          </w:p>
        </w:tc>
        <w:tc>
          <w:tcPr>
            <w:tcW w:w="1560" w:type="dxa"/>
            <w:vMerge/>
            <w:tcBorders>
              <w:left w:val="single" w:sz="4" w:space="0" w:color="auto"/>
              <w:bottom w:val="single" w:sz="4" w:space="0" w:color="auto"/>
              <w:right w:val="single" w:sz="4" w:space="0" w:color="auto"/>
            </w:tcBorders>
            <w:shd w:val="clear" w:color="auto" w:fill="D9D9D9" w:themeFill="background1" w:themeFillShade="D9"/>
          </w:tcPr>
          <w:p w14:paraId="4E11E175" w14:textId="77777777" w:rsidR="00220893" w:rsidRPr="00B276BD" w:rsidRDefault="00220893" w:rsidP="00E373AF">
            <w:pPr>
              <w:jc w:val="both"/>
              <w:rPr>
                <w:rFonts w:asciiTheme="majorBidi" w:hAnsiTheme="majorBidi" w:cstheme="majorBidi"/>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316A7" w14:textId="03EBAA1E"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sz w:val="20"/>
                <w:szCs w:val="20"/>
              </w:rPr>
              <w:t>2025.</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8D3A4" w14:textId="02E9E46B"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sz w:val="20"/>
                <w:szCs w:val="20"/>
              </w:rPr>
              <w:t>2026.</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C25A7" w14:textId="61EC9417"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sz w:val="20"/>
                <w:szCs w:val="20"/>
              </w:rPr>
              <w:t>2027.</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D40CC" w14:textId="5A05033D"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sz w:val="20"/>
                <w:szCs w:val="20"/>
              </w:rPr>
              <w:t>2026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BB6BE" w14:textId="6F94F5B4"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sz w:val="20"/>
                <w:szCs w:val="20"/>
              </w:rPr>
              <w:t>2027</w:t>
            </w:r>
          </w:p>
        </w:tc>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2EB35" w14:textId="77777777" w:rsidR="00220893" w:rsidRPr="00B276BD" w:rsidRDefault="00220893" w:rsidP="00E373AF">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turpmākajā laikposmā līdz pasākuma pabeigšanai</w:t>
            </w:r>
          </w:p>
          <w:p w14:paraId="35BE4854" w14:textId="59263D33"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(ja pasākuma īstenošana ir terminēta)</w:t>
            </w:r>
          </w:p>
        </w:tc>
        <w:tc>
          <w:tcPr>
            <w:tcW w:w="1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2DB62" w14:textId="77777777" w:rsidR="00220893" w:rsidRPr="00B276BD" w:rsidRDefault="00220893" w:rsidP="00E373AF">
            <w:pPr>
              <w:jc w:val="center"/>
              <w:rPr>
                <w:rFonts w:asciiTheme="majorBidi" w:hAnsiTheme="majorBidi" w:cstheme="majorBidi"/>
                <w:b/>
                <w:bCs/>
                <w:kern w:val="0"/>
                <w:sz w:val="20"/>
                <w:szCs w:val="20"/>
                <w14:ligatures w14:val="none"/>
              </w:rPr>
            </w:pPr>
            <w:r w:rsidRPr="00B276BD">
              <w:rPr>
                <w:rFonts w:asciiTheme="majorBidi" w:hAnsiTheme="majorBidi" w:cstheme="majorBidi"/>
                <w:b/>
                <w:bCs/>
                <w:kern w:val="0"/>
                <w:sz w:val="20"/>
                <w:szCs w:val="20"/>
                <w14:ligatures w14:val="none"/>
              </w:rPr>
              <w:t>turpmāk ik gadu</w:t>
            </w:r>
          </w:p>
          <w:p w14:paraId="5FE985EC" w14:textId="3EC73284" w:rsidR="00220893" w:rsidRPr="00B276BD" w:rsidRDefault="00220893" w:rsidP="00E373AF">
            <w:pPr>
              <w:rPr>
                <w:rFonts w:asciiTheme="majorBidi" w:hAnsiTheme="majorBidi" w:cstheme="majorBidi"/>
                <w:b/>
                <w:bCs/>
                <w:sz w:val="20"/>
                <w:szCs w:val="20"/>
              </w:rPr>
            </w:pPr>
            <w:r w:rsidRPr="00B276BD">
              <w:rPr>
                <w:rFonts w:asciiTheme="majorBidi" w:hAnsiTheme="majorBidi" w:cstheme="majorBidi"/>
                <w:b/>
                <w:bCs/>
                <w:kern w:val="0"/>
                <w:sz w:val="20"/>
                <w:szCs w:val="20"/>
                <w14:ligatures w14:val="none"/>
              </w:rPr>
              <w:t>(ja pasākuma izpilde nav terminēta)</w:t>
            </w:r>
          </w:p>
        </w:tc>
        <w:tc>
          <w:tcPr>
            <w:tcW w:w="1227" w:type="dxa"/>
            <w:vMerge/>
            <w:tcBorders>
              <w:left w:val="single" w:sz="4" w:space="0" w:color="auto"/>
              <w:bottom w:val="single" w:sz="4" w:space="0" w:color="auto"/>
              <w:right w:val="single" w:sz="4" w:space="0" w:color="auto"/>
            </w:tcBorders>
            <w:shd w:val="clear" w:color="auto" w:fill="D9D9D9" w:themeFill="background1" w:themeFillShade="D9"/>
          </w:tcPr>
          <w:p w14:paraId="1CC38C8C" w14:textId="6E806CAA" w:rsidR="00220893" w:rsidRPr="00B276BD" w:rsidRDefault="00220893" w:rsidP="00E373AF">
            <w:pPr>
              <w:jc w:val="both"/>
              <w:rPr>
                <w:rFonts w:asciiTheme="majorBidi" w:hAnsiTheme="majorBidi" w:cstheme="majorBidi"/>
                <w:b/>
                <w:bCs/>
                <w:sz w:val="20"/>
                <w:szCs w:val="20"/>
              </w:rPr>
            </w:pPr>
          </w:p>
        </w:tc>
      </w:tr>
      <w:tr w:rsidR="00E373AF" w:rsidRPr="00B276BD" w14:paraId="1364A171" w14:textId="77777777" w:rsidTr="00E373AF">
        <w:trPr>
          <w:trHeight w:val="250"/>
        </w:trPr>
        <w:tc>
          <w:tcPr>
            <w:tcW w:w="15280" w:type="dxa"/>
            <w:gridSpan w:val="12"/>
            <w:tcBorders>
              <w:top w:val="single" w:sz="4" w:space="0" w:color="auto"/>
              <w:left w:val="single" w:sz="4" w:space="0" w:color="auto"/>
              <w:bottom w:val="single" w:sz="4" w:space="0" w:color="auto"/>
              <w:right w:val="single" w:sz="4" w:space="0" w:color="auto"/>
            </w:tcBorders>
            <w:shd w:val="clear" w:color="auto" w:fill="7030A0"/>
          </w:tcPr>
          <w:p w14:paraId="7D251A08" w14:textId="4E657750" w:rsidR="00E373AF" w:rsidRPr="00B276BD" w:rsidRDefault="00E373AF" w:rsidP="00E373AF">
            <w:pPr>
              <w:rPr>
                <w:rFonts w:asciiTheme="majorBidi" w:hAnsiTheme="majorBidi" w:cstheme="majorBidi"/>
                <w:b/>
                <w:bCs/>
                <w:sz w:val="20"/>
                <w:szCs w:val="20"/>
              </w:rPr>
            </w:pPr>
            <w:r w:rsidRPr="00B276BD">
              <w:rPr>
                <w:rFonts w:asciiTheme="majorBidi" w:hAnsiTheme="majorBidi" w:cstheme="majorBidi"/>
                <w:b/>
                <w:bCs/>
                <w:color w:val="FFFFFF" w:themeColor="background1"/>
                <w:kern w:val="0"/>
                <w:sz w:val="20"/>
                <w:szCs w:val="20"/>
                <w14:ligatures w14:val="none"/>
              </w:rPr>
              <w:t>Rīcības virziens: 1. RĪCĪBAS VIRZIENS: CILVĒKU TIRDZNIECĪBAS PREVENCIJA</w:t>
            </w:r>
          </w:p>
        </w:tc>
      </w:tr>
      <w:tr w:rsidR="00F94496" w:rsidRPr="00B276BD" w14:paraId="5AF022CA" w14:textId="77777777" w:rsidTr="009D7D02">
        <w:trPr>
          <w:trHeight w:val="1555"/>
        </w:trPr>
        <w:tc>
          <w:tcPr>
            <w:tcW w:w="2836" w:type="dxa"/>
            <w:gridSpan w:val="2"/>
            <w:tcBorders>
              <w:top w:val="single" w:sz="4" w:space="0" w:color="auto"/>
              <w:left w:val="single" w:sz="4" w:space="0" w:color="auto"/>
              <w:bottom w:val="single" w:sz="4" w:space="0" w:color="auto"/>
              <w:right w:val="single" w:sz="4" w:space="0" w:color="auto"/>
            </w:tcBorders>
          </w:tcPr>
          <w:p w14:paraId="0457A165" w14:textId="77777777" w:rsidR="00F94496" w:rsidRPr="00B276BD" w:rsidRDefault="00F94496" w:rsidP="00F94496">
            <w:pPr>
              <w:jc w:val="both"/>
              <w:rPr>
                <w:rFonts w:asciiTheme="majorBidi" w:hAnsiTheme="majorBidi" w:cstheme="majorBidi"/>
                <w:sz w:val="20"/>
                <w:szCs w:val="20"/>
              </w:rPr>
            </w:pPr>
            <w:r w:rsidRPr="00B276BD">
              <w:rPr>
                <w:rFonts w:asciiTheme="majorBidi" w:hAnsiTheme="majorBidi" w:cstheme="majorBidi"/>
                <w:sz w:val="20"/>
                <w:szCs w:val="20"/>
              </w:rPr>
              <w:t xml:space="preserve">1. Īstenot vispārējās </w:t>
            </w:r>
            <w:proofErr w:type="spellStart"/>
            <w:r w:rsidRPr="00B276BD">
              <w:rPr>
                <w:rFonts w:asciiTheme="majorBidi" w:hAnsiTheme="majorBidi" w:cstheme="majorBidi"/>
                <w:sz w:val="20"/>
                <w:szCs w:val="20"/>
              </w:rPr>
              <w:t>prevencijas</w:t>
            </w:r>
            <w:proofErr w:type="spellEnd"/>
            <w:r w:rsidRPr="00B276BD">
              <w:rPr>
                <w:rFonts w:asciiTheme="majorBidi" w:hAnsiTheme="majorBidi" w:cstheme="majorBidi"/>
                <w:sz w:val="20"/>
                <w:szCs w:val="20"/>
              </w:rPr>
              <w:t xml:space="preserve"> pasākumus izglītības iestādēs par cilvēku tirdzniecību</w:t>
            </w:r>
          </w:p>
        </w:tc>
        <w:tc>
          <w:tcPr>
            <w:tcW w:w="1275" w:type="dxa"/>
            <w:tcBorders>
              <w:top w:val="single" w:sz="4" w:space="0" w:color="auto"/>
              <w:left w:val="single" w:sz="4" w:space="0" w:color="auto"/>
              <w:bottom w:val="single" w:sz="4" w:space="0" w:color="auto"/>
              <w:right w:val="single" w:sz="4" w:space="0" w:color="auto"/>
            </w:tcBorders>
          </w:tcPr>
          <w:p w14:paraId="30D75CFC" w14:textId="263DC26A" w:rsidR="00F94496" w:rsidRPr="00B276BD" w:rsidRDefault="00F94496" w:rsidP="00F94496">
            <w:pPr>
              <w:rPr>
                <w:rFonts w:asciiTheme="majorBidi" w:eastAsia="Times New Roman" w:hAnsiTheme="majorBidi" w:cstheme="majorBidi"/>
                <w:sz w:val="20"/>
                <w:szCs w:val="20"/>
                <w:lang w:eastAsia="lv-LV"/>
              </w:rPr>
            </w:pPr>
            <w:r w:rsidRPr="00B276BD">
              <w:rPr>
                <w:rFonts w:asciiTheme="majorBidi" w:eastAsia="Times New Roman" w:hAnsiTheme="majorBidi" w:cstheme="majorBidi"/>
                <w:sz w:val="20"/>
                <w:szCs w:val="20"/>
                <w:lang w:eastAsia="lv-LV"/>
              </w:rPr>
              <w:t xml:space="preserve">Ārlietu ministrija, Valsts policija, LR </w:t>
            </w:r>
            <w:proofErr w:type="spellStart"/>
            <w:r w:rsidRPr="00B276BD">
              <w:rPr>
                <w:rFonts w:asciiTheme="majorBidi" w:eastAsia="Times New Roman" w:hAnsiTheme="majorBidi" w:cstheme="majorBidi"/>
                <w:sz w:val="20"/>
                <w:szCs w:val="20"/>
                <w:lang w:eastAsia="lv-LV"/>
              </w:rPr>
              <w:t>Tiesībsargs</w:t>
            </w:r>
            <w:proofErr w:type="spellEnd"/>
          </w:p>
          <w:p w14:paraId="5116F95A" w14:textId="77777777" w:rsidR="00F94496" w:rsidRPr="00B276BD" w:rsidRDefault="00F94496" w:rsidP="00F94496">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7968C84F" w14:textId="3B4D130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w:t>
            </w:r>
            <w:r w:rsidRPr="00B276BD">
              <w:rPr>
                <w:rStyle w:val="FootnoteReference"/>
                <w:rFonts w:asciiTheme="majorBidi" w:hAnsiTheme="majorBidi" w:cstheme="majorBidi"/>
                <w:kern w:val="0"/>
                <w:sz w:val="20"/>
                <w:szCs w:val="20"/>
                <w14:ligatures w14:val="none"/>
              </w:rPr>
              <w:footnoteReference w:id="20"/>
            </w:r>
            <w:r w:rsidRPr="00B276BD">
              <w:rPr>
                <w:rFonts w:asciiTheme="majorBidi" w:hAnsiTheme="majorBidi" w:cstheme="majorBidi"/>
                <w:kern w:val="0"/>
                <w:sz w:val="20"/>
                <w:szCs w:val="20"/>
                <w14:ligatures w14:val="none"/>
              </w:rPr>
              <w:t xml:space="preserve"> (</w:t>
            </w:r>
            <w:r w:rsidRPr="00B276BD">
              <w:rPr>
                <w:rStyle w:val="FootnoteReference"/>
                <w:rFonts w:asciiTheme="majorBidi" w:hAnsiTheme="majorBidi" w:cstheme="majorBidi"/>
                <w:kern w:val="0"/>
                <w:sz w:val="20"/>
                <w:szCs w:val="20"/>
                <w:vertAlign w:val="baseline"/>
                <w14:ligatures w14:val="none"/>
              </w:rPr>
              <w:t xml:space="preserve">01.06.00 </w:t>
            </w:r>
            <w:r w:rsidRPr="00B276BD">
              <w:rPr>
                <w:rFonts w:asciiTheme="majorBidi" w:hAnsiTheme="majorBidi" w:cstheme="majorBidi"/>
                <w:kern w:val="0"/>
                <w:sz w:val="20"/>
                <w:szCs w:val="20"/>
                <w14:ligatures w14:val="none"/>
              </w:rPr>
              <w:t>“</w:t>
            </w:r>
            <w:r w:rsidRPr="00B276BD">
              <w:rPr>
                <w:rStyle w:val="FootnoteReference"/>
                <w:rFonts w:asciiTheme="majorBidi" w:hAnsiTheme="majorBidi" w:cstheme="majorBidi"/>
                <w:kern w:val="0"/>
                <w:sz w:val="20"/>
                <w:szCs w:val="20"/>
                <w:vertAlign w:val="baseline"/>
                <w14:ligatures w14:val="none"/>
              </w:rPr>
              <w:t>Konsulārais nodrošinājums</w:t>
            </w:r>
            <w:r w:rsidRPr="00B276BD">
              <w:rPr>
                <w:rFonts w:asciiTheme="majorBidi" w:hAnsiTheme="majorBidi" w:cstheme="majorBidi"/>
                <w:kern w:val="0"/>
                <w:sz w:val="20"/>
                <w:szCs w:val="20"/>
                <w14:ligatures w14:val="none"/>
              </w:rPr>
              <w:t xml:space="preserve">”, </w:t>
            </w:r>
            <w:r w:rsidRPr="00B276BD">
              <w:rPr>
                <w:rStyle w:val="FootnoteReference"/>
                <w:rFonts w:asciiTheme="majorBidi" w:hAnsiTheme="majorBidi" w:cstheme="majorBidi"/>
                <w:kern w:val="0"/>
                <w:sz w:val="20"/>
                <w:szCs w:val="20"/>
                <w:vertAlign w:val="baseline"/>
                <w14:ligatures w14:val="none"/>
              </w:rPr>
              <w:t xml:space="preserve"> 06.00.00 “Valsts policijas darbība”, </w:t>
            </w:r>
            <w:r w:rsidRPr="00B276BD">
              <w:rPr>
                <w:rFonts w:asciiTheme="majorBidi" w:hAnsiTheme="majorBidi" w:cstheme="majorBidi"/>
                <w:kern w:val="0"/>
                <w:sz w:val="20"/>
                <w:szCs w:val="20"/>
                <w14:ligatures w14:val="none"/>
              </w:rPr>
              <w:t>01.00.00 “Tiesībsarga birojs”</w:t>
            </w:r>
            <w:r w:rsidRPr="00B276BD">
              <w:rPr>
                <w:rStyle w:val="FootnoteReference"/>
                <w:rFonts w:asciiTheme="majorBidi" w:hAnsiTheme="majorBidi" w:cstheme="majorBidi"/>
                <w:sz w:val="20"/>
                <w:szCs w:val="20"/>
              </w:rPr>
              <w:t>)</w:t>
            </w:r>
            <w:r w:rsidRPr="00B276BD">
              <w:rPr>
                <w:rStyle w:val="FootnoteReference"/>
                <w:rFonts w:asciiTheme="majorBidi" w:hAnsiTheme="majorBidi" w:cstheme="majorBidi"/>
                <w:kern w:val="0"/>
                <w:sz w:val="20"/>
                <w:szCs w:val="20"/>
                <w:vertAlign w:val="baseline"/>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14:paraId="43D97E01" w14:textId="385596D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9C3B738" w14:textId="46883C1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458A46E" w14:textId="7376794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7A8D592" w14:textId="2318603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3161210" w14:textId="7930889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70BFC959" w14:textId="55F48B1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89C5DDC" w14:textId="21894FA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71C98494" w14:textId="439E23E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414142"/>
                <w:sz w:val="20"/>
                <w:szCs w:val="20"/>
                <w:shd w:val="clear" w:color="auto" w:fill="FFFFFF"/>
                <w:lang w:eastAsia="lv-LV"/>
              </w:rPr>
              <w:t>2027</w:t>
            </w:r>
          </w:p>
        </w:tc>
      </w:tr>
      <w:tr w:rsidR="00F94496" w:rsidRPr="00B276BD" w14:paraId="1D3F3DB7" w14:textId="77777777" w:rsidTr="009D7D02">
        <w:trPr>
          <w:trHeight w:val="454"/>
        </w:trPr>
        <w:tc>
          <w:tcPr>
            <w:tcW w:w="2836" w:type="dxa"/>
            <w:gridSpan w:val="2"/>
            <w:tcBorders>
              <w:top w:val="single" w:sz="4" w:space="0" w:color="auto"/>
              <w:left w:val="single" w:sz="4" w:space="0" w:color="auto"/>
              <w:bottom w:val="single" w:sz="4" w:space="0" w:color="auto"/>
              <w:right w:val="single" w:sz="4" w:space="0" w:color="auto"/>
            </w:tcBorders>
          </w:tcPr>
          <w:p w14:paraId="4973977E" w14:textId="77777777" w:rsidR="00F94496" w:rsidRPr="00B276BD" w:rsidRDefault="00F94496" w:rsidP="00F94496">
            <w:pPr>
              <w:jc w:val="both"/>
              <w:rPr>
                <w:rFonts w:asciiTheme="majorBidi" w:hAnsiTheme="majorBidi" w:cstheme="majorBidi"/>
                <w:sz w:val="20"/>
                <w:szCs w:val="20"/>
              </w:rPr>
            </w:pPr>
            <w:r w:rsidRPr="00B276BD">
              <w:rPr>
                <w:rFonts w:asciiTheme="majorBidi" w:eastAsia="Times New Roman" w:hAnsiTheme="majorBidi" w:cstheme="majorBidi"/>
                <w:color w:val="000000"/>
                <w:sz w:val="20"/>
                <w:szCs w:val="20"/>
                <w:lang w:eastAsia="lv-LV"/>
              </w:rPr>
              <w:t>2. Īstenot informatīvos un izglītojošos pasākumus sabiedrībai kopumā </w:t>
            </w:r>
          </w:p>
        </w:tc>
        <w:tc>
          <w:tcPr>
            <w:tcW w:w="1275" w:type="dxa"/>
            <w:tcBorders>
              <w:top w:val="single" w:sz="4" w:space="0" w:color="auto"/>
              <w:left w:val="single" w:sz="4" w:space="0" w:color="auto"/>
              <w:bottom w:val="single" w:sz="4" w:space="0" w:color="auto"/>
              <w:right w:val="single" w:sz="4" w:space="0" w:color="auto"/>
            </w:tcBorders>
          </w:tcPr>
          <w:p w14:paraId="72879D21" w14:textId="77777777" w:rsidR="00F94496" w:rsidRPr="00B276BD" w:rsidRDefault="00F94496" w:rsidP="00F94496">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57A3EB74" w14:textId="77777777" w:rsidR="00F94496" w:rsidRPr="00B276BD" w:rsidRDefault="00F94496" w:rsidP="00F94496">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468CB3B5" w14:textId="51E6849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ED6F62E" w14:textId="0FB72E1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7AF0ADE" w14:textId="0CD96E9F"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5140BD6A" w14:textId="55DB84F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BAF7263" w14:textId="4D9C78A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54C40280" w14:textId="0E4C91D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EA0CDBA" w14:textId="3B191EB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7A01419E" w14:textId="7E96472E"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2027</w:t>
            </w:r>
          </w:p>
        </w:tc>
      </w:tr>
      <w:tr w:rsidR="00F94496" w:rsidRPr="00B276BD" w14:paraId="54E1EE56" w14:textId="77777777" w:rsidTr="009D7D02">
        <w:trPr>
          <w:trHeight w:val="454"/>
        </w:trPr>
        <w:tc>
          <w:tcPr>
            <w:tcW w:w="2836" w:type="dxa"/>
            <w:gridSpan w:val="2"/>
            <w:tcBorders>
              <w:top w:val="single" w:sz="4" w:space="0" w:color="auto"/>
              <w:left w:val="single" w:sz="4" w:space="0" w:color="auto"/>
              <w:bottom w:val="single" w:sz="4" w:space="0" w:color="auto"/>
              <w:right w:val="single" w:sz="4" w:space="0" w:color="auto"/>
            </w:tcBorders>
          </w:tcPr>
          <w:p w14:paraId="1E2F5DF0" w14:textId="77777777" w:rsidR="00F94496" w:rsidRPr="00B276BD" w:rsidRDefault="00F94496" w:rsidP="00F94496">
            <w:pPr>
              <w:jc w:val="both"/>
              <w:rPr>
                <w:rFonts w:asciiTheme="majorBidi" w:hAnsiTheme="majorBidi" w:cstheme="majorBidi"/>
                <w:i/>
                <w:iCs/>
                <w:sz w:val="20"/>
                <w:szCs w:val="20"/>
              </w:rPr>
            </w:pPr>
            <w:r w:rsidRPr="00B276BD">
              <w:rPr>
                <w:rFonts w:asciiTheme="majorBidi" w:hAnsiTheme="majorBidi" w:cstheme="majorBidi"/>
                <w:i/>
                <w:iCs/>
                <w:sz w:val="20"/>
                <w:szCs w:val="20"/>
              </w:rPr>
              <w:t>2.1. Sagatavots pārskats par cilvēku tirdzniecības situāciju Latvijā</w:t>
            </w:r>
          </w:p>
        </w:tc>
        <w:tc>
          <w:tcPr>
            <w:tcW w:w="1275" w:type="dxa"/>
            <w:tcBorders>
              <w:top w:val="single" w:sz="4" w:space="0" w:color="auto"/>
              <w:left w:val="single" w:sz="4" w:space="0" w:color="auto"/>
              <w:bottom w:val="single" w:sz="4" w:space="0" w:color="auto"/>
              <w:right w:val="single" w:sz="4" w:space="0" w:color="auto"/>
            </w:tcBorders>
          </w:tcPr>
          <w:p w14:paraId="1A338C78"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Iekšlietu ministrija</w:t>
            </w:r>
          </w:p>
        </w:tc>
        <w:tc>
          <w:tcPr>
            <w:tcW w:w="1560" w:type="dxa"/>
            <w:tcBorders>
              <w:top w:val="single" w:sz="4" w:space="0" w:color="auto"/>
              <w:left w:val="single" w:sz="4" w:space="0" w:color="auto"/>
              <w:bottom w:val="single" w:sz="4" w:space="0" w:color="auto"/>
              <w:right w:val="single" w:sz="4" w:space="0" w:color="auto"/>
            </w:tcBorders>
          </w:tcPr>
          <w:p w14:paraId="46A0879F" w14:textId="0F993775"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tcPr>
          <w:p w14:paraId="177FC92A" w14:textId="1378ADD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C55010A" w14:textId="016F0B2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41599A1" w14:textId="0C75759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BB3636B" w14:textId="6189390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BF9E6F9" w14:textId="06CCAE6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7D1EB5E5" w14:textId="2A833348"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E35116C" w14:textId="4DBB0C5F"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74EA2031" w14:textId="1A0500A6"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2027</w:t>
            </w:r>
          </w:p>
        </w:tc>
      </w:tr>
      <w:tr w:rsidR="00F94496" w:rsidRPr="00B276BD" w14:paraId="21527FB7" w14:textId="77777777" w:rsidTr="009D7D02">
        <w:trPr>
          <w:trHeight w:val="454"/>
        </w:trPr>
        <w:tc>
          <w:tcPr>
            <w:tcW w:w="2836" w:type="dxa"/>
            <w:gridSpan w:val="2"/>
            <w:tcBorders>
              <w:top w:val="single" w:sz="4" w:space="0" w:color="auto"/>
              <w:left w:val="single" w:sz="4" w:space="0" w:color="auto"/>
              <w:bottom w:val="single" w:sz="4" w:space="0" w:color="auto"/>
              <w:right w:val="single" w:sz="4" w:space="0" w:color="auto"/>
            </w:tcBorders>
          </w:tcPr>
          <w:p w14:paraId="7A8140DD" w14:textId="77777777" w:rsidR="00F94496" w:rsidRPr="00B276BD" w:rsidRDefault="00F94496" w:rsidP="00F94496">
            <w:pPr>
              <w:jc w:val="both"/>
              <w:rPr>
                <w:rFonts w:asciiTheme="majorBidi" w:hAnsiTheme="majorBidi" w:cstheme="majorBidi"/>
                <w:i/>
                <w:iCs/>
                <w:sz w:val="20"/>
                <w:szCs w:val="20"/>
              </w:rPr>
            </w:pPr>
            <w:r w:rsidRPr="00B276BD">
              <w:rPr>
                <w:rFonts w:asciiTheme="majorBidi" w:eastAsia="Times New Roman" w:hAnsiTheme="majorBidi" w:cstheme="majorBidi"/>
                <w:i/>
                <w:iCs/>
                <w:color w:val="000000"/>
                <w:sz w:val="20"/>
                <w:szCs w:val="20"/>
                <w:lang w:eastAsia="lv-LV"/>
              </w:rPr>
              <w:t>2.2 Īstenoti informatīvi un izglītojoši pasākumi sociālajos tīklos</w:t>
            </w:r>
          </w:p>
        </w:tc>
        <w:tc>
          <w:tcPr>
            <w:tcW w:w="1275" w:type="dxa"/>
            <w:tcBorders>
              <w:top w:val="single" w:sz="4" w:space="0" w:color="auto"/>
              <w:left w:val="single" w:sz="4" w:space="0" w:color="auto"/>
              <w:bottom w:val="single" w:sz="4" w:space="0" w:color="auto"/>
              <w:right w:val="single" w:sz="4" w:space="0" w:color="auto"/>
            </w:tcBorders>
          </w:tcPr>
          <w:p w14:paraId="4BA26681"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Iekšlietu ministrija</w:t>
            </w:r>
          </w:p>
        </w:tc>
        <w:tc>
          <w:tcPr>
            <w:tcW w:w="1560" w:type="dxa"/>
            <w:tcBorders>
              <w:top w:val="single" w:sz="4" w:space="0" w:color="auto"/>
              <w:left w:val="single" w:sz="4" w:space="0" w:color="auto"/>
              <w:bottom w:val="single" w:sz="4" w:space="0" w:color="auto"/>
              <w:right w:val="single" w:sz="4" w:space="0" w:color="auto"/>
            </w:tcBorders>
          </w:tcPr>
          <w:p w14:paraId="30434565" w14:textId="6826F25C"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tcPr>
          <w:p w14:paraId="1FCA0810" w14:textId="17B1813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4A41585" w14:textId="1C0BD43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45DA62A3" w14:textId="112BBC1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606E074" w14:textId="685CDD2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0DDA8CB" w14:textId="754C61B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42A147BE" w14:textId="06530CA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04A0F40" w14:textId="1BD6687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7437F22C" w14:textId="75DA7A03"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202</w:t>
            </w:r>
            <w:r w:rsidR="006C0F96" w:rsidRPr="00B276BD">
              <w:rPr>
                <w:rFonts w:asciiTheme="majorBidi" w:eastAsia="Times New Roman" w:hAnsiTheme="majorBidi" w:cstheme="majorBidi"/>
                <w:color w:val="000000"/>
                <w:sz w:val="20"/>
                <w:szCs w:val="20"/>
                <w:lang w:eastAsia="lv-LV"/>
              </w:rPr>
              <w:t>7</w:t>
            </w:r>
          </w:p>
        </w:tc>
      </w:tr>
      <w:tr w:rsidR="00F94496" w:rsidRPr="00B276BD" w14:paraId="61C5ABBE" w14:textId="77777777" w:rsidTr="009D7D02">
        <w:trPr>
          <w:trHeight w:val="454"/>
        </w:trPr>
        <w:tc>
          <w:tcPr>
            <w:tcW w:w="2836" w:type="dxa"/>
            <w:gridSpan w:val="2"/>
            <w:tcBorders>
              <w:top w:val="single" w:sz="4" w:space="0" w:color="auto"/>
              <w:left w:val="single" w:sz="4" w:space="0" w:color="auto"/>
              <w:bottom w:val="single" w:sz="4" w:space="0" w:color="auto"/>
              <w:right w:val="single" w:sz="4" w:space="0" w:color="auto"/>
            </w:tcBorders>
          </w:tcPr>
          <w:p w14:paraId="74FA6186" w14:textId="77777777" w:rsidR="00F94496" w:rsidRPr="00B276BD" w:rsidRDefault="00F94496" w:rsidP="00F94496">
            <w:pPr>
              <w:jc w:val="both"/>
              <w:rPr>
                <w:rFonts w:asciiTheme="majorBidi" w:hAnsiTheme="majorBidi" w:cstheme="majorBidi"/>
                <w:sz w:val="20"/>
                <w:szCs w:val="20"/>
              </w:rPr>
            </w:pPr>
            <w:r w:rsidRPr="00B276BD">
              <w:rPr>
                <w:rFonts w:asciiTheme="majorBidi" w:eastAsia="Times New Roman" w:hAnsiTheme="majorBidi" w:cstheme="majorBidi"/>
                <w:color w:val="000000"/>
                <w:sz w:val="20"/>
                <w:szCs w:val="20"/>
                <w:lang w:eastAsia="lv-LV"/>
              </w:rPr>
              <w:t>3. Īstenot informatīvus pasākumus riska grupām</w:t>
            </w:r>
          </w:p>
        </w:tc>
        <w:tc>
          <w:tcPr>
            <w:tcW w:w="1275" w:type="dxa"/>
            <w:tcBorders>
              <w:top w:val="single" w:sz="4" w:space="0" w:color="auto"/>
              <w:left w:val="single" w:sz="4" w:space="0" w:color="auto"/>
              <w:bottom w:val="single" w:sz="4" w:space="0" w:color="auto"/>
              <w:right w:val="single" w:sz="4" w:space="0" w:color="auto"/>
            </w:tcBorders>
          </w:tcPr>
          <w:p w14:paraId="447C4DE9" w14:textId="77777777" w:rsidR="00F94496" w:rsidRPr="00B276BD" w:rsidRDefault="00F94496" w:rsidP="00F94496">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6FC5C3C6" w14:textId="77777777" w:rsidR="00F94496" w:rsidRPr="00B276BD" w:rsidRDefault="00F94496" w:rsidP="00F94496">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10F484DC" w14:textId="77777777" w:rsidR="00F94496" w:rsidRPr="00B276BD" w:rsidRDefault="00F94496" w:rsidP="00F94496">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tcPr>
          <w:p w14:paraId="0F999E34" w14:textId="77777777" w:rsidR="00F94496" w:rsidRPr="00B276BD" w:rsidRDefault="00F94496" w:rsidP="00F94496">
            <w:pPr>
              <w:rPr>
                <w:rFonts w:asciiTheme="majorBidi" w:hAnsiTheme="majorBidi" w:cstheme="majorBidi"/>
                <w:sz w:val="20"/>
                <w:szCs w:val="20"/>
              </w:rPr>
            </w:pPr>
          </w:p>
        </w:tc>
        <w:tc>
          <w:tcPr>
            <w:tcW w:w="850" w:type="dxa"/>
            <w:tcBorders>
              <w:top w:val="single" w:sz="4" w:space="0" w:color="auto"/>
              <w:left w:val="single" w:sz="4" w:space="0" w:color="auto"/>
              <w:bottom w:val="single" w:sz="4" w:space="0" w:color="auto"/>
              <w:right w:val="single" w:sz="4" w:space="0" w:color="auto"/>
            </w:tcBorders>
          </w:tcPr>
          <w:p w14:paraId="1356DFCC" w14:textId="77777777" w:rsidR="00F94496" w:rsidRPr="00B276BD" w:rsidRDefault="00F94496" w:rsidP="00F94496">
            <w:pPr>
              <w:rPr>
                <w:rFonts w:asciiTheme="majorBidi" w:hAnsiTheme="majorBidi" w:cstheme="majorBidi"/>
                <w:sz w:val="20"/>
                <w:szCs w:val="20"/>
              </w:rPr>
            </w:pPr>
          </w:p>
        </w:tc>
        <w:tc>
          <w:tcPr>
            <w:tcW w:w="993" w:type="dxa"/>
            <w:tcBorders>
              <w:top w:val="single" w:sz="4" w:space="0" w:color="auto"/>
              <w:left w:val="single" w:sz="4" w:space="0" w:color="auto"/>
              <w:bottom w:val="single" w:sz="4" w:space="0" w:color="auto"/>
              <w:right w:val="single" w:sz="4" w:space="0" w:color="auto"/>
            </w:tcBorders>
          </w:tcPr>
          <w:p w14:paraId="06D463B7" w14:textId="77777777" w:rsidR="00F94496" w:rsidRPr="00B276BD" w:rsidRDefault="00F94496" w:rsidP="00F94496">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02055A" w14:textId="77777777" w:rsidR="00F94496" w:rsidRPr="00B276BD" w:rsidRDefault="00F94496" w:rsidP="00F94496">
            <w:pPr>
              <w:rPr>
                <w:rFonts w:asciiTheme="majorBidi" w:hAnsiTheme="majorBidi" w:cstheme="majorBidi"/>
                <w:sz w:val="20"/>
                <w:szCs w:val="20"/>
              </w:rPr>
            </w:pPr>
          </w:p>
        </w:tc>
        <w:tc>
          <w:tcPr>
            <w:tcW w:w="1782" w:type="dxa"/>
            <w:tcBorders>
              <w:top w:val="single" w:sz="4" w:space="0" w:color="auto"/>
              <w:left w:val="single" w:sz="4" w:space="0" w:color="auto"/>
              <w:bottom w:val="single" w:sz="4" w:space="0" w:color="auto"/>
              <w:right w:val="single" w:sz="4" w:space="0" w:color="auto"/>
            </w:tcBorders>
          </w:tcPr>
          <w:p w14:paraId="71940511" w14:textId="77777777" w:rsidR="00F94496" w:rsidRPr="00B276BD" w:rsidRDefault="00F94496" w:rsidP="00F94496">
            <w:pPr>
              <w:rPr>
                <w:rFonts w:asciiTheme="majorBidi" w:hAnsiTheme="majorBidi" w:cstheme="majorBidi"/>
                <w:sz w:val="20"/>
                <w:szCs w:val="20"/>
              </w:rPr>
            </w:pPr>
          </w:p>
        </w:tc>
        <w:tc>
          <w:tcPr>
            <w:tcW w:w="1497" w:type="dxa"/>
            <w:tcBorders>
              <w:top w:val="single" w:sz="4" w:space="0" w:color="auto"/>
              <w:left w:val="single" w:sz="4" w:space="0" w:color="auto"/>
              <w:bottom w:val="single" w:sz="4" w:space="0" w:color="auto"/>
              <w:right w:val="single" w:sz="4" w:space="0" w:color="auto"/>
            </w:tcBorders>
          </w:tcPr>
          <w:p w14:paraId="56933FEE" w14:textId="77777777" w:rsidR="00F94496" w:rsidRPr="00B276BD" w:rsidRDefault="00F94496" w:rsidP="00F94496">
            <w:pPr>
              <w:rPr>
                <w:rFonts w:asciiTheme="majorBidi" w:hAnsiTheme="majorBidi" w:cstheme="majorBidi"/>
                <w:sz w:val="20"/>
                <w:szCs w:val="20"/>
              </w:rPr>
            </w:pPr>
          </w:p>
        </w:tc>
        <w:tc>
          <w:tcPr>
            <w:tcW w:w="1227" w:type="dxa"/>
            <w:tcBorders>
              <w:top w:val="single" w:sz="8" w:space="0" w:color="000000"/>
              <w:left w:val="single" w:sz="8" w:space="0" w:color="000000"/>
              <w:bottom w:val="single" w:sz="8" w:space="0" w:color="000000"/>
              <w:right w:val="single" w:sz="8" w:space="0" w:color="000000"/>
            </w:tcBorders>
          </w:tcPr>
          <w:p w14:paraId="631980C2" w14:textId="44E88B30" w:rsidR="00F94496" w:rsidRPr="00B276BD" w:rsidRDefault="00F94496" w:rsidP="00F94496">
            <w:pPr>
              <w:rPr>
                <w:rFonts w:asciiTheme="majorBidi" w:eastAsia="Times New Roman" w:hAnsiTheme="majorBidi" w:cstheme="majorBidi"/>
                <w:color w:val="000000"/>
                <w:sz w:val="20"/>
                <w:szCs w:val="20"/>
                <w:lang w:eastAsia="lv-LV"/>
              </w:rPr>
            </w:pPr>
          </w:p>
          <w:p w14:paraId="646D7D66" w14:textId="77777777" w:rsidR="00F94496" w:rsidRPr="00B276BD" w:rsidRDefault="00F94496" w:rsidP="00F94496">
            <w:pPr>
              <w:rPr>
                <w:rFonts w:asciiTheme="majorBidi" w:eastAsia="Times New Roman" w:hAnsiTheme="majorBidi" w:cstheme="majorBidi"/>
                <w:color w:val="000000"/>
                <w:sz w:val="20"/>
                <w:szCs w:val="20"/>
                <w:lang w:eastAsia="lv-LV"/>
              </w:rPr>
            </w:pPr>
          </w:p>
          <w:p w14:paraId="5770939C" w14:textId="77777777" w:rsidR="00F94496" w:rsidRPr="00B276BD" w:rsidRDefault="00F94496" w:rsidP="00F94496">
            <w:pPr>
              <w:rPr>
                <w:rFonts w:asciiTheme="majorBidi" w:eastAsia="Times New Roman" w:hAnsiTheme="majorBidi" w:cstheme="majorBidi"/>
                <w:color w:val="000000"/>
                <w:sz w:val="20"/>
                <w:szCs w:val="20"/>
                <w:lang w:eastAsia="lv-LV"/>
              </w:rPr>
            </w:pPr>
          </w:p>
          <w:p w14:paraId="14DBB48C" w14:textId="77777777" w:rsidR="00F94496" w:rsidRPr="00B276BD" w:rsidRDefault="00F94496" w:rsidP="00F94496">
            <w:pPr>
              <w:rPr>
                <w:rFonts w:asciiTheme="majorBidi" w:eastAsia="Times New Roman" w:hAnsiTheme="majorBidi" w:cstheme="majorBidi"/>
                <w:color w:val="000000"/>
                <w:sz w:val="20"/>
                <w:szCs w:val="20"/>
                <w:lang w:eastAsia="lv-LV"/>
              </w:rPr>
            </w:pPr>
          </w:p>
          <w:p w14:paraId="6A0876E2" w14:textId="77777777" w:rsidR="00F94496" w:rsidRPr="00B276BD" w:rsidRDefault="00F94496" w:rsidP="00F94496">
            <w:pPr>
              <w:jc w:val="both"/>
              <w:rPr>
                <w:rFonts w:asciiTheme="majorBidi" w:hAnsiTheme="majorBidi" w:cstheme="majorBidi"/>
                <w:kern w:val="0"/>
                <w:sz w:val="20"/>
                <w:szCs w:val="20"/>
                <w14:ligatures w14:val="none"/>
              </w:rPr>
            </w:pPr>
          </w:p>
        </w:tc>
      </w:tr>
      <w:tr w:rsidR="00F94496" w:rsidRPr="00B276BD" w14:paraId="3E2A31FE" w14:textId="77777777" w:rsidTr="009D7D02">
        <w:trPr>
          <w:trHeight w:val="694"/>
        </w:trPr>
        <w:tc>
          <w:tcPr>
            <w:tcW w:w="2836" w:type="dxa"/>
            <w:gridSpan w:val="2"/>
            <w:tcBorders>
              <w:top w:val="single" w:sz="4" w:space="0" w:color="auto"/>
              <w:left w:val="single" w:sz="4" w:space="0" w:color="auto"/>
              <w:bottom w:val="single" w:sz="4" w:space="0" w:color="auto"/>
              <w:right w:val="single" w:sz="4" w:space="0" w:color="auto"/>
            </w:tcBorders>
          </w:tcPr>
          <w:p w14:paraId="775A8A96" w14:textId="77777777" w:rsidR="00F94496" w:rsidRPr="00B276BD" w:rsidRDefault="00F94496" w:rsidP="00F94496">
            <w:pPr>
              <w:jc w:val="both"/>
              <w:rPr>
                <w:rFonts w:asciiTheme="majorBidi" w:hAnsiTheme="majorBidi" w:cstheme="majorBidi"/>
                <w:i/>
                <w:iCs/>
                <w:sz w:val="20"/>
                <w:szCs w:val="20"/>
              </w:rPr>
            </w:pPr>
            <w:r w:rsidRPr="00B276BD">
              <w:rPr>
                <w:rFonts w:asciiTheme="majorBidi" w:eastAsia="Times New Roman" w:hAnsiTheme="majorBidi" w:cstheme="majorBidi"/>
                <w:i/>
                <w:iCs/>
                <w:color w:val="000000"/>
                <w:sz w:val="20"/>
                <w:szCs w:val="20"/>
                <w:lang w:eastAsia="lv-LV"/>
              </w:rPr>
              <w:lastRenderedPageBreak/>
              <w:t>3.1. Īstenots izglītojošais darbs internātskolu skolēniem un pedagogiem</w:t>
            </w:r>
          </w:p>
        </w:tc>
        <w:tc>
          <w:tcPr>
            <w:tcW w:w="1275" w:type="dxa"/>
            <w:tcBorders>
              <w:top w:val="single" w:sz="4" w:space="0" w:color="auto"/>
              <w:left w:val="single" w:sz="4" w:space="0" w:color="auto"/>
              <w:bottom w:val="single" w:sz="4" w:space="0" w:color="auto"/>
              <w:right w:val="single" w:sz="4" w:space="0" w:color="auto"/>
            </w:tcBorders>
          </w:tcPr>
          <w:p w14:paraId="67839247"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LR Tiesībsarga birojs, Ārlietu ministrija</w:t>
            </w:r>
          </w:p>
        </w:tc>
        <w:tc>
          <w:tcPr>
            <w:tcW w:w="1560" w:type="dxa"/>
            <w:tcBorders>
              <w:top w:val="single" w:sz="4" w:space="0" w:color="auto"/>
              <w:left w:val="single" w:sz="4" w:space="0" w:color="auto"/>
              <w:bottom w:val="single" w:sz="4" w:space="0" w:color="auto"/>
              <w:right w:val="single" w:sz="4" w:space="0" w:color="auto"/>
            </w:tcBorders>
          </w:tcPr>
          <w:p w14:paraId="3D8F9C50" w14:textId="7FA0F913"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w:t>
            </w:r>
            <w:r w:rsidRPr="00B276BD">
              <w:rPr>
                <w:rStyle w:val="FootnoteReference"/>
                <w:rFonts w:asciiTheme="majorBidi" w:hAnsiTheme="majorBidi" w:cstheme="majorBidi"/>
                <w:kern w:val="0"/>
                <w:sz w:val="20"/>
                <w:szCs w:val="20"/>
                <w:vertAlign w:val="baseline"/>
                <w14:ligatures w14:val="none"/>
              </w:rPr>
              <w:t xml:space="preserve">01.06.00 </w:t>
            </w:r>
            <w:r w:rsidRPr="00B276BD">
              <w:rPr>
                <w:rFonts w:asciiTheme="majorBidi" w:hAnsiTheme="majorBidi" w:cstheme="majorBidi"/>
                <w:kern w:val="0"/>
                <w:sz w:val="20"/>
                <w:szCs w:val="20"/>
                <w14:ligatures w14:val="none"/>
              </w:rPr>
              <w:t>“</w:t>
            </w:r>
            <w:r w:rsidRPr="00B276BD">
              <w:rPr>
                <w:rStyle w:val="FootnoteReference"/>
                <w:rFonts w:asciiTheme="majorBidi" w:hAnsiTheme="majorBidi" w:cstheme="majorBidi"/>
                <w:kern w:val="0"/>
                <w:sz w:val="20"/>
                <w:szCs w:val="20"/>
                <w:vertAlign w:val="baseline"/>
                <w14:ligatures w14:val="none"/>
              </w:rPr>
              <w:t>Konsulārais nodrošinājums</w:t>
            </w:r>
            <w:r w:rsidRPr="00B276BD">
              <w:rPr>
                <w:rFonts w:asciiTheme="majorBidi" w:hAnsiTheme="majorBidi" w:cstheme="majorBidi"/>
                <w:kern w:val="0"/>
                <w:sz w:val="20"/>
                <w:szCs w:val="20"/>
                <w14:ligatures w14:val="none"/>
              </w:rPr>
              <w:t xml:space="preserve">”, </w:t>
            </w:r>
            <w:r w:rsidRPr="00B276BD">
              <w:rPr>
                <w:rStyle w:val="FootnoteReference"/>
                <w:rFonts w:asciiTheme="majorBidi" w:hAnsiTheme="majorBidi" w:cstheme="majorBidi"/>
                <w:kern w:val="0"/>
                <w:sz w:val="20"/>
                <w:szCs w:val="20"/>
                <w:vertAlign w:val="baseline"/>
                <w14:ligatures w14:val="none"/>
              </w:rPr>
              <w:t xml:space="preserve"> </w:t>
            </w:r>
            <w:r w:rsidRPr="00B276BD">
              <w:rPr>
                <w:rFonts w:asciiTheme="majorBidi" w:hAnsiTheme="majorBidi" w:cstheme="majorBidi"/>
                <w:kern w:val="0"/>
                <w:sz w:val="20"/>
                <w:szCs w:val="20"/>
                <w14:ligatures w14:val="none"/>
              </w:rPr>
              <w:t>01.00.00 “Tiesībsarga birojs”</w:t>
            </w:r>
            <w:r w:rsidRPr="00B276BD">
              <w:rPr>
                <w:rStyle w:val="FootnoteReference"/>
                <w:rFonts w:asciiTheme="majorBidi" w:hAnsiTheme="majorBidi" w:cstheme="majorBidi"/>
                <w:sz w:val="20"/>
                <w:szCs w:val="20"/>
                <w:vertAlign w:val="baseline"/>
              </w:rPr>
              <w:t>)</w:t>
            </w:r>
          </w:p>
        </w:tc>
        <w:tc>
          <w:tcPr>
            <w:tcW w:w="1134" w:type="dxa"/>
            <w:tcBorders>
              <w:top w:val="single" w:sz="4" w:space="0" w:color="auto"/>
              <w:left w:val="single" w:sz="4" w:space="0" w:color="auto"/>
              <w:bottom w:val="single" w:sz="4" w:space="0" w:color="auto"/>
              <w:right w:val="single" w:sz="4" w:space="0" w:color="auto"/>
            </w:tcBorders>
          </w:tcPr>
          <w:p w14:paraId="496C7FD4" w14:textId="381C08F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6270CEE4" w14:textId="45965EE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1CBDE9BB" w14:textId="67AD1D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3CBC69CD" w14:textId="5C54B69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333A029" w14:textId="6BF9051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0E9411B3" w14:textId="11ED71B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177BA78" w14:textId="3EC95F0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49398182" w14:textId="0C28E0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2025</w:t>
            </w:r>
          </w:p>
        </w:tc>
      </w:tr>
      <w:tr w:rsidR="006C0F96" w:rsidRPr="00B276BD" w14:paraId="306DE19F" w14:textId="77777777" w:rsidTr="008F725C">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73CCA7F9" w14:textId="77777777" w:rsidR="006C0F96" w:rsidRPr="00B276BD" w:rsidRDefault="006C0F96" w:rsidP="006C0F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3.2. Atjaunoti un Latvijas vēstniecībās izplatīti materiāli par darba tiesībām un pienākumiem Latvijā, tai skaitā iekļaujot informāciju par palīdzības iespējām.</w:t>
            </w:r>
          </w:p>
        </w:tc>
        <w:tc>
          <w:tcPr>
            <w:tcW w:w="1275" w:type="dxa"/>
            <w:tcBorders>
              <w:top w:val="single" w:sz="4" w:space="0" w:color="auto"/>
              <w:left w:val="single" w:sz="4" w:space="0" w:color="auto"/>
              <w:bottom w:val="single" w:sz="4" w:space="0" w:color="auto"/>
              <w:right w:val="single" w:sz="4" w:space="0" w:color="auto"/>
            </w:tcBorders>
          </w:tcPr>
          <w:p w14:paraId="0D54FF56" w14:textId="77777777" w:rsidR="006C0F96" w:rsidRPr="00B276BD" w:rsidRDefault="006C0F96" w:rsidP="006C0F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Ārlietu ministrija, Valsts robežsardze</w:t>
            </w:r>
          </w:p>
        </w:tc>
        <w:tc>
          <w:tcPr>
            <w:tcW w:w="1560" w:type="dxa"/>
            <w:tcBorders>
              <w:top w:val="single" w:sz="4" w:space="0" w:color="auto"/>
              <w:left w:val="single" w:sz="4" w:space="0" w:color="auto"/>
              <w:bottom w:val="single" w:sz="4" w:space="0" w:color="auto"/>
              <w:right w:val="single" w:sz="4" w:space="0" w:color="auto"/>
            </w:tcBorders>
          </w:tcPr>
          <w:p w14:paraId="10D42DBC" w14:textId="1890B55B" w:rsidR="006C0F96" w:rsidRPr="00B276BD" w:rsidRDefault="006C0F96" w:rsidP="006C0F96">
            <w:pPr>
              <w:rPr>
                <w:rFonts w:asciiTheme="majorBidi" w:hAnsiTheme="majorBidi" w:cstheme="majorBidi"/>
                <w:sz w:val="20"/>
                <w:szCs w:val="20"/>
              </w:rPr>
            </w:pPr>
            <w:r w:rsidRPr="00B276BD">
              <w:rPr>
                <w:rFonts w:asciiTheme="majorBidi" w:hAnsiTheme="majorBidi" w:cstheme="majorBidi"/>
                <w:kern w:val="0"/>
                <w:sz w:val="20"/>
                <w:szCs w:val="20"/>
                <w14:ligatures w14:val="none"/>
              </w:rPr>
              <w:t>Budžeta ietvaros (</w:t>
            </w:r>
            <w:r w:rsidRPr="00B276BD">
              <w:rPr>
                <w:rStyle w:val="FootnoteReference"/>
                <w:rFonts w:asciiTheme="majorBidi" w:hAnsiTheme="majorBidi" w:cstheme="majorBidi"/>
                <w:kern w:val="0"/>
                <w:sz w:val="20"/>
                <w:szCs w:val="20"/>
                <w:vertAlign w:val="baseline"/>
                <w14:ligatures w14:val="none"/>
              </w:rPr>
              <w:t xml:space="preserve">01.06.00 </w:t>
            </w:r>
            <w:r w:rsidRPr="00B276BD">
              <w:rPr>
                <w:rFonts w:asciiTheme="majorBidi" w:hAnsiTheme="majorBidi" w:cstheme="majorBidi"/>
                <w:kern w:val="0"/>
                <w:sz w:val="20"/>
                <w:szCs w:val="20"/>
                <w14:ligatures w14:val="none"/>
              </w:rPr>
              <w:t>“</w:t>
            </w:r>
            <w:r w:rsidRPr="00B276BD">
              <w:rPr>
                <w:rStyle w:val="FootnoteReference"/>
                <w:rFonts w:asciiTheme="majorBidi" w:hAnsiTheme="majorBidi" w:cstheme="majorBidi"/>
                <w:kern w:val="0"/>
                <w:sz w:val="20"/>
                <w:szCs w:val="20"/>
                <w:vertAlign w:val="baseline"/>
                <w14:ligatures w14:val="none"/>
              </w:rPr>
              <w:t>Konsulārais nodrošinājums</w:t>
            </w:r>
            <w:r w:rsidRPr="00B276BD">
              <w:rPr>
                <w:rFonts w:asciiTheme="majorBidi" w:hAnsiTheme="majorBidi" w:cstheme="majorBidi"/>
                <w:sz w:val="20"/>
                <w:szCs w:val="20"/>
              </w:rPr>
              <w:t xml:space="preserve">, </w:t>
            </w:r>
            <w:r w:rsidRPr="00B276BD">
              <w:rPr>
                <w:rFonts w:asciiTheme="majorBidi" w:eastAsia="Times New Roman" w:hAnsiTheme="majorBidi" w:cstheme="majorBidi"/>
                <w:sz w:val="20"/>
                <w:szCs w:val="20"/>
                <w:lang w:eastAsia="lv-LV"/>
              </w:rPr>
              <w:t>10.00.00 “Valsts robežsardzes darbība”)</w:t>
            </w:r>
          </w:p>
        </w:tc>
        <w:tc>
          <w:tcPr>
            <w:tcW w:w="1134" w:type="dxa"/>
            <w:tcBorders>
              <w:top w:val="single" w:sz="4" w:space="0" w:color="auto"/>
              <w:left w:val="single" w:sz="4" w:space="0" w:color="auto"/>
              <w:bottom w:val="single" w:sz="4" w:space="0" w:color="auto"/>
              <w:right w:val="single" w:sz="4" w:space="0" w:color="auto"/>
            </w:tcBorders>
          </w:tcPr>
          <w:p w14:paraId="36EB2E35" w14:textId="268FCA7D"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75887D5" w14:textId="34C35022"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1A5FFBC1" w14:textId="77504E52"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F49DAE0" w14:textId="38EE500B"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F5EB350" w14:textId="4B44E73F"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6F1212A6" w14:textId="5D30B579"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3625D9F" w14:textId="4E4F55D3"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08EF472E" w14:textId="3DE8611F" w:rsidR="006C0F96" w:rsidRPr="00B276BD" w:rsidRDefault="006C0F96" w:rsidP="006C0F96">
            <w:pPr>
              <w:rPr>
                <w:rFonts w:asciiTheme="majorBidi" w:eastAsia="Times New Roman" w:hAnsiTheme="majorBidi" w:cstheme="majorBidi"/>
                <w:color w:val="000000"/>
                <w:sz w:val="20"/>
                <w:szCs w:val="20"/>
                <w:lang w:eastAsia="lv-LV"/>
              </w:rPr>
            </w:pPr>
            <w:r w:rsidRPr="00B276BD">
              <w:rPr>
                <w:rFonts w:asciiTheme="majorBidi" w:eastAsia="Times New Roman" w:hAnsiTheme="majorBidi" w:cstheme="majorBidi"/>
                <w:color w:val="000000"/>
                <w:sz w:val="20"/>
                <w:szCs w:val="20"/>
                <w:lang w:eastAsia="lv-LV"/>
              </w:rPr>
              <w:t>2026</w:t>
            </w:r>
          </w:p>
          <w:p w14:paraId="5E8A771E" w14:textId="77777777" w:rsidR="006C0F96" w:rsidRPr="00B276BD" w:rsidRDefault="006C0F96" w:rsidP="006C0F96">
            <w:pPr>
              <w:rPr>
                <w:rFonts w:asciiTheme="majorBidi" w:eastAsia="Times New Roman" w:hAnsiTheme="majorBidi" w:cstheme="majorBidi"/>
                <w:color w:val="000000"/>
                <w:sz w:val="20"/>
                <w:szCs w:val="20"/>
                <w:lang w:eastAsia="lv-LV"/>
              </w:rPr>
            </w:pPr>
          </w:p>
          <w:p w14:paraId="010897B6" w14:textId="77777777" w:rsidR="006C0F96" w:rsidRPr="00B276BD" w:rsidRDefault="006C0F96" w:rsidP="006C0F96">
            <w:pPr>
              <w:rPr>
                <w:rFonts w:asciiTheme="majorBidi" w:eastAsia="Times New Roman" w:hAnsiTheme="majorBidi" w:cstheme="majorBidi"/>
                <w:color w:val="000000"/>
                <w:sz w:val="20"/>
                <w:szCs w:val="20"/>
                <w:lang w:eastAsia="lv-LV"/>
              </w:rPr>
            </w:pPr>
          </w:p>
          <w:p w14:paraId="41B0E47A" w14:textId="77777777" w:rsidR="006C0F96" w:rsidRPr="00B276BD" w:rsidRDefault="006C0F96" w:rsidP="006C0F96">
            <w:pPr>
              <w:rPr>
                <w:rFonts w:asciiTheme="majorBidi" w:eastAsia="Times New Roman" w:hAnsiTheme="majorBidi" w:cstheme="majorBidi"/>
                <w:color w:val="000000"/>
                <w:sz w:val="20"/>
                <w:szCs w:val="20"/>
                <w:lang w:eastAsia="lv-LV"/>
              </w:rPr>
            </w:pPr>
          </w:p>
          <w:p w14:paraId="0FAE6538" w14:textId="77777777" w:rsidR="006C0F96" w:rsidRPr="00B276BD" w:rsidRDefault="006C0F96" w:rsidP="006C0F96">
            <w:pPr>
              <w:jc w:val="both"/>
              <w:rPr>
                <w:rFonts w:asciiTheme="majorBidi" w:hAnsiTheme="majorBidi" w:cstheme="majorBidi"/>
                <w:kern w:val="0"/>
                <w:sz w:val="20"/>
                <w:szCs w:val="20"/>
                <w14:ligatures w14:val="none"/>
              </w:rPr>
            </w:pPr>
          </w:p>
        </w:tc>
      </w:tr>
      <w:tr w:rsidR="006C0F96" w:rsidRPr="00B276BD" w14:paraId="3D5E80F3" w14:textId="77777777" w:rsidTr="008F725C">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02756728" w14:textId="77777777" w:rsidR="006C0F96" w:rsidRPr="00B276BD" w:rsidRDefault="006C0F96" w:rsidP="006C0F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color w:val="000000"/>
                <w:sz w:val="20"/>
                <w:szCs w:val="20"/>
                <w:lang w:eastAsia="lv-LV"/>
              </w:rPr>
              <w:t>4. Izstrādāt vadlīnijas cilvēku tirdzniecības un darbaspēka ekspluatācijas risku novēršanai publiskajos iepirkumos</w:t>
            </w:r>
          </w:p>
        </w:tc>
        <w:tc>
          <w:tcPr>
            <w:tcW w:w="1275" w:type="dxa"/>
            <w:tcBorders>
              <w:top w:val="single" w:sz="4" w:space="0" w:color="auto"/>
              <w:left w:val="single" w:sz="4" w:space="0" w:color="auto"/>
              <w:bottom w:val="single" w:sz="4" w:space="0" w:color="auto"/>
              <w:right w:val="single" w:sz="4" w:space="0" w:color="auto"/>
            </w:tcBorders>
          </w:tcPr>
          <w:p w14:paraId="6D032D90" w14:textId="733DD166" w:rsidR="006C0F96" w:rsidRPr="00B276BD" w:rsidRDefault="006C0F96" w:rsidP="006C0F96">
            <w:pPr>
              <w:jc w:val="both"/>
              <w:rPr>
                <w:rFonts w:asciiTheme="majorBidi" w:hAnsiTheme="majorBidi" w:cstheme="majorBidi"/>
                <w:kern w:val="0"/>
                <w:sz w:val="20"/>
                <w:szCs w:val="20"/>
                <w14:ligatures w14:val="none"/>
              </w:rPr>
            </w:pPr>
            <w:proofErr w:type="spellStart"/>
            <w:r w:rsidRPr="00B276BD">
              <w:rPr>
                <w:rFonts w:asciiTheme="majorBidi" w:eastAsia="Times New Roman" w:hAnsiTheme="majorBidi" w:cstheme="majorBidi"/>
                <w:color w:val="000000"/>
                <w:sz w:val="20"/>
                <w:szCs w:val="20"/>
                <w:lang w:eastAsia="lv-LV"/>
              </w:rPr>
              <w:t>Iekšlietu</w:t>
            </w:r>
            <w:proofErr w:type="spellEnd"/>
            <w:r w:rsidRPr="00B276BD">
              <w:rPr>
                <w:rFonts w:asciiTheme="majorBidi" w:eastAsia="Times New Roman" w:hAnsiTheme="majorBidi" w:cstheme="majorBidi"/>
                <w:color w:val="000000"/>
                <w:sz w:val="20"/>
                <w:szCs w:val="20"/>
                <w:lang w:eastAsia="lv-LV"/>
              </w:rPr>
              <w:t xml:space="preserve"> ministrija, LR </w:t>
            </w:r>
            <w:proofErr w:type="spellStart"/>
            <w:r w:rsidRPr="00B276BD">
              <w:rPr>
                <w:rFonts w:asciiTheme="majorBidi" w:eastAsia="Times New Roman" w:hAnsiTheme="majorBidi" w:cstheme="majorBidi"/>
                <w:color w:val="000000"/>
                <w:sz w:val="20"/>
                <w:szCs w:val="20"/>
                <w:lang w:eastAsia="lv-LV"/>
              </w:rPr>
              <w:t>Tiesībsargs</w:t>
            </w:r>
            <w:proofErr w:type="spellEnd"/>
          </w:p>
        </w:tc>
        <w:tc>
          <w:tcPr>
            <w:tcW w:w="1560" w:type="dxa"/>
            <w:tcBorders>
              <w:top w:val="single" w:sz="4" w:space="0" w:color="auto"/>
              <w:left w:val="single" w:sz="4" w:space="0" w:color="auto"/>
              <w:bottom w:val="single" w:sz="4" w:space="0" w:color="auto"/>
              <w:right w:val="single" w:sz="4" w:space="0" w:color="auto"/>
            </w:tcBorders>
          </w:tcPr>
          <w:p w14:paraId="2DF7EAD2" w14:textId="29E19DF5" w:rsidR="006C0F96" w:rsidRPr="00B276BD" w:rsidRDefault="006C0F96" w:rsidP="006C0F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 un 01.00.00 “Tiesībsarga birojs”</w:t>
            </w:r>
            <w:r w:rsidRPr="00B276BD">
              <w:rPr>
                <w:rStyle w:val="FootnoteReference"/>
                <w:rFonts w:asciiTheme="majorBidi" w:hAnsiTheme="majorBidi" w:cstheme="majorBidi"/>
                <w:sz w:val="20"/>
                <w:szCs w:val="20"/>
                <w:vertAlign w:val="baseline"/>
              </w:rPr>
              <w:t>)</w:t>
            </w:r>
          </w:p>
        </w:tc>
        <w:tc>
          <w:tcPr>
            <w:tcW w:w="1134" w:type="dxa"/>
            <w:tcBorders>
              <w:top w:val="single" w:sz="4" w:space="0" w:color="auto"/>
              <w:left w:val="single" w:sz="4" w:space="0" w:color="auto"/>
              <w:bottom w:val="single" w:sz="4" w:space="0" w:color="auto"/>
              <w:right w:val="single" w:sz="4" w:space="0" w:color="auto"/>
            </w:tcBorders>
          </w:tcPr>
          <w:p w14:paraId="1AF84E49" w14:textId="7557D514"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2E011BF" w14:textId="43E5F321"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2915B450" w14:textId="5ED995CD"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0B3386E" w14:textId="298199E1"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3688A5DC" w14:textId="2D683607"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334FB0DB" w14:textId="30AED90C"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340836C" w14:textId="549C6807" w:rsidR="006C0F96" w:rsidRPr="00B276BD" w:rsidRDefault="006C0F96" w:rsidP="006C0F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8" w:space="0" w:color="000000"/>
              <w:left w:val="single" w:sz="8" w:space="0" w:color="000000"/>
              <w:bottom w:val="single" w:sz="8" w:space="0" w:color="000000"/>
              <w:right w:val="single" w:sz="8" w:space="0" w:color="000000"/>
            </w:tcBorders>
          </w:tcPr>
          <w:p w14:paraId="2CFE931D" w14:textId="7D8E5F3D" w:rsidR="006C0F96" w:rsidRPr="00B276BD" w:rsidRDefault="006C0F96" w:rsidP="006C0F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2025</w:t>
            </w:r>
          </w:p>
        </w:tc>
      </w:tr>
      <w:tr w:rsidR="00F94496" w:rsidRPr="00B276BD" w14:paraId="3D4C00E5" w14:textId="77777777" w:rsidTr="00E373AF">
        <w:trPr>
          <w:trHeight w:val="138"/>
        </w:trPr>
        <w:tc>
          <w:tcPr>
            <w:tcW w:w="15280" w:type="dxa"/>
            <w:gridSpan w:val="12"/>
            <w:tcBorders>
              <w:top w:val="single" w:sz="4" w:space="0" w:color="auto"/>
              <w:left w:val="single" w:sz="4" w:space="0" w:color="auto"/>
              <w:bottom w:val="single" w:sz="4" w:space="0" w:color="auto"/>
              <w:right w:val="single" w:sz="4" w:space="0" w:color="auto"/>
            </w:tcBorders>
            <w:shd w:val="clear" w:color="auto" w:fill="7030A0"/>
          </w:tcPr>
          <w:p w14:paraId="6D85B3B4" w14:textId="77777777" w:rsidR="00F94496" w:rsidRPr="00B276BD" w:rsidRDefault="00F94496" w:rsidP="00F94496">
            <w:pPr>
              <w:jc w:val="both"/>
              <w:rPr>
                <w:rFonts w:asciiTheme="majorBidi" w:hAnsiTheme="majorBidi" w:cstheme="majorBidi"/>
                <w:color w:val="FFFFFF" w:themeColor="background1"/>
                <w:kern w:val="0"/>
                <w:sz w:val="20"/>
                <w:szCs w:val="20"/>
                <w14:ligatures w14:val="none"/>
              </w:rPr>
            </w:pPr>
            <w:r w:rsidRPr="00B276BD">
              <w:rPr>
                <w:rFonts w:asciiTheme="majorBidi" w:hAnsiTheme="majorBidi" w:cstheme="majorBidi"/>
                <w:b/>
                <w:bCs/>
                <w:color w:val="FFFFFF" w:themeColor="background1"/>
                <w:kern w:val="0"/>
                <w:sz w:val="20"/>
                <w:szCs w:val="20"/>
                <w14:ligatures w14:val="none"/>
              </w:rPr>
              <w:t>Rīcības virziens: ATBALSTS CILVĒKU TIRDZNIECĪBAS UPURIM- IDENTIFICĒŠANA, NOVIRZĪŠANA UN PAKALPOJUMA NODROŠINĀŠANA</w:t>
            </w:r>
          </w:p>
        </w:tc>
      </w:tr>
      <w:tr w:rsidR="00F94496" w:rsidRPr="00B276BD" w14:paraId="6026CC3E" w14:textId="77777777" w:rsidTr="008B7C71">
        <w:trPr>
          <w:trHeight w:val="138"/>
        </w:trPr>
        <w:tc>
          <w:tcPr>
            <w:tcW w:w="2836" w:type="dxa"/>
            <w:gridSpan w:val="2"/>
            <w:tcBorders>
              <w:top w:val="single" w:sz="4" w:space="0" w:color="auto"/>
              <w:left w:val="single" w:sz="4" w:space="0" w:color="auto"/>
              <w:bottom w:val="single" w:sz="4" w:space="0" w:color="auto"/>
              <w:right w:val="single" w:sz="4" w:space="0" w:color="auto"/>
            </w:tcBorders>
            <w:hideMark/>
          </w:tcPr>
          <w:p w14:paraId="27CB1873"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sz w:val="20"/>
                <w:szCs w:val="20"/>
              </w:rPr>
              <w:t>5. Izstrādāt normatīvo regulējumu nacionālā novirzīšanas mehānisma pilnveidošanai un pārrobežu novirzīšanas koordinācijai</w:t>
            </w:r>
          </w:p>
        </w:tc>
        <w:tc>
          <w:tcPr>
            <w:tcW w:w="1275" w:type="dxa"/>
            <w:tcBorders>
              <w:top w:val="single" w:sz="4" w:space="0" w:color="auto"/>
              <w:left w:val="single" w:sz="4" w:space="0" w:color="auto"/>
              <w:bottom w:val="single" w:sz="4" w:space="0" w:color="auto"/>
              <w:right w:val="single" w:sz="4" w:space="0" w:color="auto"/>
            </w:tcBorders>
          </w:tcPr>
          <w:p w14:paraId="3575C3A7"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Iekšlietu ministrija</w:t>
            </w:r>
          </w:p>
        </w:tc>
        <w:tc>
          <w:tcPr>
            <w:tcW w:w="1560" w:type="dxa"/>
            <w:tcBorders>
              <w:top w:val="single" w:sz="4" w:space="0" w:color="auto"/>
              <w:left w:val="single" w:sz="4" w:space="0" w:color="auto"/>
              <w:bottom w:val="single" w:sz="4" w:space="0" w:color="auto"/>
              <w:right w:val="single" w:sz="4" w:space="0" w:color="auto"/>
            </w:tcBorders>
            <w:hideMark/>
          </w:tcPr>
          <w:p w14:paraId="01DFA946" w14:textId="4ECE92CD"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hideMark/>
          </w:tcPr>
          <w:p w14:paraId="7C6DA078" w14:textId="7257302F"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992" w:type="dxa"/>
            <w:tcBorders>
              <w:top w:val="single" w:sz="4" w:space="0" w:color="auto"/>
              <w:left w:val="single" w:sz="4" w:space="0" w:color="auto"/>
              <w:bottom w:val="single" w:sz="4" w:space="0" w:color="auto"/>
              <w:right w:val="single" w:sz="4" w:space="0" w:color="auto"/>
            </w:tcBorders>
            <w:hideMark/>
          </w:tcPr>
          <w:p w14:paraId="14B204B9" w14:textId="48013AB4"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850" w:type="dxa"/>
            <w:tcBorders>
              <w:top w:val="single" w:sz="4" w:space="0" w:color="auto"/>
              <w:left w:val="single" w:sz="4" w:space="0" w:color="auto"/>
              <w:bottom w:val="single" w:sz="4" w:space="0" w:color="auto"/>
              <w:right w:val="single" w:sz="4" w:space="0" w:color="auto"/>
            </w:tcBorders>
            <w:hideMark/>
          </w:tcPr>
          <w:p w14:paraId="0C6BF19F" w14:textId="5AD22BC1"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993" w:type="dxa"/>
            <w:tcBorders>
              <w:top w:val="single" w:sz="4" w:space="0" w:color="auto"/>
              <w:left w:val="single" w:sz="4" w:space="0" w:color="auto"/>
              <w:bottom w:val="single" w:sz="4" w:space="0" w:color="auto"/>
              <w:right w:val="single" w:sz="4" w:space="0" w:color="auto"/>
            </w:tcBorders>
            <w:hideMark/>
          </w:tcPr>
          <w:p w14:paraId="24210E05" w14:textId="7FEB7D7F"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0</w:t>
            </w:r>
          </w:p>
        </w:tc>
        <w:tc>
          <w:tcPr>
            <w:tcW w:w="1134" w:type="dxa"/>
            <w:tcBorders>
              <w:top w:val="single" w:sz="4" w:space="0" w:color="auto"/>
              <w:left w:val="single" w:sz="4" w:space="0" w:color="auto"/>
              <w:bottom w:val="single" w:sz="4" w:space="0" w:color="auto"/>
              <w:right w:val="single" w:sz="4" w:space="0" w:color="auto"/>
            </w:tcBorders>
            <w:hideMark/>
          </w:tcPr>
          <w:p w14:paraId="2323A491" w14:textId="3B54DA3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hideMark/>
          </w:tcPr>
          <w:p w14:paraId="296D24D8" w14:textId="46D2E59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hideMark/>
          </w:tcPr>
          <w:p w14:paraId="5B2B47F6" w14:textId="3B9A512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26748BE0" w14:textId="24C38BCC"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2026</w:t>
            </w:r>
          </w:p>
        </w:tc>
      </w:tr>
      <w:tr w:rsidR="00F94496" w:rsidRPr="00B276BD" w14:paraId="258A0357" w14:textId="77777777" w:rsidTr="008B7C71">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4B764562" w14:textId="2BCF19A6"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sz w:val="20"/>
                <w:szCs w:val="20"/>
              </w:rPr>
              <w:t>6. Izstrādāt un ieviest atpazīšanas (</w:t>
            </w:r>
            <w:proofErr w:type="spellStart"/>
            <w:r w:rsidRPr="00B276BD">
              <w:rPr>
                <w:rFonts w:asciiTheme="majorBidi" w:hAnsiTheme="majorBidi" w:cstheme="majorBidi"/>
                <w:sz w:val="20"/>
                <w:szCs w:val="20"/>
              </w:rPr>
              <w:t>skrīninga</w:t>
            </w:r>
            <w:proofErr w:type="spellEnd"/>
            <w:r w:rsidRPr="00B276BD">
              <w:rPr>
                <w:rFonts w:asciiTheme="majorBidi" w:hAnsiTheme="majorBidi" w:cstheme="majorBidi"/>
                <w:sz w:val="20"/>
                <w:szCs w:val="20"/>
              </w:rPr>
              <w:t>) rīku</w:t>
            </w:r>
          </w:p>
        </w:tc>
        <w:tc>
          <w:tcPr>
            <w:tcW w:w="1275" w:type="dxa"/>
            <w:tcBorders>
              <w:top w:val="single" w:sz="4" w:space="0" w:color="auto"/>
              <w:left w:val="single" w:sz="4" w:space="0" w:color="auto"/>
              <w:bottom w:val="single" w:sz="4" w:space="0" w:color="auto"/>
              <w:right w:val="single" w:sz="4" w:space="0" w:color="auto"/>
            </w:tcBorders>
          </w:tcPr>
          <w:p w14:paraId="135098CC"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Labklājības ministrija</w:t>
            </w:r>
          </w:p>
        </w:tc>
        <w:tc>
          <w:tcPr>
            <w:tcW w:w="1560" w:type="dxa"/>
            <w:tcBorders>
              <w:top w:val="single" w:sz="4" w:space="0" w:color="auto"/>
              <w:left w:val="single" w:sz="4" w:space="0" w:color="auto"/>
              <w:bottom w:val="single" w:sz="4" w:space="0" w:color="auto"/>
              <w:right w:val="single" w:sz="4" w:space="0" w:color="auto"/>
            </w:tcBorders>
          </w:tcPr>
          <w:p w14:paraId="16027592"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sz w:val="20"/>
                <w:szCs w:val="20"/>
              </w:rPr>
              <w:t>05.01.00 “Sociālās rehabilitācijas valsts programmas”</w:t>
            </w:r>
          </w:p>
        </w:tc>
        <w:tc>
          <w:tcPr>
            <w:tcW w:w="1134" w:type="dxa"/>
            <w:tcBorders>
              <w:top w:val="single" w:sz="4" w:space="0" w:color="auto"/>
              <w:left w:val="single" w:sz="4" w:space="0" w:color="auto"/>
              <w:bottom w:val="single" w:sz="4" w:space="0" w:color="auto"/>
              <w:right w:val="single" w:sz="4" w:space="0" w:color="auto"/>
            </w:tcBorders>
          </w:tcPr>
          <w:p w14:paraId="77652300" w14:textId="77777777" w:rsidR="00F94496" w:rsidRPr="00B276BD" w:rsidRDefault="00F94496" w:rsidP="00F94496">
            <w:pPr>
              <w:rPr>
                <w:rFonts w:asciiTheme="majorBidi" w:hAnsiTheme="majorBidi" w:cstheme="majorBidi"/>
                <w:sz w:val="20"/>
                <w:szCs w:val="20"/>
              </w:rPr>
            </w:pPr>
            <w:r w:rsidRPr="00B276BD">
              <w:rPr>
                <w:rFonts w:asciiTheme="majorBidi" w:eastAsia="Times New Roman" w:hAnsiTheme="majorBidi" w:cstheme="majorBidi"/>
                <w:sz w:val="20"/>
                <w:szCs w:val="20"/>
                <w:lang w:eastAsia="lv-LV"/>
              </w:rPr>
              <w:t>77 000,00</w:t>
            </w:r>
          </w:p>
        </w:tc>
        <w:tc>
          <w:tcPr>
            <w:tcW w:w="992" w:type="dxa"/>
            <w:tcBorders>
              <w:top w:val="single" w:sz="4" w:space="0" w:color="auto"/>
              <w:left w:val="single" w:sz="4" w:space="0" w:color="auto"/>
              <w:bottom w:val="single" w:sz="4" w:space="0" w:color="auto"/>
              <w:right w:val="single" w:sz="4" w:space="0" w:color="auto"/>
            </w:tcBorders>
          </w:tcPr>
          <w:p w14:paraId="7DFCA358"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01359FB"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16FEB7E"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DAA1D89"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223BE5AA"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EE67CE0"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1B51A094" w14:textId="697D743B" w:rsidR="00F94496" w:rsidRPr="00B276BD" w:rsidRDefault="00F94496" w:rsidP="00F94496">
            <w:pPr>
              <w:jc w:val="center"/>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w:t>
            </w:r>
            <w:r w:rsidR="006C0F96" w:rsidRPr="00B276BD">
              <w:rPr>
                <w:rFonts w:asciiTheme="majorBidi" w:hAnsiTheme="majorBidi" w:cstheme="majorBidi"/>
                <w:kern w:val="0"/>
                <w:sz w:val="20"/>
                <w:szCs w:val="20"/>
                <w14:ligatures w14:val="none"/>
              </w:rPr>
              <w:t>6</w:t>
            </w:r>
          </w:p>
        </w:tc>
      </w:tr>
      <w:tr w:rsidR="00F94496" w:rsidRPr="00B276BD" w14:paraId="159BDEB4" w14:textId="77777777" w:rsidTr="00E373AF">
        <w:trPr>
          <w:trHeight w:val="1412"/>
        </w:trPr>
        <w:tc>
          <w:tcPr>
            <w:tcW w:w="15280" w:type="dxa"/>
            <w:gridSpan w:val="12"/>
            <w:tcBorders>
              <w:top w:val="single" w:sz="4" w:space="0" w:color="auto"/>
              <w:left w:val="single" w:sz="4" w:space="0" w:color="auto"/>
              <w:bottom w:val="single" w:sz="4" w:space="0" w:color="auto"/>
              <w:right w:val="single" w:sz="4" w:space="0" w:color="auto"/>
            </w:tcBorders>
          </w:tcPr>
          <w:p w14:paraId="3AAEF593" w14:textId="77777777" w:rsidR="00F94496" w:rsidRPr="00B276BD" w:rsidRDefault="00F94496" w:rsidP="00F94496">
            <w:pPr>
              <w:jc w:val="both"/>
              <w:rPr>
                <w:rFonts w:asciiTheme="majorBidi" w:hAnsiTheme="majorBidi" w:cstheme="majorBidi"/>
                <w:sz w:val="20"/>
                <w:szCs w:val="20"/>
              </w:rPr>
            </w:pPr>
            <w:r w:rsidRPr="00B276BD">
              <w:rPr>
                <w:rFonts w:asciiTheme="majorBidi" w:hAnsiTheme="majorBidi" w:cstheme="majorBidi"/>
                <w:sz w:val="20"/>
                <w:szCs w:val="20"/>
                <w:u w:val="single"/>
              </w:rPr>
              <w:t>Detalizēts aprēķins:</w:t>
            </w:r>
            <w:r w:rsidRPr="00B276BD">
              <w:rPr>
                <w:rFonts w:asciiTheme="majorBidi" w:hAnsiTheme="majorBidi" w:cstheme="majorBidi"/>
                <w:sz w:val="20"/>
                <w:szCs w:val="20"/>
              </w:rPr>
              <w:t xml:space="preserve"> summa paredzēta iepirkuma organizēšanai 2025. gadā, tas ietver šādas pozīcijas: </w:t>
            </w:r>
          </w:p>
          <w:p w14:paraId="650FE17D" w14:textId="77777777" w:rsidR="00F94496" w:rsidRPr="00B276BD" w:rsidRDefault="00F94496" w:rsidP="00F94496">
            <w:pPr>
              <w:pStyle w:val="ListParagraph"/>
              <w:numPr>
                <w:ilvl w:val="0"/>
                <w:numId w:val="36"/>
              </w:num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 xml:space="preserve">Veikts pētījums par cilvēku tirdzniecības kritērijiem, kas iekļaujami cilvēku tirdzniecības upuru </w:t>
            </w:r>
            <w:proofErr w:type="spellStart"/>
            <w:r w:rsidRPr="00B276BD">
              <w:rPr>
                <w:rFonts w:asciiTheme="majorBidi" w:hAnsiTheme="majorBidi" w:cstheme="majorBidi"/>
                <w:kern w:val="0"/>
                <w:sz w:val="20"/>
                <w:szCs w:val="20"/>
                <w14:ligatures w14:val="none"/>
              </w:rPr>
              <w:t>skrīninga</w:t>
            </w:r>
            <w:proofErr w:type="spellEnd"/>
            <w:r w:rsidRPr="00B276BD">
              <w:rPr>
                <w:rFonts w:asciiTheme="majorBidi" w:hAnsiTheme="majorBidi" w:cstheme="majorBidi"/>
                <w:kern w:val="0"/>
                <w:sz w:val="20"/>
                <w:szCs w:val="20"/>
                <w14:ligatures w14:val="none"/>
              </w:rPr>
              <w:t xml:space="preserve"> rīkā un izstrādāta rokasgrāmata </w:t>
            </w:r>
            <w:proofErr w:type="spellStart"/>
            <w:r w:rsidRPr="00B276BD">
              <w:rPr>
                <w:rFonts w:asciiTheme="majorBidi" w:hAnsiTheme="majorBidi" w:cstheme="majorBidi"/>
                <w:kern w:val="0"/>
                <w:sz w:val="20"/>
                <w:szCs w:val="20"/>
                <w14:ligatures w14:val="none"/>
              </w:rPr>
              <w:t>skrīninga</w:t>
            </w:r>
            <w:proofErr w:type="spellEnd"/>
            <w:r w:rsidRPr="00B276BD">
              <w:rPr>
                <w:rFonts w:asciiTheme="majorBidi" w:hAnsiTheme="majorBidi" w:cstheme="majorBidi"/>
                <w:kern w:val="0"/>
                <w:sz w:val="20"/>
                <w:szCs w:val="20"/>
                <w14:ligatures w14:val="none"/>
              </w:rPr>
              <w:t xml:space="preserve"> rīka izmantošanai – 50 000 </w:t>
            </w:r>
            <w:proofErr w:type="spellStart"/>
            <w:r w:rsidRPr="00B276BD">
              <w:rPr>
                <w:rFonts w:asciiTheme="majorBidi" w:hAnsiTheme="majorBidi" w:cstheme="majorBidi"/>
                <w:kern w:val="0"/>
                <w:sz w:val="20"/>
                <w:szCs w:val="20"/>
                <w14:ligatures w14:val="none"/>
              </w:rPr>
              <w:t>euro</w:t>
            </w:r>
            <w:proofErr w:type="spellEnd"/>
            <w:r w:rsidRPr="00B276BD">
              <w:rPr>
                <w:rFonts w:asciiTheme="majorBidi" w:hAnsiTheme="majorBidi" w:cstheme="majorBidi"/>
                <w:kern w:val="0"/>
                <w:sz w:val="20"/>
                <w:szCs w:val="20"/>
                <w14:ligatures w14:val="none"/>
              </w:rPr>
              <w:t>;</w:t>
            </w:r>
          </w:p>
          <w:p w14:paraId="2D4A777D" w14:textId="77777777" w:rsidR="00F94496" w:rsidRPr="00B276BD" w:rsidRDefault="00F94496" w:rsidP="00F94496">
            <w:pPr>
              <w:pStyle w:val="ListParagraph"/>
              <w:numPr>
                <w:ilvl w:val="0"/>
                <w:numId w:val="36"/>
              </w:num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 xml:space="preserve">Izstrādāts cilvēku tirdzniecības upuru </w:t>
            </w:r>
            <w:proofErr w:type="spellStart"/>
            <w:r w:rsidRPr="00B276BD">
              <w:rPr>
                <w:rFonts w:asciiTheme="majorBidi" w:hAnsiTheme="majorBidi" w:cstheme="majorBidi"/>
                <w:kern w:val="0"/>
                <w:sz w:val="20"/>
                <w:szCs w:val="20"/>
                <w14:ligatures w14:val="none"/>
              </w:rPr>
              <w:t>skrīninga</w:t>
            </w:r>
            <w:proofErr w:type="spellEnd"/>
            <w:r w:rsidRPr="00B276BD">
              <w:rPr>
                <w:rFonts w:asciiTheme="majorBidi" w:hAnsiTheme="majorBidi" w:cstheme="majorBidi"/>
                <w:kern w:val="0"/>
                <w:sz w:val="20"/>
                <w:szCs w:val="20"/>
                <w14:ligatures w14:val="none"/>
              </w:rPr>
              <w:t xml:space="preserve"> rīks – 15 000 </w:t>
            </w:r>
            <w:proofErr w:type="spellStart"/>
            <w:r w:rsidRPr="00B276BD">
              <w:rPr>
                <w:rFonts w:asciiTheme="majorBidi" w:hAnsiTheme="majorBidi" w:cstheme="majorBidi"/>
                <w:kern w:val="0"/>
                <w:sz w:val="20"/>
                <w:szCs w:val="20"/>
                <w14:ligatures w14:val="none"/>
              </w:rPr>
              <w:t>euro</w:t>
            </w:r>
            <w:proofErr w:type="spellEnd"/>
            <w:r w:rsidRPr="00B276BD">
              <w:rPr>
                <w:rFonts w:asciiTheme="majorBidi" w:hAnsiTheme="majorBidi" w:cstheme="majorBidi"/>
                <w:kern w:val="0"/>
                <w:sz w:val="20"/>
                <w:szCs w:val="20"/>
                <w14:ligatures w14:val="none"/>
              </w:rPr>
              <w:t>;</w:t>
            </w:r>
          </w:p>
          <w:p w14:paraId="1CD6D2A6" w14:textId="77777777" w:rsidR="00F94496" w:rsidRPr="00B276BD" w:rsidRDefault="00F94496" w:rsidP="00F94496">
            <w:pPr>
              <w:pStyle w:val="ListParagraph"/>
              <w:numPr>
                <w:ilvl w:val="0"/>
                <w:numId w:val="36"/>
              </w:num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 xml:space="preserve">Veikta </w:t>
            </w:r>
            <w:proofErr w:type="spellStart"/>
            <w:r w:rsidRPr="00B276BD">
              <w:rPr>
                <w:rFonts w:asciiTheme="majorBidi" w:hAnsiTheme="majorBidi" w:cstheme="majorBidi"/>
                <w:kern w:val="0"/>
                <w:sz w:val="20"/>
                <w:szCs w:val="20"/>
                <w14:ligatures w14:val="none"/>
              </w:rPr>
              <w:t>skrīninga</w:t>
            </w:r>
            <w:proofErr w:type="spellEnd"/>
            <w:r w:rsidRPr="00B276BD">
              <w:rPr>
                <w:rFonts w:asciiTheme="majorBidi" w:hAnsiTheme="majorBidi" w:cstheme="majorBidi"/>
                <w:kern w:val="0"/>
                <w:sz w:val="20"/>
                <w:szCs w:val="20"/>
                <w14:ligatures w14:val="none"/>
              </w:rPr>
              <w:t xml:space="preserve"> rīka aprobācija (10 </w:t>
            </w:r>
            <w:proofErr w:type="spellStart"/>
            <w:r w:rsidRPr="00B276BD">
              <w:rPr>
                <w:rFonts w:asciiTheme="majorBidi" w:hAnsiTheme="majorBidi" w:cstheme="majorBidi"/>
                <w:kern w:val="0"/>
                <w:sz w:val="20"/>
                <w:szCs w:val="20"/>
                <w14:ligatures w14:val="none"/>
              </w:rPr>
              <w:t>eur</w:t>
            </w:r>
            <w:proofErr w:type="spellEnd"/>
            <w:r w:rsidRPr="00B276BD">
              <w:rPr>
                <w:rFonts w:asciiTheme="majorBidi" w:hAnsiTheme="majorBidi" w:cstheme="majorBidi"/>
                <w:kern w:val="0"/>
                <w:sz w:val="20"/>
                <w:szCs w:val="20"/>
                <w14:ligatures w14:val="none"/>
              </w:rPr>
              <w:t xml:space="preserve"> x 200 pers.) – 2000 </w:t>
            </w:r>
            <w:proofErr w:type="spellStart"/>
            <w:r w:rsidRPr="00B276BD">
              <w:rPr>
                <w:rFonts w:asciiTheme="majorBidi" w:hAnsiTheme="majorBidi" w:cstheme="majorBidi"/>
                <w:kern w:val="0"/>
                <w:sz w:val="20"/>
                <w:szCs w:val="20"/>
                <w14:ligatures w14:val="none"/>
              </w:rPr>
              <w:t>euro</w:t>
            </w:r>
            <w:proofErr w:type="spellEnd"/>
            <w:r w:rsidRPr="00B276BD">
              <w:rPr>
                <w:rFonts w:asciiTheme="majorBidi" w:hAnsiTheme="majorBidi" w:cstheme="majorBidi"/>
                <w:kern w:val="0"/>
                <w:sz w:val="20"/>
                <w:szCs w:val="20"/>
                <w14:ligatures w14:val="none"/>
              </w:rPr>
              <w:t xml:space="preserve">; </w:t>
            </w:r>
          </w:p>
          <w:p w14:paraId="785BF4C8" w14:textId="77777777" w:rsidR="00F94496" w:rsidRPr="00B276BD" w:rsidRDefault="00F94496" w:rsidP="00F94496">
            <w:pPr>
              <w:pStyle w:val="ListParagraph"/>
              <w:numPr>
                <w:ilvl w:val="0"/>
                <w:numId w:val="36"/>
              </w:num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 xml:space="preserve">Profesionāļu apmācība </w:t>
            </w:r>
            <w:proofErr w:type="spellStart"/>
            <w:r w:rsidRPr="00B276BD">
              <w:rPr>
                <w:rFonts w:asciiTheme="majorBidi" w:hAnsiTheme="majorBidi" w:cstheme="majorBidi"/>
                <w:kern w:val="0"/>
                <w:sz w:val="20"/>
                <w:szCs w:val="20"/>
                <w14:ligatures w14:val="none"/>
              </w:rPr>
              <w:t>skrīninga</w:t>
            </w:r>
            <w:proofErr w:type="spellEnd"/>
            <w:r w:rsidRPr="00B276BD">
              <w:rPr>
                <w:rFonts w:asciiTheme="majorBidi" w:hAnsiTheme="majorBidi" w:cstheme="majorBidi"/>
                <w:kern w:val="0"/>
                <w:sz w:val="20"/>
                <w:szCs w:val="20"/>
                <w14:ligatures w14:val="none"/>
              </w:rPr>
              <w:t xml:space="preserve"> rīka izmantošanā (100 </w:t>
            </w:r>
            <w:proofErr w:type="spellStart"/>
            <w:r w:rsidRPr="00B276BD">
              <w:rPr>
                <w:rFonts w:asciiTheme="majorBidi" w:hAnsiTheme="majorBidi" w:cstheme="majorBidi"/>
                <w:kern w:val="0"/>
                <w:sz w:val="20"/>
                <w:szCs w:val="20"/>
                <w14:ligatures w14:val="none"/>
              </w:rPr>
              <w:t>euro</w:t>
            </w:r>
            <w:proofErr w:type="spellEnd"/>
            <w:r w:rsidRPr="00B276BD">
              <w:rPr>
                <w:rFonts w:asciiTheme="majorBidi" w:hAnsiTheme="majorBidi" w:cstheme="majorBidi"/>
                <w:kern w:val="0"/>
                <w:sz w:val="20"/>
                <w:szCs w:val="20"/>
                <w14:ligatures w14:val="none"/>
              </w:rPr>
              <w:t xml:space="preserve"> x 100 pers.) – 10 000 </w:t>
            </w:r>
            <w:proofErr w:type="spellStart"/>
            <w:r w:rsidRPr="00B276BD">
              <w:rPr>
                <w:rFonts w:asciiTheme="majorBidi" w:hAnsiTheme="majorBidi" w:cstheme="majorBidi"/>
                <w:kern w:val="0"/>
                <w:sz w:val="20"/>
                <w:szCs w:val="20"/>
                <w14:ligatures w14:val="none"/>
              </w:rPr>
              <w:t>euro</w:t>
            </w:r>
            <w:proofErr w:type="spellEnd"/>
            <w:r w:rsidRPr="00B276BD">
              <w:rPr>
                <w:rFonts w:asciiTheme="majorBidi" w:hAnsiTheme="majorBidi" w:cstheme="majorBidi"/>
                <w:kern w:val="0"/>
                <w:sz w:val="20"/>
                <w:szCs w:val="20"/>
                <w14:ligatures w14:val="none"/>
              </w:rPr>
              <w:t>.</w:t>
            </w:r>
          </w:p>
          <w:p w14:paraId="7ACA8B9F" w14:textId="77777777" w:rsidR="00F94496" w:rsidRPr="00B276BD" w:rsidRDefault="00F94496" w:rsidP="00F94496">
            <w:pPr>
              <w:jc w:val="both"/>
              <w:rPr>
                <w:rFonts w:asciiTheme="majorBidi" w:hAnsiTheme="majorBidi" w:cstheme="majorBidi"/>
                <w:kern w:val="0"/>
                <w:sz w:val="20"/>
                <w:szCs w:val="20"/>
                <w14:ligatures w14:val="none"/>
              </w:rPr>
            </w:pPr>
          </w:p>
          <w:p w14:paraId="475B536A"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sz w:val="20"/>
                <w:szCs w:val="20"/>
              </w:rPr>
              <w:lastRenderedPageBreak/>
              <w:t>Saskaņā ar Noziedzības novēršanas padomes 2024. gada 4. decembra sēdē nolemto (prot. Nr. 26 1. §)  atbalstīts finansējums Labklājības ministrijai pasākumam “</w:t>
            </w:r>
            <w:proofErr w:type="spellStart"/>
            <w:r w:rsidRPr="00B276BD">
              <w:rPr>
                <w:rFonts w:asciiTheme="majorBidi" w:hAnsiTheme="majorBidi" w:cstheme="majorBidi"/>
                <w:sz w:val="20"/>
                <w:szCs w:val="20"/>
              </w:rPr>
              <w:t>Skrīninga</w:t>
            </w:r>
            <w:proofErr w:type="spellEnd"/>
            <w:r w:rsidRPr="00B276BD">
              <w:rPr>
                <w:rFonts w:asciiTheme="majorBidi" w:hAnsiTheme="majorBidi" w:cstheme="majorBidi"/>
                <w:sz w:val="20"/>
                <w:szCs w:val="20"/>
              </w:rPr>
              <w:t xml:space="preserve"> rīka cilvēku tirdzniecības upuru identificēšanai izveide un ieviešana” no Tieslietu ministrijas pamatbudžeta programmas "Noziedzīgi iegūtu līdzekļu konfiskācijas fonds" iepriekšējo periodu atlikuma 77 000 </w:t>
            </w:r>
            <w:proofErr w:type="spellStart"/>
            <w:r w:rsidRPr="00B276BD">
              <w:rPr>
                <w:rFonts w:asciiTheme="majorBidi" w:hAnsiTheme="majorBidi" w:cstheme="majorBidi"/>
                <w:i/>
                <w:sz w:val="20"/>
                <w:szCs w:val="20"/>
              </w:rPr>
              <w:t>euro</w:t>
            </w:r>
            <w:proofErr w:type="spellEnd"/>
            <w:r w:rsidRPr="00B276BD">
              <w:rPr>
                <w:rFonts w:asciiTheme="majorBidi" w:hAnsiTheme="majorBidi" w:cstheme="majorBidi"/>
                <w:sz w:val="20"/>
                <w:szCs w:val="20"/>
              </w:rPr>
              <w:t xml:space="preserve"> apmērā.  </w:t>
            </w:r>
          </w:p>
        </w:tc>
      </w:tr>
      <w:tr w:rsidR="00F94496" w:rsidRPr="00B276BD" w14:paraId="03F966FD" w14:textId="77777777" w:rsidTr="008B7C71">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17BB6706"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lastRenderedPageBreak/>
              <w:t>7. Kapacitātes un zināšanu stiprināšana pirmās saskarsmes institūcijām cilvēku tirdzniecības atpazīšanai un personu novirzīšanai</w:t>
            </w:r>
          </w:p>
        </w:tc>
        <w:tc>
          <w:tcPr>
            <w:tcW w:w="1275" w:type="dxa"/>
            <w:tcBorders>
              <w:top w:val="single" w:sz="4" w:space="0" w:color="auto"/>
              <w:left w:val="single" w:sz="4" w:space="0" w:color="auto"/>
              <w:bottom w:val="single" w:sz="4" w:space="0" w:color="auto"/>
              <w:right w:val="single" w:sz="4" w:space="0" w:color="auto"/>
            </w:tcBorders>
          </w:tcPr>
          <w:p w14:paraId="0B6C1D89" w14:textId="77777777" w:rsidR="00F94496" w:rsidRPr="00B276BD" w:rsidRDefault="00F94496" w:rsidP="00F94496">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4DB5C7C4" w14:textId="77777777" w:rsidR="00F94496" w:rsidRPr="00B276BD" w:rsidRDefault="00F94496" w:rsidP="00F94496">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1BD907B" w14:textId="77777777" w:rsidR="00F94496" w:rsidRPr="00B276BD" w:rsidRDefault="00F94496" w:rsidP="00F94496">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5C9632" w14:textId="77777777" w:rsidR="00F94496" w:rsidRPr="00B276BD" w:rsidRDefault="00F94496" w:rsidP="00F94496">
            <w:pPr>
              <w:rPr>
                <w:rFonts w:asciiTheme="majorBidi" w:hAnsiTheme="majorBidi" w:cstheme="majorBidi"/>
                <w:sz w:val="20"/>
                <w:szCs w:val="20"/>
              </w:rPr>
            </w:pPr>
          </w:p>
        </w:tc>
        <w:tc>
          <w:tcPr>
            <w:tcW w:w="850" w:type="dxa"/>
            <w:tcBorders>
              <w:top w:val="single" w:sz="4" w:space="0" w:color="auto"/>
              <w:left w:val="single" w:sz="4" w:space="0" w:color="auto"/>
              <w:bottom w:val="single" w:sz="4" w:space="0" w:color="auto"/>
              <w:right w:val="single" w:sz="4" w:space="0" w:color="auto"/>
            </w:tcBorders>
          </w:tcPr>
          <w:p w14:paraId="2AFB025D" w14:textId="77777777" w:rsidR="00F94496" w:rsidRPr="00B276BD" w:rsidRDefault="00F94496" w:rsidP="00F94496">
            <w:pPr>
              <w:rPr>
                <w:rFonts w:asciiTheme="majorBidi" w:hAnsiTheme="majorBidi" w:cstheme="majorBidi"/>
                <w:sz w:val="20"/>
                <w:szCs w:val="20"/>
              </w:rPr>
            </w:pPr>
          </w:p>
        </w:tc>
        <w:tc>
          <w:tcPr>
            <w:tcW w:w="993" w:type="dxa"/>
            <w:tcBorders>
              <w:top w:val="single" w:sz="4" w:space="0" w:color="auto"/>
              <w:left w:val="single" w:sz="4" w:space="0" w:color="auto"/>
              <w:bottom w:val="single" w:sz="4" w:space="0" w:color="auto"/>
              <w:right w:val="single" w:sz="4" w:space="0" w:color="auto"/>
            </w:tcBorders>
          </w:tcPr>
          <w:p w14:paraId="7A96698C" w14:textId="77777777" w:rsidR="00F94496" w:rsidRPr="00B276BD" w:rsidRDefault="00F94496" w:rsidP="00F94496">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5C0FCD" w14:textId="77777777" w:rsidR="00F94496" w:rsidRPr="00B276BD" w:rsidRDefault="00F94496" w:rsidP="00F94496">
            <w:pPr>
              <w:rPr>
                <w:rFonts w:asciiTheme="majorBidi" w:hAnsiTheme="majorBidi" w:cstheme="majorBidi"/>
                <w:sz w:val="20"/>
                <w:szCs w:val="20"/>
              </w:rPr>
            </w:pPr>
          </w:p>
        </w:tc>
        <w:tc>
          <w:tcPr>
            <w:tcW w:w="1782" w:type="dxa"/>
            <w:tcBorders>
              <w:top w:val="single" w:sz="4" w:space="0" w:color="auto"/>
              <w:left w:val="single" w:sz="4" w:space="0" w:color="auto"/>
              <w:bottom w:val="single" w:sz="4" w:space="0" w:color="auto"/>
              <w:right w:val="single" w:sz="4" w:space="0" w:color="auto"/>
            </w:tcBorders>
          </w:tcPr>
          <w:p w14:paraId="21D713B3" w14:textId="77777777" w:rsidR="00F94496" w:rsidRPr="00B276BD" w:rsidRDefault="00F94496" w:rsidP="00F94496">
            <w:pPr>
              <w:rPr>
                <w:rFonts w:asciiTheme="majorBidi" w:hAnsiTheme="majorBidi" w:cstheme="majorBidi"/>
                <w:sz w:val="20"/>
                <w:szCs w:val="20"/>
              </w:rPr>
            </w:pPr>
          </w:p>
        </w:tc>
        <w:tc>
          <w:tcPr>
            <w:tcW w:w="1497" w:type="dxa"/>
            <w:tcBorders>
              <w:top w:val="single" w:sz="4" w:space="0" w:color="auto"/>
              <w:left w:val="single" w:sz="4" w:space="0" w:color="auto"/>
              <w:bottom w:val="single" w:sz="4" w:space="0" w:color="auto"/>
              <w:right w:val="single" w:sz="4" w:space="0" w:color="auto"/>
            </w:tcBorders>
          </w:tcPr>
          <w:p w14:paraId="531B86FA" w14:textId="77777777" w:rsidR="00F94496" w:rsidRPr="00B276BD" w:rsidRDefault="00F94496" w:rsidP="00F94496">
            <w:pPr>
              <w:rPr>
                <w:rFonts w:asciiTheme="majorBidi" w:hAnsiTheme="majorBidi" w:cstheme="majorBid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62161390" w14:textId="4D16A565" w:rsidR="00F94496" w:rsidRPr="00B276BD" w:rsidRDefault="00F94496" w:rsidP="00F94496">
            <w:pPr>
              <w:jc w:val="both"/>
              <w:rPr>
                <w:rFonts w:asciiTheme="majorBidi" w:hAnsiTheme="majorBidi" w:cstheme="majorBidi"/>
                <w:kern w:val="0"/>
                <w:sz w:val="20"/>
                <w:szCs w:val="20"/>
                <w14:ligatures w14:val="none"/>
              </w:rPr>
            </w:pPr>
          </w:p>
        </w:tc>
      </w:tr>
      <w:tr w:rsidR="00F94496" w:rsidRPr="00B276BD" w14:paraId="49E5DD84" w14:textId="77777777" w:rsidTr="008B7C71">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11F0AC10"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7.1. Īstenota prakses izspēle cilvēku tirdzniecības darbaspēka ekspluatācijas atklāšanas jomā</w:t>
            </w:r>
          </w:p>
        </w:tc>
        <w:tc>
          <w:tcPr>
            <w:tcW w:w="1275" w:type="dxa"/>
            <w:tcBorders>
              <w:top w:val="single" w:sz="4" w:space="0" w:color="auto"/>
              <w:left w:val="single" w:sz="4" w:space="0" w:color="auto"/>
              <w:bottom w:val="single" w:sz="4" w:space="0" w:color="auto"/>
              <w:right w:val="single" w:sz="4" w:space="0" w:color="auto"/>
            </w:tcBorders>
          </w:tcPr>
          <w:p w14:paraId="5905A579"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Valsts darba inspekcija</w:t>
            </w:r>
          </w:p>
        </w:tc>
        <w:tc>
          <w:tcPr>
            <w:tcW w:w="1560" w:type="dxa"/>
            <w:tcBorders>
              <w:top w:val="single" w:sz="4" w:space="0" w:color="auto"/>
              <w:left w:val="single" w:sz="4" w:space="0" w:color="auto"/>
              <w:bottom w:val="single" w:sz="4" w:space="0" w:color="auto"/>
              <w:right w:val="single" w:sz="4" w:space="0" w:color="auto"/>
            </w:tcBorders>
          </w:tcPr>
          <w:p w14:paraId="48A9ED9F"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sz w:val="20"/>
                <w:szCs w:val="20"/>
                <w:lang w:eastAsia="lv-LV"/>
              </w:rPr>
              <w:t>63.08.00 “Eiropas Sociālā fonda Plus (ESF+) projektu un pasākumu īstenošana (2021–2027)”.</w:t>
            </w:r>
          </w:p>
        </w:tc>
        <w:tc>
          <w:tcPr>
            <w:tcW w:w="1134" w:type="dxa"/>
            <w:tcBorders>
              <w:top w:val="single" w:sz="4" w:space="0" w:color="auto"/>
              <w:left w:val="single" w:sz="4" w:space="0" w:color="auto"/>
              <w:bottom w:val="single" w:sz="4" w:space="0" w:color="auto"/>
              <w:right w:val="single" w:sz="4" w:space="0" w:color="auto"/>
            </w:tcBorders>
          </w:tcPr>
          <w:p w14:paraId="3A0DBE5C" w14:textId="77777777" w:rsidR="00F94496" w:rsidRPr="00B276BD" w:rsidRDefault="00F94496" w:rsidP="00F94496">
            <w:pPr>
              <w:rPr>
                <w:rFonts w:asciiTheme="majorBidi" w:hAnsiTheme="majorBidi" w:cstheme="majorBidi"/>
                <w:sz w:val="20"/>
                <w:szCs w:val="20"/>
              </w:rPr>
            </w:pPr>
            <w:r w:rsidRPr="00B276BD">
              <w:rPr>
                <w:rFonts w:asciiTheme="majorBidi" w:eastAsia="Times New Roman" w:hAnsiTheme="majorBidi" w:cstheme="majorBidi"/>
                <w:sz w:val="20"/>
                <w:szCs w:val="20"/>
                <w:lang w:eastAsia="lv-LV"/>
              </w:rPr>
              <w:t xml:space="preserve">24 898,68 </w:t>
            </w:r>
          </w:p>
        </w:tc>
        <w:tc>
          <w:tcPr>
            <w:tcW w:w="992" w:type="dxa"/>
            <w:tcBorders>
              <w:top w:val="single" w:sz="4" w:space="0" w:color="auto"/>
              <w:left w:val="single" w:sz="4" w:space="0" w:color="auto"/>
              <w:bottom w:val="single" w:sz="4" w:space="0" w:color="auto"/>
              <w:right w:val="single" w:sz="4" w:space="0" w:color="auto"/>
            </w:tcBorders>
          </w:tcPr>
          <w:p w14:paraId="3C4CA1D8"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2E9ADD0"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39BDF64E"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479EDDD6"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34B129DE"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B9FFC4C" w14:textId="7777777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139EB080" w14:textId="77777777" w:rsidR="00F94496" w:rsidRPr="00B276BD" w:rsidRDefault="00F94496" w:rsidP="00F94496">
            <w:pPr>
              <w:jc w:val="center"/>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2025</w:t>
            </w:r>
          </w:p>
        </w:tc>
      </w:tr>
      <w:tr w:rsidR="00F94496" w:rsidRPr="00B276BD" w14:paraId="18ABE4B6" w14:textId="77777777" w:rsidTr="00E373AF">
        <w:trPr>
          <w:trHeight w:val="138"/>
        </w:trPr>
        <w:tc>
          <w:tcPr>
            <w:tcW w:w="15280" w:type="dxa"/>
            <w:gridSpan w:val="12"/>
            <w:tcBorders>
              <w:top w:val="single" w:sz="4" w:space="0" w:color="auto"/>
              <w:left w:val="single" w:sz="4" w:space="0" w:color="auto"/>
              <w:bottom w:val="single" w:sz="4" w:space="0" w:color="auto"/>
              <w:right w:val="single" w:sz="4" w:space="0" w:color="auto"/>
            </w:tcBorders>
          </w:tcPr>
          <w:p w14:paraId="126FE194" w14:textId="77777777" w:rsidR="00F94496" w:rsidRPr="00B276BD" w:rsidRDefault="00F94496" w:rsidP="00F94496">
            <w:pPr>
              <w:jc w:val="both"/>
              <w:rPr>
                <w:rFonts w:asciiTheme="majorBidi" w:eastAsia="Times New Roman" w:hAnsiTheme="majorBidi" w:cstheme="majorBidi"/>
                <w:color w:val="000000"/>
                <w:sz w:val="20"/>
                <w:szCs w:val="20"/>
                <w:lang w:eastAsia="lv-LV"/>
              </w:rPr>
            </w:pPr>
            <w:r w:rsidRPr="00B276BD">
              <w:rPr>
                <w:rFonts w:asciiTheme="majorBidi" w:eastAsia="Times New Roman" w:hAnsiTheme="majorBidi" w:cstheme="majorBidi"/>
                <w:color w:val="000000"/>
                <w:sz w:val="20"/>
                <w:szCs w:val="20"/>
                <w:u w:val="single"/>
                <w:lang w:eastAsia="lv-LV"/>
              </w:rPr>
              <w:t>Detalizēts aprēķins:</w:t>
            </w:r>
            <w:r w:rsidRPr="00B276BD">
              <w:rPr>
                <w:rFonts w:asciiTheme="majorBidi" w:eastAsia="Times New Roman" w:hAnsiTheme="majorBidi" w:cstheme="majorBidi"/>
                <w:color w:val="000000"/>
                <w:sz w:val="20"/>
                <w:szCs w:val="20"/>
                <w:lang w:eastAsia="lv-LV"/>
              </w:rPr>
              <w:t xml:space="preserve"> Finansējums paredzēts tikai 2025. gadā. Uzdevums ietver pasākuma “Trešo valstu migrācijas procesā iesaistīto institūciju sadarbības un veiktspējas stiprināšanas simulācijas semināra organizēšana 2025. gadā”, kā ilgums ir 2 dienas, un kurā piedalīsies līdz 60 (sešdesmit) dalībniekiem. Dalībniekiem jānodrošina ēdināšana, kancelejas preces un datortehnika, tehniskais atbalsts un tulka pakalpojuma nodrošināšanas simulācijas apmācībām un lektoru prezentācijām. Simulācijas norisies vieta ir Valts policijas koledža. </w:t>
            </w:r>
          </w:p>
          <w:p w14:paraId="692DAF53" w14:textId="77777777" w:rsidR="00F94496" w:rsidRPr="00B276BD" w:rsidRDefault="00F94496" w:rsidP="00F94496">
            <w:pPr>
              <w:jc w:val="both"/>
              <w:rPr>
                <w:rFonts w:asciiTheme="majorBidi" w:hAnsiTheme="majorBidi" w:cstheme="majorBidi"/>
                <w:kern w:val="0"/>
                <w:sz w:val="20"/>
                <w:szCs w:val="20"/>
                <w14:ligatures w14:val="none"/>
              </w:rPr>
            </w:pPr>
          </w:p>
        </w:tc>
      </w:tr>
      <w:tr w:rsidR="00F94496" w:rsidRPr="00B276BD" w14:paraId="329CB21F" w14:textId="77777777" w:rsidTr="008B7C71">
        <w:trPr>
          <w:trHeight w:val="138"/>
        </w:trPr>
        <w:tc>
          <w:tcPr>
            <w:tcW w:w="2836" w:type="dxa"/>
            <w:gridSpan w:val="2"/>
            <w:tcBorders>
              <w:top w:val="single" w:sz="4" w:space="0" w:color="auto"/>
              <w:left w:val="single" w:sz="4" w:space="0" w:color="auto"/>
              <w:bottom w:val="single" w:sz="4" w:space="0" w:color="auto"/>
              <w:right w:val="single" w:sz="4" w:space="0" w:color="auto"/>
            </w:tcBorders>
          </w:tcPr>
          <w:p w14:paraId="1571E0A1"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7.2. Īstenotas apmācības Valsts policijas amatpersonām par cilvēku tirdzniecības atklāšanu un upuriem pieejamiem atbalsta pasākumiem</w:t>
            </w:r>
          </w:p>
        </w:tc>
        <w:tc>
          <w:tcPr>
            <w:tcW w:w="1275" w:type="dxa"/>
            <w:tcBorders>
              <w:top w:val="single" w:sz="4" w:space="0" w:color="auto"/>
              <w:left w:val="single" w:sz="4" w:space="0" w:color="auto"/>
              <w:bottom w:val="single" w:sz="4" w:space="0" w:color="auto"/>
              <w:right w:val="single" w:sz="4" w:space="0" w:color="auto"/>
            </w:tcBorders>
          </w:tcPr>
          <w:p w14:paraId="4CC3310B"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Valsts policija, Valsts policijas koledža</w:t>
            </w:r>
          </w:p>
        </w:tc>
        <w:tc>
          <w:tcPr>
            <w:tcW w:w="1560" w:type="dxa"/>
            <w:tcBorders>
              <w:top w:val="single" w:sz="4" w:space="0" w:color="auto"/>
              <w:left w:val="single" w:sz="4" w:space="0" w:color="auto"/>
              <w:bottom w:val="single" w:sz="4" w:space="0" w:color="auto"/>
              <w:right w:val="single" w:sz="4" w:space="0" w:color="auto"/>
            </w:tcBorders>
          </w:tcPr>
          <w:p w14:paraId="773D4171" w14:textId="2C588535" w:rsidR="00F94496" w:rsidRPr="00B276BD" w:rsidRDefault="00F94496" w:rsidP="00F94496">
            <w:pPr>
              <w:rPr>
                <w:rFonts w:asciiTheme="majorBidi" w:hAnsiTheme="majorBidi" w:cstheme="majorBidi"/>
                <w:sz w:val="20"/>
                <w:szCs w:val="20"/>
              </w:rPr>
            </w:pPr>
            <w:r w:rsidRPr="00B276BD">
              <w:rPr>
                <w:rFonts w:asciiTheme="majorBidi" w:hAnsiTheme="majorBidi" w:cstheme="majorBidi"/>
                <w:kern w:val="0"/>
                <w:sz w:val="20"/>
                <w:szCs w:val="20"/>
                <w14:ligatures w14:val="none"/>
              </w:rPr>
              <w:t>Budžeta ietvaros (</w:t>
            </w:r>
            <w:r w:rsidRPr="00B276BD">
              <w:rPr>
                <w:rFonts w:asciiTheme="majorBidi" w:eastAsia="Times New Roman" w:hAnsiTheme="majorBidi" w:cstheme="majorBidi"/>
                <w:sz w:val="20"/>
                <w:szCs w:val="20"/>
                <w:lang w:eastAsia="lv-LV"/>
              </w:rPr>
              <w:t>06.00.00 “Valsts policijas darbība” un/ vai 06.01.00 “Valsts policija”)</w:t>
            </w:r>
          </w:p>
        </w:tc>
        <w:tc>
          <w:tcPr>
            <w:tcW w:w="1134" w:type="dxa"/>
            <w:tcBorders>
              <w:top w:val="single" w:sz="4" w:space="0" w:color="auto"/>
              <w:left w:val="single" w:sz="4" w:space="0" w:color="auto"/>
              <w:bottom w:val="single" w:sz="4" w:space="0" w:color="auto"/>
              <w:right w:val="single" w:sz="4" w:space="0" w:color="auto"/>
            </w:tcBorders>
          </w:tcPr>
          <w:p w14:paraId="04049313" w14:textId="27101E8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E8AFFAB" w14:textId="24C23FEF"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57F0CB3" w14:textId="1991F958"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617171B" w14:textId="1F79ECC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EDE25D2" w14:textId="50BDAAE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0B5DE047" w14:textId="52B4C6C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2B71C85B" w14:textId="344A317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47200640" w14:textId="036AD516"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64E29D79" w14:textId="77777777" w:rsidTr="008B7C71">
        <w:trPr>
          <w:trHeight w:val="1124"/>
        </w:trPr>
        <w:tc>
          <w:tcPr>
            <w:tcW w:w="2836" w:type="dxa"/>
            <w:gridSpan w:val="2"/>
            <w:tcBorders>
              <w:top w:val="single" w:sz="4" w:space="0" w:color="auto"/>
              <w:left w:val="single" w:sz="4" w:space="0" w:color="auto"/>
              <w:bottom w:val="single" w:sz="4" w:space="0" w:color="auto"/>
              <w:right w:val="single" w:sz="4" w:space="0" w:color="auto"/>
            </w:tcBorders>
          </w:tcPr>
          <w:p w14:paraId="406A262E"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7.3. Īstenotas apmācības Valsts robežsardzes amatpersonām par cilvēku tirdzniecības atklāšanu un upuriem pieejamiem atbalsta pasākumiem</w:t>
            </w:r>
          </w:p>
        </w:tc>
        <w:tc>
          <w:tcPr>
            <w:tcW w:w="1275" w:type="dxa"/>
            <w:tcBorders>
              <w:top w:val="single" w:sz="4" w:space="0" w:color="auto"/>
              <w:left w:val="single" w:sz="4" w:space="0" w:color="auto"/>
              <w:bottom w:val="single" w:sz="4" w:space="0" w:color="auto"/>
              <w:right w:val="single" w:sz="4" w:space="0" w:color="auto"/>
            </w:tcBorders>
          </w:tcPr>
          <w:p w14:paraId="43478129"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Valsts robežsardze</w:t>
            </w:r>
          </w:p>
        </w:tc>
        <w:tc>
          <w:tcPr>
            <w:tcW w:w="1560" w:type="dxa"/>
            <w:tcBorders>
              <w:top w:val="single" w:sz="4" w:space="0" w:color="auto"/>
              <w:left w:val="single" w:sz="4" w:space="0" w:color="auto"/>
              <w:bottom w:val="single" w:sz="4" w:space="0" w:color="auto"/>
              <w:right w:val="single" w:sz="4" w:space="0" w:color="auto"/>
            </w:tcBorders>
          </w:tcPr>
          <w:p w14:paraId="2932E28E" w14:textId="050F37D6" w:rsidR="00F94496" w:rsidRPr="00B276BD" w:rsidRDefault="00F94496" w:rsidP="00F94496">
            <w:pPr>
              <w:rPr>
                <w:rFonts w:asciiTheme="majorBidi" w:hAnsiTheme="majorBidi" w:cstheme="majorBidi"/>
                <w:sz w:val="20"/>
                <w:szCs w:val="20"/>
              </w:rPr>
            </w:pPr>
            <w:r w:rsidRPr="00B276BD">
              <w:rPr>
                <w:rFonts w:asciiTheme="majorBidi" w:hAnsiTheme="majorBidi" w:cstheme="majorBidi"/>
                <w:kern w:val="0"/>
                <w:sz w:val="20"/>
                <w:szCs w:val="20"/>
                <w14:ligatures w14:val="none"/>
              </w:rPr>
              <w:t>Budžeta ietvaros (</w:t>
            </w:r>
            <w:r w:rsidRPr="00B276BD">
              <w:rPr>
                <w:rFonts w:asciiTheme="majorBidi" w:eastAsia="Times New Roman" w:hAnsiTheme="majorBidi" w:cstheme="majorBidi"/>
                <w:sz w:val="20"/>
                <w:szCs w:val="20"/>
                <w:lang w:eastAsia="lv-LV"/>
              </w:rPr>
              <w:t>10.00.00 “Valsts robežsardzes darbība”)</w:t>
            </w:r>
          </w:p>
        </w:tc>
        <w:tc>
          <w:tcPr>
            <w:tcW w:w="1134" w:type="dxa"/>
            <w:tcBorders>
              <w:top w:val="single" w:sz="4" w:space="0" w:color="auto"/>
              <w:left w:val="single" w:sz="4" w:space="0" w:color="auto"/>
              <w:bottom w:val="single" w:sz="4" w:space="0" w:color="auto"/>
              <w:right w:val="single" w:sz="4" w:space="0" w:color="auto"/>
            </w:tcBorders>
          </w:tcPr>
          <w:p w14:paraId="202A2134" w14:textId="3070296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B488389" w14:textId="4B1B7F5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7EAE8B8" w14:textId="10176CC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09EEE5C4" w14:textId="237D5EC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CF13AB0" w14:textId="1752D75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3D654B67" w14:textId="7C3BBD1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720A839C" w14:textId="1D58F22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1867E5AB" w14:textId="6B0CCDB8"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2F6E0E21" w14:textId="77777777" w:rsidTr="008B7C71">
        <w:trPr>
          <w:trHeight w:val="885"/>
        </w:trPr>
        <w:tc>
          <w:tcPr>
            <w:tcW w:w="2836" w:type="dxa"/>
            <w:gridSpan w:val="2"/>
            <w:tcBorders>
              <w:top w:val="single" w:sz="4" w:space="0" w:color="auto"/>
              <w:left w:val="single" w:sz="4" w:space="0" w:color="auto"/>
              <w:bottom w:val="single" w:sz="4" w:space="0" w:color="auto"/>
              <w:right w:val="single" w:sz="4" w:space="0" w:color="auto"/>
            </w:tcBorders>
          </w:tcPr>
          <w:p w14:paraId="64C00851"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7.4. Izstrādāta mācību programma pašvaldību sociālajiem darbiniekiem par cilvēku tirdzniecības atpazīšanu un rīcību</w:t>
            </w:r>
          </w:p>
        </w:tc>
        <w:tc>
          <w:tcPr>
            <w:tcW w:w="1275" w:type="dxa"/>
            <w:tcBorders>
              <w:top w:val="single" w:sz="4" w:space="0" w:color="auto"/>
              <w:left w:val="single" w:sz="4" w:space="0" w:color="auto"/>
              <w:bottom w:val="single" w:sz="4" w:space="0" w:color="auto"/>
              <w:right w:val="single" w:sz="4" w:space="0" w:color="auto"/>
            </w:tcBorders>
          </w:tcPr>
          <w:p w14:paraId="360BF1B4" w14:textId="68467823"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Iekšlietu ministrija, Latvijas Pašvaldību mācību centrs</w:t>
            </w:r>
          </w:p>
        </w:tc>
        <w:tc>
          <w:tcPr>
            <w:tcW w:w="1560" w:type="dxa"/>
            <w:tcBorders>
              <w:top w:val="single" w:sz="4" w:space="0" w:color="auto"/>
              <w:left w:val="single" w:sz="4" w:space="0" w:color="auto"/>
              <w:bottom w:val="single" w:sz="4" w:space="0" w:color="auto"/>
              <w:right w:val="single" w:sz="4" w:space="0" w:color="auto"/>
            </w:tcBorders>
          </w:tcPr>
          <w:p w14:paraId="03445DE9" w14:textId="5AAB92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tcPr>
          <w:p w14:paraId="70D36D1D" w14:textId="59F1917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A0DD796" w14:textId="78F17D2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0014958D" w14:textId="6DB3DC0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30B9DFAC" w14:textId="1BA9623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5C68BB8" w14:textId="601BA92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0CEB0F34" w14:textId="1AD185D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0B2ECF2" w14:textId="784EC46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5B38DC73" w14:textId="15B2D92D"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52934F74" w14:textId="77777777" w:rsidTr="008B7C71">
        <w:trPr>
          <w:trHeight w:val="1124"/>
        </w:trPr>
        <w:tc>
          <w:tcPr>
            <w:tcW w:w="2836" w:type="dxa"/>
            <w:gridSpan w:val="2"/>
            <w:tcBorders>
              <w:top w:val="single" w:sz="4" w:space="0" w:color="auto"/>
              <w:left w:val="single" w:sz="4" w:space="0" w:color="auto"/>
              <w:bottom w:val="single" w:sz="4" w:space="0" w:color="auto"/>
              <w:right w:val="single" w:sz="4" w:space="0" w:color="auto"/>
            </w:tcBorders>
          </w:tcPr>
          <w:p w14:paraId="2C20E679" w14:textId="77777777" w:rsidR="00F94496" w:rsidRPr="00B276BD" w:rsidRDefault="00F94496" w:rsidP="00F94496">
            <w:pPr>
              <w:rPr>
                <w:rFonts w:asciiTheme="majorBidi" w:eastAsia="Times New Roman" w:hAnsiTheme="majorBidi" w:cstheme="majorBidi"/>
                <w:i/>
                <w:iCs/>
                <w:sz w:val="20"/>
                <w:szCs w:val="20"/>
                <w:lang w:eastAsia="lv-LV"/>
              </w:rPr>
            </w:pPr>
            <w:r w:rsidRPr="00B276BD">
              <w:rPr>
                <w:rFonts w:asciiTheme="majorBidi" w:eastAsia="Times New Roman" w:hAnsiTheme="majorBidi" w:cstheme="majorBidi"/>
                <w:i/>
                <w:iCs/>
                <w:color w:val="000000"/>
                <w:sz w:val="20"/>
                <w:szCs w:val="20"/>
                <w:lang w:eastAsia="lv-LV"/>
              </w:rPr>
              <w:lastRenderedPageBreak/>
              <w:t>7.5. Atjaunotas vadlīnijas un rīcības algoritms medicīnas personālam par iespējamas cilvēku tirdzniecības atpazīšanu un personu novirzīšanu</w:t>
            </w:r>
          </w:p>
          <w:p w14:paraId="05368BAC"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p>
        </w:tc>
        <w:tc>
          <w:tcPr>
            <w:tcW w:w="1275" w:type="dxa"/>
            <w:tcBorders>
              <w:top w:val="single" w:sz="4" w:space="0" w:color="auto"/>
              <w:left w:val="single" w:sz="4" w:space="0" w:color="auto"/>
              <w:bottom w:val="single" w:sz="4" w:space="0" w:color="auto"/>
              <w:right w:val="single" w:sz="4" w:space="0" w:color="auto"/>
            </w:tcBorders>
          </w:tcPr>
          <w:p w14:paraId="1899058D"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Veselības ministrija</w:t>
            </w:r>
          </w:p>
        </w:tc>
        <w:tc>
          <w:tcPr>
            <w:tcW w:w="1560" w:type="dxa"/>
            <w:tcBorders>
              <w:top w:val="single" w:sz="4" w:space="0" w:color="auto"/>
              <w:left w:val="single" w:sz="4" w:space="0" w:color="auto"/>
              <w:bottom w:val="single" w:sz="4" w:space="0" w:color="auto"/>
              <w:right w:val="single" w:sz="4" w:space="0" w:color="auto"/>
            </w:tcBorders>
          </w:tcPr>
          <w:p w14:paraId="4176B150" w14:textId="5040D016"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w:t>
            </w:r>
            <w:r w:rsidRPr="00B276BD">
              <w:rPr>
                <w:rFonts w:asciiTheme="majorBidi" w:hAnsiTheme="majorBidi" w:cstheme="majorBidi"/>
                <w:sz w:val="20"/>
                <w:szCs w:val="20"/>
              </w:rPr>
              <w:t>46.03.00 "Slimību profilakses nodrošināšana")</w:t>
            </w:r>
          </w:p>
        </w:tc>
        <w:tc>
          <w:tcPr>
            <w:tcW w:w="1134" w:type="dxa"/>
            <w:tcBorders>
              <w:top w:val="single" w:sz="4" w:space="0" w:color="auto"/>
              <w:left w:val="single" w:sz="4" w:space="0" w:color="auto"/>
              <w:bottom w:val="single" w:sz="4" w:space="0" w:color="auto"/>
              <w:right w:val="single" w:sz="4" w:space="0" w:color="auto"/>
            </w:tcBorders>
          </w:tcPr>
          <w:p w14:paraId="017D21A8" w14:textId="2366406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880EA78" w14:textId="635A483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44AFDF87" w14:textId="280D40C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A1F0C7F" w14:textId="4C28B53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42F1E6F" w14:textId="2036004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1EAF47F1" w14:textId="7308D11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567A432" w14:textId="00D124B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3412DC1F" w14:textId="36538EEC"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2026</w:t>
            </w:r>
          </w:p>
        </w:tc>
      </w:tr>
      <w:tr w:rsidR="00F94496" w:rsidRPr="00B276BD" w14:paraId="7BDCF3B7" w14:textId="77777777" w:rsidTr="008B7C71">
        <w:trPr>
          <w:trHeight w:val="669"/>
        </w:trPr>
        <w:tc>
          <w:tcPr>
            <w:tcW w:w="2836" w:type="dxa"/>
            <w:gridSpan w:val="2"/>
            <w:tcBorders>
              <w:top w:val="single" w:sz="4" w:space="0" w:color="auto"/>
              <w:left w:val="single" w:sz="4" w:space="0" w:color="auto"/>
              <w:bottom w:val="single" w:sz="4" w:space="0" w:color="auto"/>
              <w:right w:val="single" w:sz="4" w:space="0" w:color="auto"/>
            </w:tcBorders>
          </w:tcPr>
          <w:p w14:paraId="785BE5D6"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7.6. Īstenotas apmācības Pilsonības un migrācijas lietu pārvaldes darbiniekiem</w:t>
            </w:r>
          </w:p>
        </w:tc>
        <w:tc>
          <w:tcPr>
            <w:tcW w:w="1275" w:type="dxa"/>
            <w:tcBorders>
              <w:top w:val="single" w:sz="4" w:space="0" w:color="auto"/>
              <w:left w:val="single" w:sz="4" w:space="0" w:color="auto"/>
              <w:bottom w:val="single" w:sz="4" w:space="0" w:color="auto"/>
              <w:right w:val="single" w:sz="4" w:space="0" w:color="auto"/>
            </w:tcBorders>
          </w:tcPr>
          <w:p w14:paraId="788D34A1"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Pilsonības un migrācijas lietu pārvalde</w:t>
            </w:r>
          </w:p>
        </w:tc>
        <w:tc>
          <w:tcPr>
            <w:tcW w:w="1560" w:type="dxa"/>
            <w:tcBorders>
              <w:top w:val="single" w:sz="4" w:space="0" w:color="auto"/>
              <w:left w:val="single" w:sz="4" w:space="0" w:color="auto"/>
              <w:bottom w:val="single" w:sz="4" w:space="0" w:color="auto"/>
              <w:right w:val="single" w:sz="4" w:space="0" w:color="auto"/>
            </w:tcBorders>
          </w:tcPr>
          <w:p w14:paraId="5C290849" w14:textId="46D69A5F" w:rsidR="00F94496" w:rsidRPr="00B276BD" w:rsidRDefault="00F94496" w:rsidP="00F94496">
            <w:pPr>
              <w:rPr>
                <w:rFonts w:asciiTheme="majorBidi" w:hAnsiTheme="majorBidi" w:cstheme="majorBidi"/>
                <w:sz w:val="20"/>
                <w:szCs w:val="20"/>
              </w:rPr>
            </w:pPr>
            <w:r w:rsidRPr="00B276BD">
              <w:rPr>
                <w:rFonts w:asciiTheme="majorBidi" w:hAnsiTheme="majorBidi" w:cstheme="majorBidi"/>
                <w:kern w:val="0"/>
                <w:sz w:val="20"/>
                <w:szCs w:val="20"/>
                <w14:ligatures w14:val="none"/>
              </w:rPr>
              <w:t>Budžeta ietvaros (</w:t>
            </w:r>
            <w:r w:rsidRPr="00B276BD">
              <w:rPr>
                <w:rFonts w:asciiTheme="majorBidi" w:eastAsia="Times New Roman" w:hAnsiTheme="majorBidi" w:cstheme="majorBidi"/>
                <w:sz w:val="20"/>
                <w:szCs w:val="20"/>
                <w:lang w:eastAsia="lv-LV"/>
              </w:rPr>
              <w:t>11.01.00 “Pilsonības un migrācijas lietu pārvalde”)</w:t>
            </w:r>
          </w:p>
        </w:tc>
        <w:tc>
          <w:tcPr>
            <w:tcW w:w="1134" w:type="dxa"/>
            <w:tcBorders>
              <w:top w:val="single" w:sz="4" w:space="0" w:color="auto"/>
              <w:left w:val="single" w:sz="4" w:space="0" w:color="auto"/>
              <w:bottom w:val="single" w:sz="4" w:space="0" w:color="auto"/>
              <w:right w:val="single" w:sz="4" w:space="0" w:color="auto"/>
            </w:tcBorders>
          </w:tcPr>
          <w:p w14:paraId="2D2FC5D7" w14:textId="10B122A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CC5A379" w14:textId="6F8B82C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51D0EAE" w14:textId="2DFF8D6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6C90C1E" w14:textId="1E84A68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9E2ABC0" w14:textId="03FCC66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57E397DA" w14:textId="27BC316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51455B63" w14:textId="7DD1BAD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6CCFD2F5" w14:textId="05EB3C3B"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26D5B7AB" w14:textId="77777777" w:rsidTr="008B7C71">
        <w:trPr>
          <w:trHeight w:val="694"/>
        </w:trPr>
        <w:tc>
          <w:tcPr>
            <w:tcW w:w="2836" w:type="dxa"/>
            <w:gridSpan w:val="2"/>
            <w:tcBorders>
              <w:top w:val="single" w:sz="4" w:space="0" w:color="auto"/>
              <w:left w:val="single" w:sz="4" w:space="0" w:color="auto"/>
              <w:bottom w:val="single" w:sz="4" w:space="0" w:color="auto"/>
              <w:right w:val="single" w:sz="4" w:space="0" w:color="auto"/>
            </w:tcBorders>
          </w:tcPr>
          <w:p w14:paraId="667EB747"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7.7. Īstenotas apmācības Latvijas Republikas konsulātu un vēstniecību darbiniekiem</w:t>
            </w:r>
          </w:p>
        </w:tc>
        <w:tc>
          <w:tcPr>
            <w:tcW w:w="1275" w:type="dxa"/>
            <w:tcBorders>
              <w:top w:val="single" w:sz="4" w:space="0" w:color="auto"/>
              <w:left w:val="single" w:sz="4" w:space="0" w:color="auto"/>
              <w:bottom w:val="single" w:sz="4" w:space="0" w:color="auto"/>
              <w:right w:val="single" w:sz="4" w:space="0" w:color="auto"/>
            </w:tcBorders>
          </w:tcPr>
          <w:p w14:paraId="264A0C1E"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Ārlietu ministrija</w:t>
            </w:r>
          </w:p>
        </w:tc>
        <w:tc>
          <w:tcPr>
            <w:tcW w:w="1560" w:type="dxa"/>
            <w:tcBorders>
              <w:top w:val="single" w:sz="4" w:space="0" w:color="auto"/>
              <w:left w:val="single" w:sz="4" w:space="0" w:color="auto"/>
              <w:bottom w:val="single" w:sz="4" w:space="0" w:color="auto"/>
              <w:right w:val="single" w:sz="4" w:space="0" w:color="auto"/>
            </w:tcBorders>
          </w:tcPr>
          <w:p w14:paraId="01BF8EE7" w14:textId="6BCE08BB"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w:t>
            </w:r>
            <w:r w:rsidRPr="00B276BD">
              <w:rPr>
                <w:rStyle w:val="FootnoteReference"/>
                <w:rFonts w:asciiTheme="majorBidi" w:hAnsiTheme="majorBidi" w:cstheme="majorBidi"/>
                <w:kern w:val="0"/>
                <w:sz w:val="20"/>
                <w:szCs w:val="20"/>
                <w:vertAlign w:val="baseline"/>
                <w14:ligatures w14:val="none"/>
              </w:rPr>
              <w:t xml:space="preserve">01.06.00 </w:t>
            </w:r>
            <w:r w:rsidRPr="00B276BD">
              <w:rPr>
                <w:rFonts w:asciiTheme="majorBidi" w:hAnsiTheme="majorBidi" w:cstheme="majorBidi"/>
                <w:kern w:val="0"/>
                <w:sz w:val="20"/>
                <w:szCs w:val="20"/>
                <w14:ligatures w14:val="none"/>
              </w:rPr>
              <w:t>“</w:t>
            </w:r>
            <w:r w:rsidRPr="00B276BD">
              <w:rPr>
                <w:rStyle w:val="FootnoteReference"/>
                <w:rFonts w:asciiTheme="majorBidi" w:hAnsiTheme="majorBidi" w:cstheme="majorBidi"/>
                <w:kern w:val="0"/>
                <w:sz w:val="20"/>
                <w:szCs w:val="20"/>
                <w:vertAlign w:val="baseline"/>
                <w14:ligatures w14:val="none"/>
              </w:rPr>
              <w:t>Konsulārais nodrošinājums</w:t>
            </w:r>
            <w:r w:rsidRPr="00B276BD">
              <w:rPr>
                <w:rFonts w:asciiTheme="majorBidi" w:hAnsiTheme="majorBidi" w:cstheme="majorBidi"/>
                <w:kern w:val="0"/>
                <w:sz w:val="20"/>
                <w:szCs w:val="20"/>
                <w14:ligatures w14:val="none"/>
              </w:rPr>
              <w:t>”)</w:t>
            </w:r>
          </w:p>
        </w:tc>
        <w:tc>
          <w:tcPr>
            <w:tcW w:w="1134" w:type="dxa"/>
            <w:tcBorders>
              <w:top w:val="single" w:sz="4" w:space="0" w:color="auto"/>
              <w:left w:val="single" w:sz="4" w:space="0" w:color="auto"/>
              <w:bottom w:val="single" w:sz="4" w:space="0" w:color="auto"/>
              <w:right w:val="single" w:sz="4" w:space="0" w:color="auto"/>
            </w:tcBorders>
          </w:tcPr>
          <w:p w14:paraId="2CD9E9A5" w14:textId="768B03C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3EE51B7C" w14:textId="56243C1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65C4BE5" w14:textId="3FE041F8"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DD886F4" w14:textId="61F488E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6BE14BD" w14:textId="13535C2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452E3ED2" w14:textId="79BFCF0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A2CE5EB" w14:textId="71FA0AD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477D23DD" w14:textId="780AEC6A"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28B6CA02" w14:textId="77777777" w:rsidTr="008B7C71">
        <w:trPr>
          <w:trHeight w:val="1555"/>
        </w:trPr>
        <w:tc>
          <w:tcPr>
            <w:tcW w:w="2836" w:type="dxa"/>
            <w:gridSpan w:val="2"/>
            <w:tcBorders>
              <w:top w:val="single" w:sz="4" w:space="0" w:color="auto"/>
              <w:left w:val="single" w:sz="4" w:space="0" w:color="auto"/>
              <w:bottom w:val="single" w:sz="4" w:space="0" w:color="auto"/>
              <w:right w:val="single" w:sz="4" w:space="0" w:color="auto"/>
            </w:tcBorders>
          </w:tcPr>
          <w:p w14:paraId="6FF3E18D"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7.8. Apmācības bērnu aizsardzības institūciju (bāriņtiesas, Bērnu aizsardzības centrs, “Bērna māja”) darbiniekiem</w:t>
            </w:r>
          </w:p>
        </w:tc>
        <w:tc>
          <w:tcPr>
            <w:tcW w:w="1275" w:type="dxa"/>
            <w:tcBorders>
              <w:top w:val="single" w:sz="4" w:space="0" w:color="auto"/>
              <w:left w:val="single" w:sz="4" w:space="0" w:color="auto"/>
              <w:bottom w:val="single" w:sz="4" w:space="0" w:color="auto"/>
              <w:right w:val="single" w:sz="4" w:space="0" w:color="auto"/>
            </w:tcBorders>
          </w:tcPr>
          <w:p w14:paraId="7A20D488"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Labklājības ministrija (Bērnu aizsardzības centrs), Iekšlietu ministrija</w:t>
            </w:r>
          </w:p>
        </w:tc>
        <w:tc>
          <w:tcPr>
            <w:tcW w:w="1560" w:type="dxa"/>
            <w:tcBorders>
              <w:top w:val="single" w:sz="4" w:space="0" w:color="auto"/>
              <w:left w:val="single" w:sz="4" w:space="0" w:color="auto"/>
              <w:bottom w:val="single" w:sz="4" w:space="0" w:color="auto"/>
              <w:right w:val="single" w:sz="4" w:space="0" w:color="auto"/>
            </w:tcBorders>
          </w:tcPr>
          <w:p w14:paraId="62B5AE24" w14:textId="74A81580" w:rsidR="00F94496" w:rsidRPr="00B276BD" w:rsidRDefault="00F94496" w:rsidP="00F94496">
            <w:pPr>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(22.01.00 “Bērnu aizsardzības centra</w:t>
            </w:r>
          </w:p>
          <w:p w14:paraId="58865E6A" w14:textId="6F4DB34D"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darbības nodrošināšana”)</w:t>
            </w:r>
          </w:p>
        </w:tc>
        <w:tc>
          <w:tcPr>
            <w:tcW w:w="1134" w:type="dxa"/>
            <w:tcBorders>
              <w:top w:val="single" w:sz="4" w:space="0" w:color="auto"/>
              <w:left w:val="single" w:sz="4" w:space="0" w:color="auto"/>
              <w:bottom w:val="single" w:sz="4" w:space="0" w:color="auto"/>
              <w:right w:val="single" w:sz="4" w:space="0" w:color="auto"/>
            </w:tcBorders>
          </w:tcPr>
          <w:p w14:paraId="35E0EFD6" w14:textId="4E1DFD4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15DAABA" w14:textId="47233D9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16B6E12" w14:textId="194F9E9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16A93D7" w14:textId="7D3561F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0B656C8" w14:textId="0003AAC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3E2BE88F" w14:textId="4E751C7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5858EBD" w14:textId="207DFB0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5FC1CBDD" w14:textId="68F93319" w:rsidR="00F94496" w:rsidRPr="00B276BD" w:rsidRDefault="006C0F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2025</w:t>
            </w:r>
          </w:p>
        </w:tc>
      </w:tr>
      <w:tr w:rsidR="00F94496" w:rsidRPr="00B276BD" w14:paraId="00AD3173" w14:textId="77777777" w:rsidTr="00E373AF">
        <w:trPr>
          <w:trHeight w:val="214"/>
        </w:trPr>
        <w:tc>
          <w:tcPr>
            <w:tcW w:w="15280" w:type="dxa"/>
            <w:gridSpan w:val="12"/>
            <w:tcBorders>
              <w:top w:val="single" w:sz="4" w:space="0" w:color="auto"/>
              <w:left w:val="single" w:sz="4" w:space="0" w:color="auto"/>
              <w:bottom w:val="single" w:sz="4" w:space="0" w:color="auto"/>
              <w:right w:val="single" w:sz="4" w:space="0" w:color="auto"/>
            </w:tcBorders>
            <w:shd w:val="clear" w:color="auto" w:fill="7030A0"/>
          </w:tcPr>
          <w:p w14:paraId="077077B6" w14:textId="77777777" w:rsidR="00F94496" w:rsidRPr="00B276BD" w:rsidRDefault="00F94496" w:rsidP="00F94496">
            <w:pPr>
              <w:jc w:val="both"/>
              <w:rPr>
                <w:rFonts w:asciiTheme="majorBidi" w:hAnsiTheme="majorBidi" w:cstheme="majorBidi"/>
                <w:b/>
                <w:bCs/>
                <w:color w:val="FFFFFF" w:themeColor="background1"/>
                <w:kern w:val="0"/>
                <w:sz w:val="20"/>
                <w:szCs w:val="20"/>
                <w14:ligatures w14:val="none"/>
              </w:rPr>
            </w:pPr>
            <w:r w:rsidRPr="00B276BD">
              <w:rPr>
                <w:rFonts w:asciiTheme="majorBidi" w:hAnsiTheme="majorBidi" w:cstheme="majorBidi"/>
                <w:b/>
                <w:bCs/>
                <w:color w:val="FFFFFF" w:themeColor="background1"/>
                <w:kern w:val="0"/>
                <w:sz w:val="20"/>
                <w:szCs w:val="20"/>
                <w14:ligatures w14:val="none"/>
              </w:rPr>
              <w:t>3. RĪCĪBAS VIRZIENS: STIPRINĀT NOZIEDZĪGO NODARĪJUMU ATKLĀŠANU, IZMEKLĒŠANU, KRIMINĀLVAJĀŠANU UN TIESVEDĪBU</w:t>
            </w:r>
          </w:p>
        </w:tc>
      </w:tr>
      <w:tr w:rsidR="00F94496" w:rsidRPr="00B276BD" w14:paraId="037A6E86" w14:textId="77777777" w:rsidTr="008B7C71">
        <w:trPr>
          <w:trHeight w:val="694"/>
        </w:trPr>
        <w:tc>
          <w:tcPr>
            <w:tcW w:w="2836" w:type="dxa"/>
            <w:gridSpan w:val="2"/>
            <w:tcBorders>
              <w:top w:val="single" w:sz="4" w:space="0" w:color="auto"/>
              <w:left w:val="single" w:sz="4" w:space="0" w:color="auto"/>
              <w:bottom w:val="single" w:sz="4" w:space="0" w:color="auto"/>
              <w:right w:val="single" w:sz="4" w:space="0" w:color="auto"/>
            </w:tcBorders>
          </w:tcPr>
          <w:p w14:paraId="0F4EC253"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 xml:space="preserve">8. Veikt grozījumus Krimināllikumā saskaņā ar Direktīvas </w:t>
            </w:r>
            <w:r w:rsidRPr="00B276BD">
              <w:rPr>
                <w:rFonts w:asciiTheme="majorBidi" w:eastAsia="Times New Roman" w:hAnsiTheme="majorBidi" w:cstheme="majorBidi"/>
                <w:i/>
                <w:iCs/>
                <w:color w:val="000000"/>
                <w:sz w:val="20"/>
                <w:szCs w:val="20"/>
                <w:lang w:eastAsia="lv-LV"/>
              </w:rPr>
              <w:t>(ES) 2024/1712 prasībām</w:t>
            </w:r>
          </w:p>
        </w:tc>
        <w:tc>
          <w:tcPr>
            <w:tcW w:w="1275" w:type="dxa"/>
            <w:tcBorders>
              <w:top w:val="single" w:sz="4" w:space="0" w:color="auto"/>
              <w:left w:val="single" w:sz="4" w:space="0" w:color="auto"/>
              <w:bottom w:val="single" w:sz="4" w:space="0" w:color="auto"/>
              <w:right w:val="single" w:sz="4" w:space="0" w:color="auto"/>
            </w:tcBorders>
          </w:tcPr>
          <w:p w14:paraId="5B81B0CF"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Tieslietu ministrija</w:t>
            </w:r>
          </w:p>
        </w:tc>
        <w:tc>
          <w:tcPr>
            <w:tcW w:w="1560" w:type="dxa"/>
            <w:tcBorders>
              <w:top w:val="single" w:sz="4" w:space="0" w:color="auto"/>
              <w:left w:val="single" w:sz="4" w:space="0" w:color="auto"/>
              <w:bottom w:val="single" w:sz="4" w:space="0" w:color="auto"/>
              <w:right w:val="single" w:sz="4" w:space="0" w:color="auto"/>
            </w:tcBorders>
          </w:tcPr>
          <w:p w14:paraId="55F8E386" w14:textId="77777777" w:rsidR="00F94496" w:rsidRPr="00B276BD" w:rsidRDefault="00F94496" w:rsidP="00F94496">
            <w:pPr>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w:t>
            </w:r>
          </w:p>
          <w:p w14:paraId="1968E58F" w14:textId="210DCDA1" w:rsidR="00F94496" w:rsidRPr="00B276BD" w:rsidRDefault="00F94496" w:rsidP="00F94496">
            <w:pPr>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politikas plānošana)</w:t>
            </w:r>
          </w:p>
        </w:tc>
        <w:tc>
          <w:tcPr>
            <w:tcW w:w="1134" w:type="dxa"/>
            <w:tcBorders>
              <w:top w:val="single" w:sz="4" w:space="0" w:color="auto"/>
              <w:left w:val="single" w:sz="4" w:space="0" w:color="auto"/>
              <w:bottom w:val="single" w:sz="4" w:space="0" w:color="auto"/>
              <w:right w:val="single" w:sz="4" w:space="0" w:color="auto"/>
            </w:tcBorders>
          </w:tcPr>
          <w:p w14:paraId="683B4D67" w14:textId="1CB70EB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61559EF" w14:textId="6B31097A"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C2806C8" w14:textId="6CE0FE1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6990224" w14:textId="6FF7E3C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6F416F7" w14:textId="1CB850F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2D21CD2F" w14:textId="26D37FD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04C95A8C" w14:textId="034421D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3BA35180" w14:textId="756F8211"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2026</w:t>
            </w:r>
          </w:p>
        </w:tc>
      </w:tr>
      <w:tr w:rsidR="00F94496" w:rsidRPr="00B276BD" w14:paraId="6A45B516" w14:textId="77777777" w:rsidTr="008B7C71">
        <w:trPr>
          <w:trHeight w:val="669"/>
        </w:trPr>
        <w:tc>
          <w:tcPr>
            <w:tcW w:w="2836" w:type="dxa"/>
            <w:gridSpan w:val="2"/>
            <w:tcBorders>
              <w:top w:val="single" w:sz="4" w:space="0" w:color="auto"/>
              <w:left w:val="single" w:sz="4" w:space="0" w:color="auto"/>
              <w:bottom w:val="single" w:sz="4" w:space="0" w:color="auto"/>
              <w:right w:val="single" w:sz="4" w:space="0" w:color="auto"/>
            </w:tcBorders>
          </w:tcPr>
          <w:p w14:paraId="0AEEC80D"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9. Stiprināta izmeklēšanas, kriminālvajāšanas un iztiesāšanas kapacitāte </w:t>
            </w:r>
          </w:p>
        </w:tc>
        <w:tc>
          <w:tcPr>
            <w:tcW w:w="1275" w:type="dxa"/>
            <w:tcBorders>
              <w:top w:val="single" w:sz="4" w:space="0" w:color="auto"/>
              <w:left w:val="single" w:sz="4" w:space="0" w:color="auto"/>
              <w:bottom w:val="single" w:sz="4" w:space="0" w:color="auto"/>
              <w:right w:val="single" w:sz="4" w:space="0" w:color="auto"/>
            </w:tcBorders>
          </w:tcPr>
          <w:p w14:paraId="057D4523" w14:textId="77777777" w:rsidR="00F94496" w:rsidRPr="00B276BD" w:rsidRDefault="00F94496" w:rsidP="00F94496">
            <w:pPr>
              <w:jc w:val="both"/>
              <w:rPr>
                <w:rFonts w:asciiTheme="majorBidi" w:hAnsiTheme="majorBidi" w:cstheme="majorBidi"/>
                <w:kern w:val="0"/>
                <w:sz w:val="20"/>
                <w:szCs w:val="20"/>
                <w14:ligatures w14:val="none"/>
              </w:rPr>
            </w:pPr>
          </w:p>
        </w:tc>
        <w:tc>
          <w:tcPr>
            <w:tcW w:w="1560" w:type="dxa"/>
            <w:tcBorders>
              <w:top w:val="single" w:sz="4" w:space="0" w:color="auto"/>
              <w:left w:val="single" w:sz="4" w:space="0" w:color="auto"/>
              <w:bottom w:val="single" w:sz="4" w:space="0" w:color="auto"/>
              <w:right w:val="single" w:sz="4" w:space="0" w:color="auto"/>
            </w:tcBorders>
          </w:tcPr>
          <w:p w14:paraId="31D1FBD9" w14:textId="77777777" w:rsidR="00F94496" w:rsidRPr="00B276BD" w:rsidRDefault="00F94496" w:rsidP="00F94496">
            <w:pPr>
              <w:jc w:val="both"/>
              <w:rPr>
                <w:rFonts w:asciiTheme="majorBidi" w:hAnsiTheme="majorBidi" w:cstheme="majorBidi"/>
                <w:kern w:val="0"/>
                <w:sz w:val="20"/>
                <w:szCs w:val="20"/>
                <w14:ligatures w14:val="none"/>
              </w:rPr>
            </w:pPr>
          </w:p>
        </w:tc>
        <w:tc>
          <w:tcPr>
            <w:tcW w:w="1134" w:type="dxa"/>
            <w:tcBorders>
              <w:top w:val="single" w:sz="4" w:space="0" w:color="auto"/>
              <w:left w:val="single" w:sz="4" w:space="0" w:color="auto"/>
              <w:bottom w:val="single" w:sz="4" w:space="0" w:color="auto"/>
              <w:right w:val="single" w:sz="4" w:space="0" w:color="auto"/>
            </w:tcBorders>
          </w:tcPr>
          <w:p w14:paraId="5FB78D25" w14:textId="20873E6A" w:rsidR="00F94496" w:rsidRPr="00B276BD" w:rsidRDefault="00F94496" w:rsidP="00F94496">
            <w:pPr>
              <w:rPr>
                <w:rFonts w:asciiTheme="majorBidi" w:hAnsiTheme="majorBidi" w:cstheme="majorBid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AEB210" w14:textId="0FD2AEC4" w:rsidR="00F94496" w:rsidRPr="00B276BD" w:rsidRDefault="00F94496" w:rsidP="00F94496">
            <w:pPr>
              <w:rPr>
                <w:rFonts w:asciiTheme="majorBidi" w:hAnsiTheme="majorBidi" w:cstheme="majorBidi"/>
                <w:sz w:val="20"/>
                <w:szCs w:val="20"/>
              </w:rPr>
            </w:pPr>
          </w:p>
        </w:tc>
        <w:tc>
          <w:tcPr>
            <w:tcW w:w="850" w:type="dxa"/>
            <w:tcBorders>
              <w:top w:val="single" w:sz="4" w:space="0" w:color="auto"/>
              <w:left w:val="single" w:sz="4" w:space="0" w:color="auto"/>
              <w:bottom w:val="single" w:sz="4" w:space="0" w:color="auto"/>
              <w:right w:val="single" w:sz="4" w:space="0" w:color="auto"/>
            </w:tcBorders>
          </w:tcPr>
          <w:p w14:paraId="0BF1DFB1" w14:textId="58FA27B8" w:rsidR="00F94496" w:rsidRPr="00B276BD" w:rsidRDefault="00F94496" w:rsidP="00F94496">
            <w:pPr>
              <w:rPr>
                <w:rFonts w:asciiTheme="majorBidi" w:hAnsiTheme="majorBidi" w:cstheme="majorBidi"/>
                <w:sz w:val="20"/>
                <w:szCs w:val="20"/>
              </w:rPr>
            </w:pPr>
          </w:p>
        </w:tc>
        <w:tc>
          <w:tcPr>
            <w:tcW w:w="993" w:type="dxa"/>
            <w:tcBorders>
              <w:top w:val="single" w:sz="4" w:space="0" w:color="auto"/>
              <w:left w:val="single" w:sz="4" w:space="0" w:color="auto"/>
              <w:bottom w:val="single" w:sz="4" w:space="0" w:color="auto"/>
              <w:right w:val="single" w:sz="4" w:space="0" w:color="auto"/>
            </w:tcBorders>
          </w:tcPr>
          <w:p w14:paraId="591F2E8A" w14:textId="4D693A9B" w:rsidR="00F94496" w:rsidRPr="00B276BD" w:rsidRDefault="00F94496" w:rsidP="00F94496">
            <w:pPr>
              <w:rPr>
                <w:rFonts w:asciiTheme="majorBidi" w:hAnsiTheme="majorBidi" w:cstheme="majorBidi"/>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C49488A" w14:textId="658228EF" w:rsidR="00F94496" w:rsidRPr="00B276BD" w:rsidRDefault="00F94496" w:rsidP="00F94496">
            <w:pPr>
              <w:rPr>
                <w:rFonts w:asciiTheme="majorBidi" w:hAnsiTheme="majorBidi" w:cstheme="majorBidi"/>
                <w:sz w:val="20"/>
                <w:szCs w:val="20"/>
              </w:rPr>
            </w:pPr>
          </w:p>
        </w:tc>
        <w:tc>
          <w:tcPr>
            <w:tcW w:w="1782" w:type="dxa"/>
            <w:tcBorders>
              <w:top w:val="single" w:sz="4" w:space="0" w:color="auto"/>
              <w:left w:val="single" w:sz="4" w:space="0" w:color="auto"/>
              <w:bottom w:val="single" w:sz="4" w:space="0" w:color="auto"/>
              <w:right w:val="single" w:sz="4" w:space="0" w:color="auto"/>
            </w:tcBorders>
          </w:tcPr>
          <w:p w14:paraId="427098E5" w14:textId="5BDDC2AC" w:rsidR="00F94496" w:rsidRPr="00B276BD" w:rsidRDefault="00F94496" w:rsidP="00F94496">
            <w:pPr>
              <w:rPr>
                <w:rFonts w:asciiTheme="majorBidi" w:hAnsiTheme="majorBidi" w:cstheme="majorBidi"/>
                <w:sz w:val="20"/>
                <w:szCs w:val="20"/>
              </w:rPr>
            </w:pPr>
          </w:p>
        </w:tc>
        <w:tc>
          <w:tcPr>
            <w:tcW w:w="1497" w:type="dxa"/>
            <w:tcBorders>
              <w:top w:val="single" w:sz="4" w:space="0" w:color="auto"/>
              <w:left w:val="single" w:sz="4" w:space="0" w:color="auto"/>
              <w:bottom w:val="single" w:sz="4" w:space="0" w:color="auto"/>
              <w:right w:val="single" w:sz="4" w:space="0" w:color="auto"/>
            </w:tcBorders>
          </w:tcPr>
          <w:p w14:paraId="74A65CF5" w14:textId="54F1D0A2" w:rsidR="00F94496" w:rsidRPr="00B276BD" w:rsidRDefault="00F94496" w:rsidP="00F94496">
            <w:pPr>
              <w:rPr>
                <w:rFonts w:asciiTheme="majorBidi" w:hAnsiTheme="majorBidi" w:cstheme="majorBidi"/>
                <w:sz w:val="20"/>
                <w:szCs w:val="20"/>
              </w:rPr>
            </w:pPr>
          </w:p>
        </w:tc>
        <w:tc>
          <w:tcPr>
            <w:tcW w:w="1227" w:type="dxa"/>
            <w:tcBorders>
              <w:top w:val="single" w:sz="4" w:space="0" w:color="auto"/>
              <w:left w:val="single" w:sz="4" w:space="0" w:color="auto"/>
              <w:bottom w:val="single" w:sz="4" w:space="0" w:color="auto"/>
              <w:right w:val="single" w:sz="4" w:space="0" w:color="auto"/>
            </w:tcBorders>
          </w:tcPr>
          <w:p w14:paraId="2D49260E" w14:textId="77777777" w:rsidR="00F94496" w:rsidRPr="00B276BD" w:rsidRDefault="00F94496" w:rsidP="00F94496">
            <w:pPr>
              <w:jc w:val="both"/>
              <w:rPr>
                <w:rFonts w:asciiTheme="majorBidi" w:hAnsiTheme="majorBidi" w:cstheme="majorBidi"/>
                <w:kern w:val="0"/>
                <w:sz w:val="20"/>
                <w:szCs w:val="20"/>
                <w14:ligatures w14:val="none"/>
              </w:rPr>
            </w:pPr>
          </w:p>
        </w:tc>
      </w:tr>
      <w:tr w:rsidR="00F94496" w:rsidRPr="00B276BD" w14:paraId="72ACE755" w14:textId="77777777" w:rsidTr="008B7C71">
        <w:trPr>
          <w:trHeight w:val="1339"/>
        </w:trPr>
        <w:tc>
          <w:tcPr>
            <w:tcW w:w="2836" w:type="dxa"/>
            <w:gridSpan w:val="2"/>
            <w:tcBorders>
              <w:top w:val="single" w:sz="4" w:space="0" w:color="auto"/>
              <w:left w:val="single" w:sz="4" w:space="0" w:color="auto"/>
              <w:bottom w:val="single" w:sz="4" w:space="0" w:color="auto"/>
              <w:right w:val="single" w:sz="4" w:space="0" w:color="auto"/>
            </w:tcBorders>
          </w:tcPr>
          <w:p w14:paraId="0F40EA35"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9.1. Īstenotas apmācības Valsts policijas darbiniekiem par cilvēku tirdzniecības atklāšanas operatīvajām darbībām un izmeklēšanas darbu, kā arī darbu ar cilvēku tirdzniecībā cietušajiem</w:t>
            </w:r>
          </w:p>
        </w:tc>
        <w:tc>
          <w:tcPr>
            <w:tcW w:w="1275" w:type="dxa"/>
            <w:tcBorders>
              <w:top w:val="single" w:sz="4" w:space="0" w:color="auto"/>
              <w:left w:val="single" w:sz="4" w:space="0" w:color="auto"/>
              <w:bottom w:val="single" w:sz="4" w:space="0" w:color="auto"/>
              <w:right w:val="single" w:sz="4" w:space="0" w:color="auto"/>
            </w:tcBorders>
          </w:tcPr>
          <w:p w14:paraId="4865A53B"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Valsts policijas koledža</w:t>
            </w:r>
          </w:p>
        </w:tc>
        <w:tc>
          <w:tcPr>
            <w:tcW w:w="1560" w:type="dxa"/>
            <w:tcBorders>
              <w:top w:val="single" w:sz="4" w:space="0" w:color="auto"/>
              <w:left w:val="single" w:sz="4" w:space="0" w:color="auto"/>
              <w:bottom w:val="single" w:sz="4" w:space="0" w:color="auto"/>
              <w:right w:val="single" w:sz="4" w:space="0" w:color="auto"/>
            </w:tcBorders>
          </w:tcPr>
          <w:p w14:paraId="7E80A830" w14:textId="3574E3DA" w:rsidR="00F94496" w:rsidRPr="00B276BD" w:rsidRDefault="00F94496" w:rsidP="00F94496">
            <w:pPr>
              <w:rPr>
                <w:rFonts w:asciiTheme="majorBidi" w:hAnsiTheme="majorBidi" w:cstheme="majorBidi"/>
                <w:sz w:val="20"/>
                <w:szCs w:val="20"/>
              </w:rPr>
            </w:pPr>
            <w:r w:rsidRPr="00B276BD">
              <w:rPr>
                <w:rFonts w:asciiTheme="majorBidi" w:hAnsiTheme="majorBidi" w:cstheme="majorBidi"/>
                <w:kern w:val="0"/>
                <w:sz w:val="20"/>
                <w:szCs w:val="20"/>
                <w14:ligatures w14:val="none"/>
              </w:rPr>
              <w:t>Budžeta ietvaros (</w:t>
            </w:r>
            <w:r w:rsidRPr="00B276BD">
              <w:rPr>
                <w:rFonts w:asciiTheme="majorBidi" w:eastAsia="Times New Roman" w:hAnsiTheme="majorBidi" w:cstheme="majorBidi"/>
                <w:sz w:val="20"/>
                <w:szCs w:val="20"/>
                <w:lang w:eastAsia="lv-LV"/>
              </w:rPr>
              <w:t>06.00.00 “Valsts policijas darbība” un/ vai 06.01.00 “Valsts policija”)</w:t>
            </w:r>
          </w:p>
        </w:tc>
        <w:tc>
          <w:tcPr>
            <w:tcW w:w="1134" w:type="dxa"/>
            <w:tcBorders>
              <w:top w:val="single" w:sz="4" w:space="0" w:color="auto"/>
              <w:left w:val="single" w:sz="4" w:space="0" w:color="auto"/>
              <w:bottom w:val="single" w:sz="4" w:space="0" w:color="auto"/>
              <w:right w:val="single" w:sz="4" w:space="0" w:color="auto"/>
            </w:tcBorders>
          </w:tcPr>
          <w:p w14:paraId="28C13EE3" w14:textId="7EDF13F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8965146" w14:textId="2BDABBE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9B8B6DB" w14:textId="2381A779"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1E4BD3E4" w14:textId="0C8E28A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E0C8D9F" w14:textId="1E59B79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22A1E4A8" w14:textId="1487C1C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7CDB6FB" w14:textId="041C7CC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69F18CA1" w14:textId="11D3EC23"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2B4FF059" w14:textId="77777777" w:rsidTr="008B7C71">
        <w:trPr>
          <w:trHeight w:val="885"/>
        </w:trPr>
        <w:tc>
          <w:tcPr>
            <w:tcW w:w="2836" w:type="dxa"/>
            <w:gridSpan w:val="2"/>
            <w:tcBorders>
              <w:top w:val="single" w:sz="4" w:space="0" w:color="auto"/>
              <w:left w:val="single" w:sz="4" w:space="0" w:color="auto"/>
              <w:bottom w:val="single" w:sz="4" w:space="0" w:color="auto"/>
              <w:right w:val="single" w:sz="4" w:space="0" w:color="auto"/>
            </w:tcBorders>
          </w:tcPr>
          <w:p w14:paraId="6E33A8D4"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lastRenderedPageBreak/>
              <w:t>9.2. Īstenotas apmācības prokuroriem</w:t>
            </w:r>
          </w:p>
        </w:tc>
        <w:tc>
          <w:tcPr>
            <w:tcW w:w="1275" w:type="dxa"/>
            <w:tcBorders>
              <w:top w:val="single" w:sz="4" w:space="0" w:color="auto"/>
              <w:left w:val="single" w:sz="4" w:space="0" w:color="auto"/>
              <w:bottom w:val="single" w:sz="4" w:space="0" w:color="auto"/>
              <w:right w:val="single" w:sz="4" w:space="0" w:color="auto"/>
            </w:tcBorders>
          </w:tcPr>
          <w:p w14:paraId="4EE0BE15"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LR Prokuratūra, Tieslietu akadēmija</w:t>
            </w:r>
          </w:p>
        </w:tc>
        <w:tc>
          <w:tcPr>
            <w:tcW w:w="1560" w:type="dxa"/>
            <w:tcBorders>
              <w:top w:val="single" w:sz="4" w:space="0" w:color="auto"/>
              <w:left w:val="single" w:sz="4" w:space="0" w:color="auto"/>
              <w:bottom w:val="single" w:sz="4" w:space="0" w:color="auto"/>
              <w:right w:val="single" w:sz="4" w:space="0" w:color="auto"/>
            </w:tcBorders>
          </w:tcPr>
          <w:p w14:paraId="1EE90937" w14:textId="3348E10F"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w:t>
            </w:r>
            <w:r w:rsidRPr="00B276BD">
              <w:rPr>
                <w:rFonts w:asciiTheme="majorBidi" w:hAnsiTheme="majorBidi" w:cstheme="majorBidi"/>
                <w:sz w:val="20"/>
                <w:szCs w:val="20"/>
              </w:rPr>
              <w:t>03.02.00 “Apgabaltiesas un rajonu (pilsētu) tiesas”)</w:t>
            </w:r>
          </w:p>
        </w:tc>
        <w:tc>
          <w:tcPr>
            <w:tcW w:w="1134" w:type="dxa"/>
            <w:tcBorders>
              <w:top w:val="single" w:sz="4" w:space="0" w:color="auto"/>
              <w:left w:val="single" w:sz="4" w:space="0" w:color="auto"/>
              <w:bottom w:val="single" w:sz="4" w:space="0" w:color="auto"/>
              <w:right w:val="single" w:sz="4" w:space="0" w:color="auto"/>
            </w:tcBorders>
          </w:tcPr>
          <w:p w14:paraId="6D1357CC" w14:textId="4F0CDE3D"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A1C1EA1" w14:textId="0166790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43CFC128" w14:textId="400291B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1431FDFD" w14:textId="44B99F0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5CE9A04F" w14:textId="72E565EF"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09B7E8E5" w14:textId="3721A4A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6F6E45C5" w14:textId="53EAF10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747799B0" w14:textId="1FE35B21"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17C7214A" w14:textId="77777777" w:rsidTr="008B7C71">
        <w:trPr>
          <w:trHeight w:val="454"/>
        </w:trPr>
        <w:tc>
          <w:tcPr>
            <w:tcW w:w="2836" w:type="dxa"/>
            <w:gridSpan w:val="2"/>
            <w:tcBorders>
              <w:top w:val="single" w:sz="4" w:space="0" w:color="auto"/>
              <w:left w:val="single" w:sz="4" w:space="0" w:color="auto"/>
              <w:bottom w:val="single" w:sz="4" w:space="0" w:color="auto"/>
              <w:right w:val="single" w:sz="4" w:space="0" w:color="auto"/>
            </w:tcBorders>
          </w:tcPr>
          <w:p w14:paraId="34C4401A" w14:textId="77777777" w:rsidR="00F94496" w:rsidRPr="00B276BD" w:rsidRDefault="00F94496" w:rsidP="00F94496">
            <w:pPr>
              <w:jc w:val="both"/>
              <w:rPr>
                <w:rFonts w:asciiTheme="majorBidi" w:eastAsia="Times New Roman" w:hAnsiTheme="majorBidi" w:cstheme="majorBidi"/>
                <w:i/>
                <w:iCs/>
                <w:color w:val="000000"/>
                <w:sz w:val="20"/>
                <w:szCs w:val="20"/>
                <w:lang w:eastAsia="lv-LV"/>
              </w:rPr>
            </w:pPr>
            <w:r w:rsidRPr="00B276BD">
              <w:rPr>
                <w:rFonts w:asciiTheme="majorBidi" w:eastAsia="Times New Roman" w:hAnsiTheme="majorBidi" w:cstheme="majorBidi"/>
                <w:i/>
                <w:iCs/>
                <w:color w:val="000000"/>
                <w:sz w:val="20"/>
                <w:szCs w:val="20"/>
                <w:lang w:eastAsia="lv-LV"/>
              </w:rPr>
              <w:t>9.3. Īstenotas apmācības tiesnešiem par cilvēku tirdzniecību</w:t>
            </w:r>
          </w:p>
        </w:tc>
        <w:tc>
          <w:tcPr>
            <w:tcW w:w="1275" w:type="dxa"/>
            <w:tcBorders>
              <w:top w:val="single" w:sz="4" w:space="0" w:color="auto"/>
              <w:left w:val="single" w:sz="4" w:space="0" w:color="auto"/>
              <w:bottom w:val="single" w:sz="4" w:space="0" w:color="auto"/>
              <w:right w:val="single" w:sz="4" w:space="0" w:color="auto"/>
            </w:tcBorders>
          </w:tcPr>
          <w:p w14:paraId="67DC0101"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Tieslietu akadēmija</w:t>
            </w:r>
          </w:p>
        </w:tc>
        <w:tc>
          <w:tcPr>
            <w:tcW w:w="1560" w:type="dxa"/>
            <w:tcBorders>
              <w:top w:val="single" w:sz="4" w:space="0" w:color="auto"/>
              <w:left w:val="single" w:sz="4" w:space="0" w:color="auto"/>
              <w:bottom w:val="single" w:sz="4" w:space="0" w:color="auto"/>
              <w:right w:val="single" w:sz="4" w:space="0" w:color="auto"/>
            </w:tcBorders>
          </w:tcPr>
          <w:p w14:paraId="7E1F8237" w14:textId="1C308A99"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w:t>
            </w:r>
            <w:r w:rsidRPr="00B276BD">
              <w:rPr>
                <w:rFonts w:asciiTheme="majorBidi" w:hAnsiTheme="majorBidi" w:cstheme="majorBidi"/>
                <w:sz w:val="20"/>
                <w:szCs w:val="20"/>
              </w:rPr>
              <w:t xml:space="preserve"> (03.02.00 “Apgabaltiesas un rajonu (pilsētu) tiesas”)</w:t>
            </w:r>
          </w:p>
        </w:tc>
        <w:tc>
          <w:tcPr>
            <w:tcW w:w="1134" w:type="dxa"/>
            <w:tcBorders>
              <w:top w:val="single" w:sz="4" w:space="0" w:color="auto"/>
              <w:left w:val="single" w:sz="4" w:space="0" w:color="auto"/>
              <w:bottom w:val="single" w:sz="4" w:space="0" w:color="auto"/>
              <w:right w:val="single" w:sz="4" w:space="0" w:color="auto"/>
            </w:tcBorders>
          </w:tcPr>
          <w:p w14:paraId="19D365AE" w14:textId="3BB6B45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DF074B0" w14:textId="533D2C8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6CB971C8" w14:textId="3D9DF61F"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214EEA70" w14:textId="201690A8"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B848A00" w14:textId="65847D9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56AF0E7F" w14:textId="20B60E0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14CBF894" w14:textId="772E39A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700C0274" w14:textId="2C92C337"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4CE8F29F" w14:textId="77777777" w:rsidTr="00E373AF">
        <w:trPr>
          <w:trHeight w:val="239"/>
        </w:trPr>
        <w:tc>
          <w:tcPr>
            <w:tcW w:w="15280" w:type="dxa"/>
            <w:gridSpan w:val="12"/>
            <w:tcBorders>
              <w:top w:val="single" w:sz="4" w:space="0" w:color="auto"/>
              <w:left w:val="single" w:sz="4" w:space="0" w:color="auto"/>
              <w:bottom w:val="single" w:sz="4" w:space="0" w:color="auto"/>
              <w:right w:val="single" w:sz="4" w:space="0" w:color="auto"/>
            </w:tcBorders>
            <w:shd w:val="clear" w:color="auto" w:fill="7030A0"/>
          </w:tcPr>
          <w:p w14:paraId="4D54E52E" w14:textId="77777777" w:rsidR="00F94496" w:rsidRPr="00B276BD" w:rsidRDefault="00F94496" w:rsidP="00F94496">
            <w:pPr>
              <w:jc w:val="both"/>
              <w:rPr>
                <w:rFonts w:asciiTheme="majorBidi" w:hAnsiTheme="majorBidi" w:cstheme="majorBidi"/>
                <w:b/>
                <w:bCs/>
                <w:color w:val="FFFFFF" w:themeColor="background1"/>
                <w:kern w:val="0"/>
                <w:sz w:val="20"/>
                <w:szCs w:val="20"/>
                <w14:ligatures w14:val="none"/>
              </w:rPr>
            </w:pPr>
            <w:r w:rsidRPr="00B276BD">
              <w:rPr>
                <w:rFonts w:asciiTheme="majorBidi" w:hAnsiTheme="majorBidi" w:cstheme="majorBidi"/>
                <w:b/>
                <w:bCs/>
                <w:color w:val="FFFFFF" w:themeColor="background1"/>
                <w:kern w:val="0"/>
                <w:sz w:val="20"/>
                <w:szCs w:val="20"/>
                <w14:ligatures w14:val="none"/>
              </w:rPr>
              <w:t>4. RĪCĪBAS VIRZIENS: POLITIKAS KOORDINĀCIJA</w:t>
            </w:r>
          </w:p>
        </w:tc>
      </w:tr>
      <w:tr w:rsidR="00F94496" w:rsidRPr="00B276BD" w14:paraId="7CA4D040" w14:textId="77777777" w:rsidTr="008B7C71">
        <w:trPr>
          <w:trHeight w:val="885"/>
        </w:trPr>
        <w:tc>
          <w:tcPr>
            <w:tcW w:w="2836" w:type="dxa"/>
            <w:gridSpan w:val="2"/>
            <w:tcBorders>
              <w:top w:val="single" w:sz="4" w:space="0" w:color="auto"/>
              <w:left w:val="single" w:sz="4" w:space="0" w:color="auto"/>
              <w:bottom w:val="single" w:sz="4" w:space="0" w:color="auto"/>
              <w:right w:val="single" w:sz="4" w:space="0" w:color="auto"/>
            </w:tcBorders>
          </w:tcPr>
          <w:p w14:paraId="1FB0A098"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10. Izveidot pastāvīgu starpinstitūciju darba grupu cilvēku tirdzniecības novēršanas politikas un pasākumu koordinācijai</w:t>
            </w:r>
          </w:p>
        </w:tc>
        <w:tc>
          <w:tcPr>
            <w:tcW w:w="1275" w:type="dxa"/>
            <w:tcBorders>
              <w:top w:val="single" w:sz="4" w:space="0" w:color="auto"/>
              <w:left w:val="single" w:sz="4" w:space="0" w:color="auto"/>
              <w:bottom w:val="single" w:sz="4" w:space="0" w:color="auto"/>
              <w:right w:val="single" w:sz="4" w:space="0" w:color="auto"/>
            </w:tcBorders>
          </w:tcPr>
          <w:p w14:paraId="560DB119"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Iekšlietu ministrija</w:t>
            </w:r>
          </w:p>
        </w:tc>
        <w:tc>
          <w:tcPr>
            <w:tcW w:w="1560" w:type="dxa"/>
            <w:tcBorders>
              <w:top w:val="single" w:sz="4" w:space="0" w:color="auto"/>
              <w:left w:val="single" w:sz="4" w:space="0" w:color="auto"/>
              <w:bottom w:val="single" w:sz="4" w:space="0" w:color="auto"/>
              <w:right w:val="single" w:sz="4" w:space="0" w:color="auto"/>
            </w:tcBorders>
          </w:tcPr>
          <w:p w14:paraId="664FE9AA" w14:textId="7B1B1B3F"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tcPr>
          <w:p w14:paraId="22C419F1" w14:textId="0011307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5823FDB4" w14:textId="6F7B2E5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77C8C358" w14:textId="7C1DA3F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6BFB08D1" w14:textId="4879EDE7"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88E31E4" w14:textId="5F8D34F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221CA3F7" w14:textId="15826A7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FCAEDAF" w14:textId="4AD0302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670D19D4" w14:textId="6B1DDA29"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5F4E61D7" w14:textId="77777777" w:rsidTr="008B7C71">
        <w:trPr>
          <w:trHeight w:val="694"/>
        </w:trPr>
        <w:tc>
          <w:tcPr>
            <w:tcW w:w="2836" w:type="dxa"/>
            <w:gridSpan w:val="2"/>
            <w:tcBorders>
              <w:top w:val="single" w:sz="4" w:space="0" w:color="auto"/>
              <w:left w:val="single" w:sz="4" w:space="0" w:color="auto"/>
              <w:bottom w:val="single" w:sz="4" w:space="0" w:color="auto"/>
              <w:right w:val="single" w:sz="4" w:space="0" w:color="auto"/>
            </w:tcBorders>
          </w:tcPr>
          <w:p w14:paraId="59D61937"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11. Sagatavot un publicēt ikgadēju pārskatu par cilvēku tirdzniecības situāciju Latvijā</w:t>
            </w:r>
          </w:p>
        </w:tc>
        <w:tc>
          <w:tcPr>
            <w:tcW w:w="1275" w:type="dxa"/>
            <w:tcBorders>
              <w:top w:val="single" w:sz="4" w:space="0" w:color="auto"/>
              <w:left w:val="single" w:sz="4" w:space="0" w:color="auto"/>
              <w:bottom w:val="single" w:sz="4" w:space="0" w:color="auto"/>
              <w:right w:val="single" w:sz="4" w:space="0" w:color="auto"/>
            </w:tcBorders>
          </w:tcPr>
          <w:p w14:paraId="05923777"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Iekšlietu ministrija</w:t>
            </w:r>
          </w:p>
        </w:tc>
        <w:tc>
          <w:tcPr>
            <w:tcW w:w="1560" w:type="dxa"/>
            <w:tcBorders>
              <w:top w:val="single" w:sz="4" w:space="0" w:color="auto"/>
              <w:left w:val="single" w:sz="4" w:space="0" w:color="auto"/>
              <w:bottom w:val="single" w:sz="4" w:space="0" w:color="auto"/>
              <w:right w:val="single" w:sz="4" w:space="0" w:color="auto"/>
            </w:tcBorders>
          </w:tcPr>
          <w:p w14:paraId="55667398" w14:textId="097FCBAE"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w:t>
            </w:r>
          </w:p>
        </w:tc>
        <w:tc>
          <w:tcPr>
            <w:tcW w:w="1134" w:type="dxa"/>
            <w:tcBorders>
              <w:top w:val="single" w:sz="4" w:space="0" w:color="auto"/>
              <w:left w:val="single" w:sz="4" w:space="0" w:color="auto"/>
              <w:bottom w:val="single" w:sz="4" w:space="0" w:color="auto"/>
              <w:right w:val="single" w:sz="4" w:space="0" w:color="auto"/>
            </w:tcBorders>
          </w:tcPr>
          <w:p w14:paraId="566D843B" w14:textId="2E7DC47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4276A87F" w14:textId="63AD7EE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D2ADA8A" w14:textId="1827CCF1"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500EC822" w14:textId="08A89A8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2209EAF" w14:textId="473659C0"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187493B7" w14:textId="473A5F4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4B539BC9" w14:textId="2FD40935"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618C52B9" w14:textId="11315B40" w:rsidR="00F94496" w:rsidRPr="00B276BD" w:rsidRDefault="0058589C"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2027</w:t>
            </w:r>
          </w:p>
        </w:tc>
      </w:tr>
      <w:tr w:rsidR="00F94496" w:rsidRPr="00B276BD" w14:paraId="3D218532" w14:textId="77777777" w:rsidTr="008B7C71">
        <w:trPr>
          <w:trHeight w:val="908"/>
        </w:trPr>
        <w:tc>
          <w:tcPr>
            <w:tcW w:w="2836" w:type="dxa"/>
            <w:gridSpan w:val="2"/>
            <w:tcBorders>
              <w:top w:val="single" w:sz="4" w:space="0" w:color="auto"/>
              <w:left w:val="single" w:sz="4" w:space="0" w:color="auto"/>
              <w:bottom w:val="single" w:sz="4" w:space="0" w:color="auto"/>
              <w:right w:val="single" w:sz="4" w:space="0" w:color="auto"/>
            </w:tcBorders>
          </w:tcPr>
          <w:p w14:paraId="5D0C5EC1"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eastAsia="Times New Roman" w:hAnsiTheme="majorBidi" w:cstheme="majorBidi"/>
                <w:color w:val="000000"/>
                <w:sz w:val="20"/>
                <w:szCs w:val="20"/>
                <w:lang w:eastAsia="lv-LV"/>
              </w:rPr>
              <w:t xml:space="preserve">12. Neatkarīgā ziņotāja funkcijas izveide Latvijā saskaņā ar </w:t>
            </w:r>
            <w:r w:rsidRPr="00B276BD">
              <w:rPr>
                <w:rFonts w:asciiTheme="majorBidi" w:eastAsia="Times New Roman" w:hAnsiTheme="majorBidi" w:cstheme="majorBidi"/>
                <w:i/>
                <w:iCs/>
                <w:color w:val="000000"/>
                <w:sz w:val="20"/>
                <w:szCs w:val="20"/>
                <w:lang w:eastAsia="lv-LV"/>
              </w:rPr>
              <w:t>Direktīvu (ES) 2024/1712</w:t>
            </w:r>
          </w:p>
        </w:tc>
        <w:tc>
          <w:tcPr>
            <w:tcW w:w="1275" w:type="dxa"/>
            <w:tcBorders>
              <w:top w:val="single" w:sz="4" w:space="0" w:color="auto"/>
              <w:left w:val="single" w:sz="4" w:space="0" w:color="auto"/>
              <w:bottom w:val="single" w:sz="4" w:space="0" w:color="auto"/>
              <w:right w:val="single" w:sz="4" w:space="0" w:color="auto"/>
            </w:tcBorders>
          </w:tcPr>
          <w:p w14:paraId="3E9BF04C" w14:textId="77777777"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Iekšlietu ministrija, LR Tiesībsarga birojs</w:t>
            </w:r>
          </w:p>
        </w:tc>
        <w:tc>
          <w:tcPr>
            <w:tcW w:w="1560" w:type="dxa"/>
            <w:tcBorders>
              <w:top w:val="single" w:sz="4" w:space="0" w:color="auto"/>
              <w:left w:val="single" w:sz="4" w:space="0" w:color="auto"/>
              <w:bottom w:val="single" w:sz="4" w:space="0" w:color="auto"/>
              <w:right w:val="single" w:sz="4" w:space="0" w:color="auto"/>
            </w:tcBorders>
          </w:tcPr>
          <w:p w14:paraId="7F5E79CF" w14:textId="1098C6D3"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Budžeta ietvaros, 97.00.00 “Nozaru vadība un politikas plānošana”, 01.00.00 “Tiesībsarga birojs”</w:t>
            </w:r>
            <w:r w:rsidRPr="00B276BD">
              <w:rPr>
                <w:rStyle w:val="FootnoteReference"/>
                <w:rFonts w:asciiTheme="majorBidi" w:hAnsiTheme="majorBidi" w:cstheme="majorBidi"/>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673F11C" w14:textId="29E5C9CB"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08F5A334" w14:textId="11EAE9F2"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5282C82C" w14:textId="49EDF26C"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7E46285B" w14:textId="473BE356"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4872C3C" w14:textId="0B1DE90E"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782" w:type="dxa"/>
            <w:tcBorders>
              <w:top w:val="single" w:sz="4" w:space="0" w:color="auto"/>
              <w:left w:val="single" w:sz="4" w:space="0" w:color="auto"/>
              <w:bottom w:val="single" w:sz="4" w:space="0" w:color="auto"/>
              <w:right w:val="single" w:sz="4" w:space="0" w:color="auto"/>
            </w:tcBorders>
          </w:tcPr>
          <w:p w14:paraId="30B8D955" w14:textId="2565BB53"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497" w:type="dxa"/>
            <w:tcBorders>
              <w:top w:val="single" w:sz="4" w:space="0" w:color="auto"/>
              <w:left w:val="single" w:sz="4" w:space="0" w:color="auto"/>
              <w:bottom w:val="single" w:sz="4" w:space="0" w:color="auto"/>
              <w:right w:val="single" w:sz="4" w:space="0" w:color="auto"/>
            </w:tcBorders>
          </w:tcPr>
          <w:p w14:paraId="3E765C0F" w14:textId="74720334" w:rsidR="00F94496" w:rsidRPr="00B276BD" w:rsidRDefault="00F94496" w:rsidP="00F94496">
            <w:pPr>
              <w:rPr>
                <w:rFonts w:asciiTheme="majorBidi" w:hAnsiTheme="majorBidi" w:cstheme="majorBidi"/>
                <w:sz w:val="20"/>
                <w:szCs w:val="20"/>
              </w:rPr>
            </w:pPr>
            <w:r w:rsidRPr="00B276BD">
              <w:rPr>
                <w:rFonts w:asciiTheme="majorBidi" w:hAnsiTheme="majorBidi" w:cstheme="majorBidi"/>
                <w:sz w:val="20"/>
                <w:szCs w:val="20"/>
              </w:rPr>
              <w:t>0</w:t>
            </w:r>
          </w:p>
        </w:tc>
        <w:tc>
          <w:tcPr>
            <w:tcW w:w="1227" w:type="dxa"/>
            <w:tcBorders>
              <w:top w:val="single" w:sz="4" w:space="0" w:color="auto"/>
              <w:left w:val="single" w:sz="4" w:space="0" w:color="auto"/>
              <w:bottom w:val="single" w:sz="4" w:space="0" w:color="auto"/>
              <w:right w:val="single" w:sz="4" w:space="0" w:color="auto"/>
            </w:tcBorders>
          </w:tcPr>
          <w:p w14:paraId="5DB67E8B" w14:textId="1CEA207A" w:rsidR="00F94496" w:rsidRPr="00B276BD" w:rsidRDefault="00F94496" w:rsidP="00F94496">
            <w:pPr>
              <w:jc w:val="both"/>
              <w:rPr>
                <w:rFonts w:asciiTheme="majorBidi" w:hAnsiTheme="majorBidi" w:cstheme="majorBidi"/>
                <w:kern w:val="0"/>
                <w:sz w:val="20"/>
                <w:szCs w:val="20"/>
                <w14:ligatures w14:val="none"/>
              </w:rPr>
            </w:pPr>
            <w:r w:rsidRPr="00B276BD">
              <w:rPr>
                <w:rFonts w:asciiTheme="majorBidi" w:hAnsiTheme="majorBidi" w:cstheme="majorBidi"/>
                <w:kern w:val="0"/>
                <w:sz w:val="20"/>
                <w:szCs w:val="20"/>
                <w14:ligatures w14:val="none"/>
              </w:rPr>
              <w:t xml:space="preserve"> </w:t>
            </w:r>
            <w:r w:rsidR="0058589C" w:rsidRPr="00B276BD">
              <w:rPr>
                <w:rFonts w:asciiTheme="majorBidi" w:hAnsiTheme="majorBidi" w:cstheme="majorBidi"/>
                <w:kern w:val="0"/>
                <w:sz w:val="20"/>
                <w:szCs w:val="20"/>
                <w14:ligatures w14:val="none"/>
              </w:rPr>
              <w:t>2026</w:t>
            </w:r>
          </w:p>
        </w:tc>
      </w:tr>
    </w:tbl>
    <w:p w14:paraId="3C86E97C" w14:textId="77777777" w:rsidR="00C01ADF" w:rsidRDefault="00C01ADF" w:rsidP="00C01ADF">
      <w:pPr>
        <w:spacing w:after="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794004" w:rsidRPr="00794004" w14:paraId="5CEA4435" w14:textId="77777777" w:rsidTr="00082A4C">
        <w:tc>
          <w:tcPr>
            <w:tcW w:w="9061" w:type="dxa"/>
          </w:tcPr>
          <w:p w14:paraId="2F9C1B7F" w14:textId="77777777" w:rsidR="00794004" w:rsidRPr="00794004" w:rsidRDefault="00794004" w:rsidP="00082A4C">
            <w:pPr>
              <w:tabs>
                <w:tab w:val="left" w:pos="5812"/>
              </w:tabs>
              <w:rPr>
                <w:rFonts w:ascii="Times New Roman" w:eastAsia="Times New Roman" w:hAnsi="Times New Roman" w:cs="Times New Roman"/>
                <w:sz w:val="28"/>
                <w:szCs w:val="28"/>
                <w:lang w:eastAsia="en-GB"/>
              </w:rPr>
            </w:pP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577"/>
            </w:tblGrid>
            <w:tr w:rsidR="00794004" w:rsidRPr="00794004" w14:paraId="2661ADF1" w14:textId="77777777" w:rsidTr="00082A4C">
              <w:tc>
                <w:tcPr>
                  <w:tcW w:w="3119" w:type="dxa"/>
                </w:tcPr>
                <w:p w14:paraId="12D7B5ED" w14:textId="77777777" w:rsidR="00794004" w:rsidRPr="00794004" w:rsidRDefault="00794004" w:rsidP="00082A4C">
                  <w:pPr>
                    <w:tabs>
                      <w:tab w:val="left" w:pos="5812"/>
                    </w:tabs>
                    <w:overflowPunct w:val="0"/>
                    <w:autoSpaceDE w:val="0"/>
                    <w:autoSpaceDN w:val="0"/>
                    <w:adjustRightInd w:val="0"/>
                    <w:spacing w:before="20"/>
                    <w:textAlignment w:val="baseline"/>
                    <w:rPr>
                      <w:rFonts w:ascii="Times New Roman" w:eastAsia="Times New Roman" w:hAnsi="Times New Roman" w:cs="Times New Roman"/>
                      <w:sz w:val="28"/>
                      <w:szCs w:val="28"/>
                      <w:lang w:eastAsia="zh-CN"/>
                    </w:rPr>
                  </w:pPr>
                  <w:r w:rsidRPr="00794004">
                    <w:rPr>
                      <w:rFonts w:ascii="Times New Roman" w:eastAsia="Times New Roman" w:hAnsi="Times New Roman" w:cs="Times New Roman"/>
                      <w:sz w:val="28"/>
                      <w:szCs w:val="28"/>
                      <w:lang w:eastAsia="zh-CN"/>
                    </w:rPr>
                    <w:fldChar w:fldCharType="begin"/>
                  </w:r>
                  <w:r w:rsidRPr="00794004">
                    <w:rPr>
                      <w:rFonts w:ascii="Times New Roman" w:eastAsia="Times New Roman" w:hAnsi="Times New Roman" w:cs="Times New Roman"/>
                      <w:sz w:val="28"/>
                      <w:szCs w:val="28"/>
                      <w:lang w:eastAsia="zh-CN"/>
                    </w:rPr>
                    <w:instrText xml:space="preserve"> MERGEFIELD =TAP_AMATS#2 \* MERGEFORMAT </w:instrText>
                  </w:r>
                  <w:r w:rsidRPr="00794004">
                    <w:rPr>
                      <w:rFonts w:ascii="Times New Roman" w:eastAsia="Times New Roman" w:hAnsi="Times New Roman" w:cs="Times New Roman"/>
                      <w:sz w:val="28"/>
                      <w:szCs w:val="28"/>
                      <w:lang w:eastAsia="zh-CN"/>
                    </w:rPr>
                    <w:fldChar w:fldCharType="separate"/>
                  </w:r>
                  <w:r w:rsidRPr="00794004">
                    <w:rPr>
                      <w:rFonts w:ascii="Times New Roman" w:eastAsia="Times New Roman" w:hAnsi="Times New Roman" w:cs="Times New Roman"/>
                      <w:sz w:val="28"/>
                      <w:szCs w:val="28"/>
                      <w:lang w:eastAsia="zh-CN"/>
                    </w:rPr>
                    <w:t>«=TAP_AMATS#2»</w:t>
                  </w:r>
                  <w:r w:rsidRPr="00794004">
                    <w:rPr>
                      <w:rFonts w:ascii="Times New Roman" w:eastAsia="Times New Roman" w:hAnsi="Times New Roman" w:cs="Times New Roman"/>
                      <w:sz w:val="28"/>
                      <w:szCs w:val="28"/>
                      <w:lang w:eastAsia="zh-CN"/>
                    </w:rPr>
                    <w:fldChar w:fldCharType="end"/>
                  </w:r>
                </w:p>
              </w:tc>
              <w:tc>
                <w:tcPr>
                  <w:tcW w:w="2410" w:type="dxa"/>
                </w:tcPr>
                <w:p w14:paraId="786AEFF4" w14:textId="77777777" w:rsidR="00794004" w:rsidRPr="00794004" w:rsidRDefault="00794004" w:rsidP="00082A4C">
                  <w:pPr>
                    <w:tabs>
                      <w:tab w:val="left" w:pos="5812"/>
                    </w:tabs>
                    <w:overflowPunct w:val="0"/>
                    <w:autoSpaceDE w:val="0"/>
                    <w:autoSpaceDN w:val="0"/>
                    <w:adjustRightInd w:val="0"/>
                    <w:spacing w:before="20"/>
                    <w:jc w:val="center"/>
                    <w:textAlignment w:val="baseline"/>
                    <w:rPr>
                      <w:rFonts w:ascii="Times New Roman" w:eastAsia="Times New Roman" w:hAnsi="Times New Roman" w:cs="Times New Roman"/>
                      <w:sz w:val="28"/>
                      <w:szCs w:val="28"/>
                      <w:lang w:eastAsia="zh-CN"/>
                    </w:rPr>
                  </w:pPr>
                  <w:r w:rsidRPr="00794004">
                    <w:rPr>
                      <w:rFonts w:ascii="Times New Roman" w:eastAsia="Times New Roman" w:hAnsi="Times New Roman" w:cs="Times New Roman"/>
                      <w:sz w:val="28"/>
                      <w:szCs w:val="28"/>
                      <w:lang w:eastAsia="zh-CN"/>
                    </w:rPr>
                    <w:t>(paraksts**)</w:t>
                  </w:r>
                </w:p>
              </w:tc>
              <w:tc>
                <w:tcPr>
                  <w:tcW w:w="3577" w:type="dxa"/>
                </w:tcPr>
                <w:p w14:paraId="39845FF3" w14:textId="77777777" w:rsidR="00794004" w:rsidRPr="00794004" w:rsidRDefault="00794004" w:rsidP="00082A4C">
                  <w:pPr>
                    <w:tabs>
                      <w:tab w:val="left" w:pos="5812"/>
                    </w:tabs>
                    <w:overflowPunct w:val="0"/>
                    <w:autoSpaceDE w:val="0"/>
                    <w:autoSpaceDN w:val="0"/>
                    <w:adjustRightInd w:val="0"/>
                    <w:spacing w:before="20"/>
                    <w:textAlignment w:val="baseline"/>
                    <w:rPr>
                      <w:rFonts w:ascii="Times New Roman" w:eastAsia="Times New Roman" w:hAnsi="Times New Roman" w:cs="Times New Roman"/>
                      <w:sz w:val="28"/>
                      <w:szCs w:val="28"/>
                      <w:lang w:eastAsia="en-GB"/>
                    </w:rPr>
                  </w:pPr>
                  <w:r w:rsidRPr="00794004">
                    <w:rPr>
                      <w:rFonts w:ascii="Times New Roman" w:eastAsia="Times New Roman" w:hAnsi="Times New Roman" w:cs="Times New Roman"/>
                      <w:sz w:val="28"/>
                      <w:szCs w:val="28"/>
                      <w:lang w:eastAsia="en-GB"/>
                    </w:rPr>
                    <w:fldChar w:fldCharType="begin"/>
                  </w:r>
                  <w:r w:rsidRPr="00794004">
                    <w:rPr>
                      <w:rFonts w:ascii="Times New Roman" w:eastAsia="Times New Roman" w:hAnsi="Times New Roman" w:cs="Times New Roman"/>
                      <w:sz w:val="28"/>
                      <w:szCs w:val="28"/>
                      <w:lang w:eastAsia="en-GB"/>
                    </w:rPr>
                    <w:instrText xml:space="preserve"> MERGEFIELD =TAP_PARAKSTS#2 \* MERGEFORMAT </w:instrText>
                  </w:r>
                  <w:r w:rsidRPr="00794004">
                    <w:rPr>
                      <w:rFonts w:ascii="Times New Roman" w:eastAsia="Times New Roman" w:hAnsi="Times New Roman" w:cs="Times New Roman"/>
                      <w:sz w:val="28"/>
                      <w:szCs w:val="28"/>
                      <w:lang w:eastAsia="en-GB"/>
                    </w:rPr>
                    <w:fldChar w:fldCharType="separate"/>
                  </w:r>
                  <w:r w:rsidRPr="00794004">
                    <w:rPr>
                      <w:rFonts w:ascii="Times New Roman" w:eastAsia="Times New Roman" w:hAnsi="Times New Roman" w:cs="Times New Roman"/>
                      <w:noProof/>
                      <w:sz w:val="28"/>
                      <w:szCs w:val="28"/>
                      <w:lang w:eastAsia="en-GB"/>
                    </w:rPr>
                    <w:t>«=TAP_PARAKSTS#2»</w:t>
                  </w:r>
                  <w:r w:rsidRPr="00794004">
                    <w:rPr>
                      <w:rFonts w:ascii="Times New Roman" w:eastAsia="Times New Roman" w:hAnsi="Times New Roman" w:cs="Times New Roman"/>
                      <w:noProof/>
                      <w:sz w:val="28"/>
                      <w:szCs w:val="28"/>
                      <w:lang w:eastAsia="en-GB"/>
                    </w:rPr>
                    <w:fldChar w:fldCharType="end"/>
                  </w:r>
                </w:p>
              </w:tc>
            </w:tr>
          </w:tbl>
          <w:p w14:paraId="0C5AC707" w14:textId="77777777" w:rsidR="00794004" w:rsidRPr="00794004" w:rsidRDefault="00794004" w:rsidP="00082A4C">
            <w:pPr>
              <w:tabs>
                <w:tab w:val="left" w:pos="5812"/>
              </w:tabs>
              <w:rPr>
                <w:rFonts w:ascii="Times New Roman" w:eastAsia="Times New Roman" w:hAnsi="Times New Roman" w:cs="Times New Roman"/>
                <w:sz w:val="28"/>
                <w:szCs w:val="28"/>
                <w:lang w:eastAsia="en-GB"/>
              </w:rPr>
            </w:pPr>
          </w:p>
          <w:p w14:paraId="11920E2B" w14:textId="77777777" w:rsidR="00794004" w:rsidRPr="00794004" w:rsidRDefault="00794004" w:rsidP="00082A4C">
            <w:pPr>
              <w:tabs>
                <w:tab w:val="left" w:pos="5812"/>
              </w:tabs>
              <w:rPr>
                <w:rFonts w:ascii="Times New Roman" w:eastAsia="Times New Roman" w:hAnsi="Times New Roman" w:cs="Times New Roman"/>
                <w:sz w:val="28"/>
                <w:szCs w:val="28"/>
                <w:lang w:eastAsia="en-GB"/>
              </w:rPr>
            </w:pPr>
          </w:p>
          <w:p w14:paraId="2B364B0F" w14:textId="77777777" w:rsidR="00794004" w:rsidRPr="00794004" w:rsidRDefault="00794004" w:rsidP="00082A4C">
            <w:pPr>
              <w:tabs>
                <w:tab w:val="left" w:pos="5812"/>
              </w:tabs>
              <w:rPr>
                <w:rFonts w:ascii="Times New Roman" w:eastAsia="Times New Roman" w:hAnsi="Times New Roman" w:cs="Times New Roman"/>
                <w:sz w:val="24"/>
                <w:szCs w:val="24"/>
                <w:lang w:eastAsia="en-GB"/>
              </w:rPr>
            </w:pPr>
            <w:r w:rsidRPr="00794004">
              <w:rPr>
                <w:rFonts w:ascii="Times New Roman" w:eastAsia="Times New Roman" w:hAnsi="Times New Roman" w:cs="Times New Roman"/>
                <w:sz w:val="24"/>
                <w:szCs w:val="24"/>
                <w:lang w:eastAsia="zh-CN"/>
              </w:rPr>
              <w:t>** Dokuments ir parakstīts ar TAP portāla elektroniskās parakstīšanas rīku</w:t>
            </w:r>
          </w:p>
        </w:tc>
      </w:tr>
    </w:tbl>
    <w:p w14:paraId="7BA5BFE5" w14:textId="77777777" w:rsidR="00794004" w:rsidRPr="00DD05DE" w:rsidRDefault="00794004" w:rsidP="00C01ADF">
      <w:pPr>
        <w:spacing w:after="0" w:line="240" w:lineRule="auto"/>
        <w:jc w:val="both"/>
      </w:pPr>
    </w:p>
    <w:p w14:paraId="2B01EBA0" w14:textId="77777777" w:rsidR="00C01ADF" w:rsidRPr="001D6A4A" w:rsidRDefault="00C01ADF" w:rsidP="001D6A4A">
      <w:pPr>
        <w:spacing w:line="240" w:lineRule="auto"/>
        <w:jc w:val="both"/>
        <w:rPr>
          <w:rFonts w:ascii="Times New Roman" w:hAnsi="Times New Roman" w:cs="Times New Roman"/>
        </w:rPr>
      </w:pPr>
    </w:p>
    <w:sectPr w:rsidR="00C01ADF" w:rsidRPr="001D6A4A" w:rsidSect="007D13A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3716" w14:textId="77777777" w:rsidR="007962E5" w:rsidRDefault="007962E5" w:rsidP="0027489B">
      <w:pPr>
        <w:spacing w:after="0" w:line="240" w:lineRule="auto"/>
      </w:pPr>
      <w:r>
        <w:separator/>
      </w:r>
    </w:p>
  </w:endnote>
  <w:endnote w:type="continuationSeparator" w:id="0">
    <w:p w14:paraId="432D92E8" w14:textId="77777777" w:rsidR="007962E5" w:rsidRDefault="007962E5" w:rsidP="00274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04639"/>
      <w:docPartObj>
        <w:docPartGallery w:val="Page Numbers (Bottom of Page)"/>
        <w:docPartUnique/>
      </w:docPartObj>
    </w:sdtPr>
    <w:sdtEndPr>
      <w:rPr>
        <w:noProof/>
      </w:rPr>
    </w:sdtEndPr>
    <w:sdtContent>
      <w:p w14:paraId="414826F6" w14:textId="3D77EEA0" w:rsidR="006D5805" w:rsidRDefault="006D58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A68B5" w14:textId="77777777" w:rsidR="006D5805" w:rsidRDefault="006D5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A6B8" w14:textId="77777777" w:rsidR="007962E5" w:rsidRDefault="007962E5" w:rsidP="0027489B">
      <w:pPr>
        <w:spacing w:after="0" w:line="240" w:lineRule="auto"/>
      </w:pPr>
      <w:r>
        <w:separator/>
      </w:r>
    </w:p>
  </w:footnote>
  <w:footnote w:type="continuationSeparator" w:id="0">
    <w:p w14:paraId="7EF89D30" w14:textId="77777777" w:rsidR="007962E5" w:rsidRDefault="007962E5" w:rsidP="0027489B">
      <w:pPr>
        <w:spacing w:after="0" w:line="240" w:lineRule="auto"/>
      </w:pPr>
      <w:r>
        <w:continuationSeparator/>
      </w:r>
    </w:p>
  </w:footnote>
  <w:footnote w:id="1">
    <w:p w14:paraId="1FB9D56D" w14:textId="5CB64D69"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Cilvēku tirdzniecības novēršanas plāns 2021. – 2023. gadam // </w:t>
      </w:r>
      <w:hyperlink r:id="rId1" w:history="1">
        <w:r w:rsidRPr="00FF506C">
          <w:rPr>
            <w:rStyle w:val="Hyperlink"/>
            <w:rFonts w:asciiTheme="majorBidi" w:hAnsiTheme="majorBidi" w:cstheme="majorBidi"/>
          </w:rPr>
          <w:t>https://likumi.lv/ta/id/326420-par-cilveku-tirdzniecibas-noversanas-planu-2021-2023-gadam</w:t>
        </w:r>
      </w:hyperlink>
      <w:r w:rsidRPr="00FF506C">
        <w:rPr>
          <w:rFonts w:asciiTheme="majorBidi" w:hAnsiTheme="majorBidi" w:cstheme="majorBidi"/>
        </w:rPr>
        <w:t xml:space="preserve"> </w:t>
      </w:r>
    </w:p>
  </w:footnote>
  <w:footnote w:id="2">
    <w:p w14:paraId="38411E97" w14:textId="2FDB2978"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color w:val="000000" w:themeColor="text1"/>
        </w:rPr>
        <w:footnoteRef/>
      </w:r>
      <w:r w:rsidRPr="00FF506C">
        <w:rPr>
          <w:rFonts w:asciiTheme="majorBidi" w:hAnsiTheme="majorBidi" w:cstheme="majorBidi"/>
          <w:color w:val="000000" w:themeColor="text1"/>
        </w:rPr>
        <w:t xml:space="preserve"> </w:t>
      </w:r>
      <w:r w:rsidRPr="00FF506C">
        <w:rPr>
          <w:rFonts w:asciiTheme="majorBidi" w:hAnsiTheme="majorBidi" w:cstheme="majorBidi"/>
          <w:color w:val="000000" w:themeColor="text1"/>
          <w:shd w:val="clear" w:color="auto" w:fill="FFFFFF"/>
        </w:rPr>
        <w:t>Par Cilvēku tirdzniecības novēršanas plāna 2021.-2023. gadam izpildi //</w:t>
      </w:r>
      <w:r w:rsidRPr="00FF506C">
        <w:rPr>
          <w:rFonts w:asciiTheme="majorBidi" w:hAnsiTheme="majorBidi" w:cstheme="majorBidi"/>
          <w:color w:val="000000" w:themeColor="text1"/>
        </w:rPr>
        <w:t xml:space="preserve"> </w:t>
      </w:r>
      <w:hyperlink r:id="rId2" w:history="1">
        <w:r w:rsidRPr="00FF506C">
          <w:rPr>
            <w:rStyle w:val="Hyperlink"/>
            <w:rFonts w:asciiTheme="majorBidi" w:hAnsiTheme="majorBidi" w:cstheme="majorBidi"/>
            <w:shd w:val="clear" w:color="auto" w:fill="FFFFFF"/>
          </w:rPr>
          <w:t>https://tapportals.mk.gov.lv/legal_acts/1f6840e2-de67-4a66-8226-dcd3c9245cf2</w:t>
        </w:r>
      </w:hyperlink>
      <w:r w:rsidRPr="00FF506C">
        <w:rPr>
          <w:rFonts w:asciiTheme="majorBidi" w:hAnsiTheme="majorBidi" w:cstheme="majorBidi"/>
          <w:color w:val="525252"/>
          <w:shd w:val="clear" w:color="auto" w:fill="FFFFFF"/>
        </w:rPr>
        <w:t xml:space="preserve"> </w:t>
      </w:r>
    </w:p>
  </w:footnote>
  <w:footnote w:id="3">
    <w:p w14:paraId="5B0742D2" w14:textId="77777777" w:rsidR="006D5805" w:rsidRPr="00FF506C" w:rsidRDefault="006D5805" w:rsidP="00D4361B">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ANO Ilgtspējīgas attīstības mērķi: </w:t>
      </w:r>
      <w:hyperlink r:id="rId3" w:history="1">
        <w:r w:rsidRPr="00FF506C">
          <w:rPr>
            <w:rStyle w:val="Hyperlink"/>
            <w:rFonts w:asciiTheme="majorBidi" w:hAnsiTheme="majorBidi" w:cstheme="majorBidi"/>
          </w:rPr>
          <w:t>https://www.mk.gov.lv/lv/media/15240/download?attachment</w:t>
        </w:r>
      </w:hyperlink>
      <w:r w:rsidRPr="00FF506C">
        <w:rPr>
          <w:rFonts w:asciiTheme="majorBidi" w:hAnsiTheme="majorBidi" w:cstheme="majorBidi"/>
        </w:rPr>
        <w:t xml:space="preserve"> </w:t>
      </w:r>
    </w:p>
  </w:footnote>
  <w:footnote w:id="4">
    <w:p w14:paraId="7BFDB55B" w14:textId="77777777" w:rsidR="006D5805" w:rsidRPr="00FF506C" w:rsidRDefault="006D5805" w:rsidP="00F417C1">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Saite: </w:t>
      </w:r>
      <w:hyperlink r:id="rId4" w:history="1">
        <w:r w:rsidRPr="00FF506C">
          <w:rPr>
            <w:rStyle w:val="Hyperlink"/>
            <w:rFonts w:asciiTheme="majorBidi" w:hAnsiTheme="majorBidi" w:cstheme="majorBidi"/>
          </w:rPr>
          <w:t>https://eur-lex.europa.eu/legal-content/LV/TXT/?uri=CELEX:32024L1712</w:t>
        </w:r>
      </w:hyperlink>
      <w:r w:rsidRPr="00FF506C">
        <w:rPr>
          <w:rFonts w:asciiTheme="majorBidi" w:hAnsiTheme="majorBidi" w:cstheme="majorBidi"/>
        </w:rPr>
        <w:t xml:space="preserve"> </w:t>
      </w:r>
    </w:p>
  </w:footnote>
  <w:footnote w:id="5">
    <w:p w14:paraId="49D4EA7D" w14:textId="77777777" w:rsidR="006D5805" w:rsidRPr="00FF506C" w:rsidRDefault="006D5805" w:rsidP="00D4361B">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Dēvēts arī par Palermo protokolu: </w:t>
      </w:r>
      <w:hyperlink r:id="rId5" w:history="1">
        <w:r w:rsidRPr="00FF506C">
          <w:rPr>
            <w:rStyle w:val="Hyperlink"/>
            <w:rFonts w:asciiTheme="majorBidi" w:hAnsiTheme="majorBidi" w:cstheme="majorBidi"/>
          </w:rPr>
          <w:t>https://likumi.lv/ta/id/87670-par-apvienoto-naciju-organizacijas-konvencijas-pret-transnacionalo-organizeto-noziedzibu-protokolu-par-cilveku-tirdzniecibas-jo-seviski-tirdzniecibas-ar-sievietem-un-berniem-noversanu-apkarosanu-un-sodisanu-par-to</w:t>
        </w:r>
      </w:hyperlink>
      <w:r w:rsidRPr="00FF506C">
        <w:rPr>
          <w:rFonts w:asciiTheme="majorBidi" w:hAnsiTheme="majorBidi" w:cstheme="majorBidi"/>
        </w:rPr>
        <w:t xml:space="preserve"> </w:t>
      </w:r>
    </w:p>
  </w:footnote>
  <w:footnote w:id="6">
    <w:p w14:paraId="1659DD26" w14:textId="34D1C1A8"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Saite: </w:t>
      </w:r>
      <w:hyperlink r:id="rId6" w:history="1">
        <w:r w:rsidRPr="00FF506C">
          <w:rPr>
            <w:rStyle w:val="Hyperlink"/>
            <w:rFonts w:asciiTheme="majorBidi" w:hAnsiTheme="majorBidi" w:cstheme="majorBidi"/>
          </w:rPr>
          <w:t>https://likumi.lv/ta/lv/starptautiskie-ligumi/id/1597</w:t>
        </w:r>
      </w:hyperlink>
      <w:r w:rsidRPr="00FF506C">
        <w:rPr>
          <w:rFonts w:asciiTheme="majorBidi" w:hAnsiTheme="majorBidi" w:cstheme="majorBidi"/>
        </w:rPr>
        <w:t xml:space="preserve"> </w:t>
      </w:r>
    </w:p>
  </w:footnote>
  <w:footnote w:id="7">
    <w:p w14:paraId="10FA6797" w14:textId="0318AA2C"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Informācija par GRETA: </w:t>
      </w:r>
      <w:hyperlink r:id="rId7" w:history="1">
        <w:r w:rsidRPr="00FF506C">
          <w:rPr>
            <w:rStyle w:val="Hyperlink"/>
            <w:rFonts w:asciiTheme="majorBidi" w:hAnsiTheme="majorBidi" w:cstheme="majorBidi"/>
          </w:rPr>
          <w:t>https://www.coe.int/en/web/anti-human-trafficking/greta</w:t>
        </w:r>
      </w:hyperlink>
      <w:r w:rsidRPr="00FF506C">
        <w:rPr>
          <w:rFonts w:asciiTheme="majorBidi" w:hAnsiTheme="majorBidi" w:cstheme="majorBidi"/>
        </w:rPr>
        <w:t xml:space="preserve"> </w:t>
      </w:r>
    </w:p>
  </w:footnote>
  <w:footnote w:id="8">
    <w:p w14:paraId="7C636F95" w14:textId="15288F5E"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Visi iepriekšējie GRETA </w:t>
      </w:r>
      <w:proofErr w:type="spellStart"/>
      <w:r w:rsidRPr="00FF506C">
        <w:rPr>
          <w:rFonts w:asciiTheme="majorBidi" w:hAnsiTheme="majorBidi" w:cstheme="majorBidi"/>
        </w:rPr>
        <w:t>izvērtējumi</w:t>
      </w:r>
      <w:proofErr w:type="spellEnd"/>
      <w:r w:rsidRPr="00FF506C">
        <w:rPr>
          <w:rFonts w:asciiTheme="majorBidi" w:hAnsiTheme="majorBidi" w:cstheme="majorBidi"/>
        </w:rPr>
        <w:t xml:space="preserve"> pieejami šeit: </w:t>
      </w:r>
      <w:hyperlink r:id="rId8" w:history="1">
        <w:r w:rsidRPr="00FF506C">
          <w:rPr>
            <w:rStyle w:val="Hyperlink"/>
            <w:rFonts w:asciiTheme="majorBidi" w:hAnsiTheme="majorBidi" w:cstheme="majorBidi"/>
          </w:rPr>
          <w:t>https://www.coe.int/en/web/anti-human-trafficking/latvia1</w:t>
        </w:r>
      </w:hyperlink>
      <w:r w:rsidRPr="00FF506C">
        <w:rPr>
          <w:rFonts w:asciiTheme="majorBidi" w:hAnsiTheme="majorBidi" w:cstheme="majorBidi"/>
        </w:rPr>
        <w:t xml:space="preserve"> </w:t>
      </w:r>
    </w:p>
  </w:footnote>
  <w:footnote w:id="9">
    <w:p w14:paraId="6FDC42E2" w14:textId="4EFA5F02"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Ziņojums par Latviju: </w:t>
      </w:r>
      <w:hyperlink r:id="rId9" w:history="1">
        <w:r w:rsidRPr="00FF506C">
          <w:rPr>
            <w:rStyle w:val="Hyperlink"/>
            <w:rFonts w:asciiTheme="majorBidi" w:hAnsiTheme="majorBidi" w:cstheme="majorBidi"/>
          </w:rPr>
          <w:t>https://www.osce.org/secretariat/107636</w:t>
        </w:r>
      </w:hyperlink>
      <w:r w:rsidRPr="00FF506C">
        <w:rPr>
          <w:rFonts w:asciiTheme="majorBidi" w:hAnsiTheme="majorBidi" w:cstheme="majorBidi"/>
        </w:rPr>
        <w:t xml:space="preserve"> </w:t>
      </w:r>
    </w:p>
  </w:footnote>
  <w:footnote w:id="10">
    <w:p w14:paraId="68BD5F6A" w14:textId="4D761DEE"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Ziņojumi pieejami šeit: </w:t>
      </w:r>
      <w:hyperlink r:id="rId10" w:history="1">
        <w:r w:rsidRPr="00FF506C">
          <w:rPr>
            <w:rStyle w:val="Hyperlink"/>
            <w:rFonts w:asciiTheme="majorBidi" w:hAnsiTheme="majorBidi" w:cstheme="majorBidi"/>
          </w:rPr>
          <w:t>https://www.state.gov/reports/2024-trafficking-in-persons-report/</w:t>
        </w:r>
      </w:hyperlink>
      <w:r w:rsidRPr="00FF506C">
        <w:rPr>
          <w:rFonts w:asciiTheme="majorBidi" w:hAnsiTheme="majorBidi" w:cstheme="majorBidi"/>
        </w:rPr>
        <w:t xml:space="preserve"> </w:t>
      </w:r>
    </w:p>
  </w:footnote>
  <w:footnote w:id="11">
    <w:p w14:paraId="1AD03315" w14:textId="34D32FBA"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Pārskati par situāciju pieejami šeit: </w:t>
      </w:r>
      <w:hyperlink r:id="rId11" w:history="1">
        <w:r w:rsidRPr="00FF506C">
          <w:rPr>
            <w:rStyle w:val="Hyperlink"/>
            <w:rFonts w:asciiTheme="majorBidi" w:hAnsiTheme="majorBidi" w:cstheme="majorBidi"/>
          </w:rPr>
          <w:t>https://www.iem.gov.lv/lv/parskats-par-cilveku-tirdzniecibas-noversanu-un-apkarosanu-latvija</w:t>
        </w:r>
      </w:hyperlink>
      <w:r w:rsidRPr="00FF506C">
        <w:rPr>
          <w:rFonts w:asciiTheme="majorBidi" w:hAnsiTheme="majorBidi" w:cstheme="majorBidi"/>
        </w:rPr>
        <w:t xml:space="preserve"> </w:t>
      </w:r>
    </w:p>
  </w:footnote>
  <w:footnote w:id="12">
    <w:p w14:paraId="3D32ECC7" w14:textId="185D1645"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Vardarbības pret sievieti un vardarbības ģimenē novēršanas un apkarošanas plāns 2024.–2029. gadam // </w:t>
      </w:r>
      <w:hyperlink r:id="rId12" w:history="1">
        <w:r w:rsidRPr="00FF506C">
          <w:rPr>
            <w:rStyle w:val="Hyperlink"/>
            <w:rFonts w:asciiTheme="majorBidi" w:hAnsiTheme="majorBidi" w:cstheme="majorBidi"/>
          </w:rPr>
          <w:t>https://likumi.lv/ta/id/357535-vardarbibas-pret-sievieti-un-vardarbibas-gimene-noversanas-un-apkarosanas-plans-20242029-gadam</w:t>
        </w:r>
      </w:hyperlink>
      <w:r w:rsidRPr="00FF506C">
        <w:rPr>
          <w:rFonts w:asciiTheme="majorBidi" w:hAnsiTheme="majorBidi" w:cstheme="majorBidi"/>
        </w:rPr>
        <w:t xml:space="preserve"> </w:t>
      </w:r>
    </w:p>
  </w:footnote>
  <w:footnote w:id="13">
    <w:p w14:paraId="70ED3740" w14:textId="0467B0C1" w:rsidR="006D5805" w:rsidRPr="00FF506C" w:rsidRDefault="006D5805" w:rsidP="0034014F">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Pārskati par cilvēku tirdzniecības situāciju Latvijā: </w:t>
      </w:r>
      <w:hyperlink r:id="rId13" w:history="1">
        <w:r w:rsidRPr="00FF506C">
          <w:rPr>
            <w:rStyle w:val="Hyperlink"/>
            <w:rFonts w:asciiTheme="majorBidi" w:hAnsiTheme="majorBidi" w:cstheme="majorBidi"/>
          </w:rPr>
          <w:t>https://www.iem.gov.lv/lv/parskats-par-cilveku-tirdzniecibas-noversanu-un-apkarosanu-latvija</w:t>
        </w:r>
      </w:hyperlink>
      <w:r w:rsidRPr="00FF506C">
        <w:rPr>
          <w:rFonts w:asciiTheme="majorBidi" w:hAnsiTheme="majorBidi" w:cstheme="majorBidi"/>
        </w:rPr>
        <w:t xml:space="preserve">; Eiropas Padomes GRETA </w:t>
      </w:r>
      <w:proofErr w:type="spellStart"/>
      <w:r w:rsidRPr="00FF506C">
        <w:rPr>
          <w:rFonts w:asciiTheme="majorBidi" w:hAnsiTheme="majorBidi" w:cstheme="majorBidi"/>
        </w:rPr>
        <w:t>izvērtējumi</w:t>
      </w:r>
      <w:proofErr w:type="spellEnd"/>
      <w:r w:rsidRPr="00FF506C">
        <w:rPr>
          <w:rFonts w:asciiTheme="majorBidi" w:hAnsiTheme="majorBidi" w:cstheme="majorBidi"/>
        </w:rPr>
        <w:t xml:space="preserve"> par Konvencijas par cīņu pret cilvēku tirdzniecību īstenošanu Latvijā: </w:t>
      </w:r>
      <w:hyperlink r:id="rId14" w:history="1">
        <w:r w:rsidRPr="00FF506C">
          <w:rPr>
            <w:rStyle w:val="Hyperlink"/>
            <w:rFonts w:asciiTheme="majorBidi" w:hAnsiTheme="majorBidi" w:cstheme="majorBidi"/>
          </w:rPr>
          <w:t>https://www.coe.int/en/web/anti-human-trafficking/latvia1</w:t>
        </w:r>
      </w:hyperlink>
      <w:r w:rsidRPr="00FF506C">
        <w:rPr>
          <w:rFonts w:asciiTheme="majorBidi" w:hAnsiTheme="majorBidi" w:cstheme="majorBidi"/>
        </w:rPr>
        <w:t xml:space="preserve">; ASV Valsts departamenta vērtējums par situāciju Latvijā un nepieciešamajiem uzlabojumiem: </w:t>
      </w:r>
      <w:hyperlink r:id="rId15" w:history="1">
        <w:r w:rsidRPr="00FF506C">
          <w:rPr>
            <w:rStyle w:val="Hyperlink"/>
            <w:rFonts w:asciiTheme="majorBidi" w:hAnsiTheme="majorBidi" w:cstheme="majorBidi"/>
          </w:rPr>
          <w:t>https://www.state.gov/reports/2024-trafficking-in-persons-report/latvia/</w:t>
        </w:r>
      </w:hyperlink>
      <w:r w:rsidRPr="00FF506C">
        <w:rPr>
          <w:rFonts w:asciiTheme="majorBidi" w:hAnsiTheme="majorBidi" w:cstheme="majorBidi"/>
        </w:rPr>
        <w:t xml:space="preserve">; EDSO izvērtējuma vizītes secinājumi: </w:t>
      </w:r>
      <w:hyperlink r:id="rId16" w:history="1">
        <w:r w:rsidRPr="00FF506C">
          <w:rPr>
            <w:rStyle w:val="Hyperlink"/>
            <w:rFonts w:asciiTheme="majorBidi" w:hAnsiTheme="majorBidi" w:cstheme="majorBidi"/>
          </w:rPr>
          <w:t>https://www.osce.org/cthb/537401</w:t>
        </w:r>
      </w:hyperlink>
      <w:r w:rsidRPr="00FF506C">
        <w:rPr>
          <w:rFonts w:asciiTheme="majorBidi" w:hAnsiTheme="majorBidi" w:cstheme="majorBidi"/>
        </w:rPr>
        <w:t xml:space="preserve"> </w:t>
      </w:r>
    </w:p>
  </w:footnote>
  <w:footnote w:id="14">
    <w:p w14:paraId="2F97FC15" w14:textId="32D4D622" w:rsidR="006D5805" w:rsidRPr="00FF506C" w:rsidRDefault="006D5805" w:rsidP="00800E81">
      <w:pPr>
        <w:pStyle w:val="FootnoteText"/>
        <w:jc w:val="both"/>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Šajos datos par cilvēku tirdzniecības upuriem iekļautas fan personas, kas atzītas par cietušām kriminālprocesā, gan personas, kuras par cilvēku tirdzniecības upuri atzinusi nevalstisko organizāciju komisijas saskaņā ar MK noteikumiem Nr. 433</w:t>
      </w:r>
    </w:p>
  </w:footnote>
  <w:footnote w:id="15">
    <w:p w14:paraId="69D183DB" w14:textId="2F6C9303"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Ministru kabineta 2019. gada 16. jūlija noteikumi Nr. 344 "Noteikumi par kārtību, kādā cilvēku tirdzniecības upuri saņem sociālās rehabilitācijas pakalpojumu, un kritērijiem personas atzīšanai par cilvēku tirdzniecības upuri"</w:t>
      </w:r>
    </w:p>
  </w:footnote>
  <w:footnote w:id="16">
    <w:p w14:paraId="4A76922C" w14:textId="573849FA"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Skat.: </w:t>
      </w:r>
      <w:hyperlink r:id="rId17" w:history="1">
        <w:r w:rsidRPr="00FF506C">
          <w:rPr>
            <w:rStyle w:val="Hyperlink"/>
            <w:rFonts w:asciiTheme="majorBidi" w:hAnsiTheme="majorBidi" w:cstheme="majorBidi"/>
          </w:rPr>
          <w:t>https://www.siva.gov.lv/lv/pakalpojumi/socialas-rehabilitacijas-pakalpojumi-cilveku-tirdzniecibas-upuriem</w:t>
        </w:r>
      </w:hyperlink>
      <w:r w:rsidRPr="00FF506C">
        <w:rPr>
          <w:rFonts w:asciiTheme="majorBidi" w:hAnsiTheme="majorBidi" w:cstheme="majorBidi"/>
        </w:rPr>
        <w:t xml:space="preserve"> </w:t>
      </w:r>
    </w:p>
  </w:footnote>
  <w:footnote w:id="17">
    <w:p w14:paraId="6D980F41" w14:textId="1967D223"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Izmantotie saīsinājumi: ĀM – Ārlietu ministrija; IeM – Iekšlietu ministrija; IZM – Izglītības un zinātnes ministrija; LM – Labklājības ministrija; TM – Tieslietu ministrija; VM – Veselības ministrija; BAC – Bērnu aizsardzības centrs; LPS – Latvijas Pašvaldību Asociācija; LLPA – Latvijas Lielo pilsētu asociācija; LR Prokuratūra – Latvijas Republikas prokuratūra; LR </w:t>
      </w:r>
      <w:proofErr w:type="spellStart"/>
      <w:r w:rsidRPr="00FF506C">
        <w:rPr>
          <w:rFonts w:asciiTheme="majorBidi" w:hAnsiTheme="majorBidi" w:cstheme="majorBidi"/>
        </w:rPr>
        <w:t>Tiesībsargs</w:t>
      </w:r>
      <w:proofErr w:type="spellEnd"/>
      <w:r w:rsidRPr="00FF506C">
        <w:rPr>
          <w:rFonts w:asciiTheme="majorBidi" w:hAnsiTheme="majorBidi" w:cstheme="majorBidi"/>
        </w:rPr>
        <w:t xml:space="preserve"> – Latvijas Republikas Tiesībsarga birojs; PMLP – Pilsonības un migrācijas lietu pārvalde; SIF – Sabiedrības integrācijas fonds; VDI – Valsts darba inspekcija; VP – Valsts policija; VPK – Valsts policijas koledža; VRS – Valsts robežsardze; Pakalpojuma sniedzēji – biedrības “Cents MARTA” un “Patvērums “Drošā māja’”</w:t>
      </w:r>
    </w:p>
  </w:footnote>
  <w:footnote w:id="18">
    <w:p w14:paraId="72A11083" w14:textId="2F56C1BB"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FF506C">
        <w:rPr>
          <w:rFonts w:asciiTheme="majorBidi" w:hAnsiTheme="majorBidi" w:cstheme="majorBidi"/>
        </w:rPr>
        <w:t>pašnodarbinātību</w:t>
      </w:r>
      <w:proofErr w:type="spellEnd"/>
      <w:r w:rsidRPr="00FF506C">
        <w:rPr>
          <w:rFonts w:asciiTheme="majorBidi" w:hAnsiTheme="majorBidi" w:cstheme="majorBidi"/>
        </w:rPr>
        <w:t xml:space="preserve"> un sociālo ekonomiku”  4.3.3.7. pasākuma “Valsts darba inspekcijas veiktspējas stiprināšana un pakalpojumu modernizēšana” projekts</w:t>
      </w:r>
    </w:p>
  </w:footnote>
  <w:footnote w:id="19">
    <w:p w14:paraId="3CB20608" w14:textId="403917F8" w:rsidR="006D5805" w:rsidRPr="00FF506C" w:rsidRDefault="006D5805">
      <w:pPr>
        <w:pStyle w:val="FootnoteText"/>
        <w:rPr>
          <w:rFonts w:asciiTheme="majorBidi" w:hAnsiTheme="majorBidi" w:cstheme="majorBidi"/>
        </w:rPr>
      </w:pPr>
      <w:r w:rsidRPr="00FF506C">
        <w:rPr>
          <w:rStyle w:val="FootnoteReference"/>
          <w:rFonts w:asciiTheme="majorBidi" w:hAnsiTheme="majorBidi" w:cstheme="majorBidi"/>
        </w:rPr>
        <w:footnoteRef/>
      </w:r>
      <w:r w:rsidRPr="00FF506C">
        <w:rPr>
          <w:rFonts w:asciiTheme="majorBidi" w:hAnsiTheme="majorBidi" w:cstheme="majorBidi"/>
        </w:rPr>
        <w:t xml:space="preserve"> Plāna ietvaros paredzēta ziņojuma izstrāde valsts budžeta līdzekļu ietvaros, vienlaikus jānorāda, ka šīs neatkarīgā ziņotāja funkcijas izveidei ir nepieciešams papildu finansējums, kā aprēķins tiks iekļauts priekšlikumā. </w:t>
      </w:r>
    </w:p>
  </w:footnote>
  <w:footnote w:id="20">
    <w:p w14:paraId="545C3873" w14:textId="1D974238" w:rsidR="00F94496" w:rsidRDefault="00F94496" w:rsidP="006D5805">
      <w:pPr>
        <w:pStyle w:val="FootnoteText"/>
      </w:pPr>
      <w:r>
        <w:rPr>
          <w:rStyle w:val="FootnoteReference"/>
        </w:rPr>
        <w:footnoteRef/>
      </w:r>
      <w:r>
        <w:t xml:space="preserve"> Visos pasākumos turpmāk tabulā, kur norādīts, ka pasākums tiks pildīts budžeta ietvaros (visi pasākumi, izņemot Nr. 5 un 7.1), </w:t>
      </w:r>
      <w:r w:rsidRPr="00202790">
        <w:t>nevar izdalīt konkrēto finansējuma apmēru no kopējā attiecīgajā budžeta programmā/apakšprogrammā plānotā finansējuma.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9311" w14:textId="72FDF430" w:rsidR="006D5805" w:rsidRDefault="006D5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7E4"/>
    <w:multiLevelType w:val="hybridMultilevel"/>
    <w:tmpl w:val="B32E72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29F3FF8"/>
    <w:multiLevelType w:val="hybridMultilevel"/>
    <w:tmpl w:val="AEFA3BB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3C00BB8"/>
    <w:multiLevelType w:val="multilevel"/>
    <w:tmpl w:val="653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13021"/>
    <w:multiLevelType w:val="hybridMultilevel"/>
    <w:tmpl w:val="517EC80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7C137AB"/>
    <w:multiLevelType w:val="multilevel"/>
    <w:tmpl w:val="D848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E4222F"/>
    <w:multiLevelType w:val="hybridMultilevel"/>
    <w:tmpl w:val="2DA8C9D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0A064560"/>
    <w:multiLevelType w:val="hybridMultilevel"/>
    <w:tmpl w:val="4ACE34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01635F"/>
    <w:multiLevelType w:val="multilevel"/>
    <w:tmpl w:val="1C6E2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85254"/>
    <w:multiLevelType w:val="hybridMultilevel"/>
    <w:tmpl w:val="62A24CB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0C6B04EB"/>
    <w:multiLevelType w:val="multilevel"/>
    <w:tmpl w:val="0594486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80812"/>
    <w:multiLevelType w:val="hybridMultilevel"/>
    <w:tmpl w:val="8BFA579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E7846D0"/>
    <w:multiLevelType w:val="multilevel"/>
    <w:tmpl w:val="B1E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0052E"/>
    <w:multiLevelType w:val="hybridMultilevel"/>
    <w:tmpl w:val="A7B2D74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DE50057"/>
    <w:multiLevelType w:val="hybridMultilevel"/>
    <w:tmpl w:val="CCA69A4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AA23E3A"/>
    <w:multiLevelType w:val="hybridMultilevel"/>
    <w:tmpl w:val="DFE61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1A1FE7"/>
    <w:multiLevelType w:val="hybridMultilevel"/>
    <w:tmpl w:val="1E505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C224EE6"/>
    <w:multiLevelType w:val="hybridMultilevel"/>
    <w:tmpl w:val="0B1A49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2B1FAA"/>
    <w:multiLevelType w:val="multilevel"/>
    <w:tmpl w:val="C64A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D5AF8"/>
    <w:multiLevelType w:val="hybridMultilevel"/>
    <w:tmpl w:val="5518E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FC1664"/>
    <w:multiLevelType w:val="hybridMultilevel"/>
    <w:tmpl w:val="D0C489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8263B90"/>
    <w:multiLevelType w:val="hybridMultilevel"/>
    <w:tmpl w:val="F04C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5665CA"/>
    <w:multiLevelType w:val="multilevel"/>
    <w:tmpl w:val="7AC8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7140DC"/>
    <w:multiLevelType w:val="hybridMultilevel"/>
    <w:tmpl w:val="23B677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3C01377D"/>
    <w:multiLevelType w:val="multilevel"/>
    <w:tmpl w:val="9A08BB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B6463"/>
    <w:multiLevelType w:val="hybridMultilevel"/>
    <w:tmpl w:val="DE04DD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D061C36"/>
    <w:multiLevelType w:val="hybridMultilevel"/>
    <w:tmpl w:val="02D2848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7716050"/>
    <w:multiLevelType w:val="multilevel"/>
    <w:tmpl w:val="6A4A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66AAE"/>
    <w:multiLevelType w:val="hybridMultilevel"/>
    <w:tmpl w:val="BE881A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BCD06AE"/>
    <w:multiLevelType w:val="hybridMultilevel"/>
    <w:tmpl w:val="035E75C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6923334E"/>
    <w:multiLevelType w:val="hybridMultilevel"/>
    <w:tmpl w:val="F08E18C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37470E9"/>
    <w:multiLevelType w:val="hybridMultilevel"/>
    <w:tmpl w:val="DB76D59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752F6435"/>
    <w:multiLevelType w:val="hybridMultilevel"/>
    <w:tmpl w:val="84ECFA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75713F62"/>
    <w:multiLevelType w:val="hybridMultilevel"/>
    <w:tmpl w:val="1B82AF66"/>
    <w:lvl w:ilvl="0" w:tplc="FF4E0E1E">
      <w:start w:val="1"/>
      <w:numFmt w:val="decimal"/>
      <w:lvlText w:val="%1."/>
      <w:lvlJc w:val="left"/>
      <w:pPr>
        <w:ind w:left="720" w:hanging="360"/>
      </w:pPr>
    </w:lvl>
    <w:lvl w:ilvl="1" w:tplc="D49AA998">
      <w:start w:val="1"/>
      <w:numFmt w:val="lowerLetter"/>
      <w:lvlText w:val="%2."/>
      <w:lvlJc w:val="left"/>
      <w:pPr>
        <w:ind w:left="1440" w:hanging="360"/>
      </w:pPr>
    </w:lvl>
    <w:lvl w:ilvl="2" w:tplc="A016F92E">
      <w:start w:val="1"/>
      <w:numFmt w:val="lowerRoman"/>
      <w:lvlText w:val="%3."/>
      <w:lvlJc w:val="right"/>
      <w:pPr>
        <w:ind w:left="2160" w:hanging="180"/>
      </w:pPr>
    </w:lvl>
    <w:lvl w:ilvl="3" w:tplc="EAB26CD2">
      <w:start w:val="1"/>
      <w:numFmt w:val="decimal"/>
      <w:lvlText w:val="%4."/>
      <w:lvlJc w:val="left"/>
      <w:pPr>
        <w:ind w:left="2880" w:hanging="360"/>
      </w:pPr>
    </w:lvl>
    <w:lvl w:ilvl="4" w:tplc="3ADC93FC">
      <w:start w:val="1"/>
      <w:numFmt w:val="lowerLetter"/>
      <w:lvlText w:val="%5."/>
      <w:lvlJc w:val="left"/>
      <w:pPr>
        <w:ind w:left="3600" w:hanging="360"/>
      </w:pPr>
    </w:lvl>
    <w:lvl w:ilvl="5" w:tplc="AB3CB5BA">
      <w:start w:val="1"/>
      <w:numFmt w:val="lowerRoman"/>
      <w:lvlText w:val="%6."/>
      <w:lvlJc w:val="right"/>
      <w:pPr>
        <w:ind w:left="4320" w:hanging="180"/>
      </w:pPr>
    </w:lvl>
    <w:lvl w:ilvl="6" w:tplc="282C6E26">
      <w:start w:val="1"/>
      <w:numFmt w:val="decimal"/>
      <w:lvlText w:val="%7."/>
      <w:lvlJc w:val="left"/>
      <w:pPr>
        <w:ind w:left="5040" w:hanging="360"/>
      </w:pPr>
    </w:lvl>
    <w:lvl w:ilvl="7" w:tplc="29BA44D4">
      <w:start w:val="1"/>
      <w:numFmt w:val="lowerLetter"/>
      <w:lvlText w:val="%8."/>
      <w:lvlJc w:val="left"/>
      <w:pPr>
        <w:ind w:left="5760" w:hanging="360"/>
      </w:pPr>
    </w:lvl>
    <w:lvl w:ilvl="8" w:tplc="CE926A64">
      <w:start w:val="1"/>
      <w:numFmt w:val="lowerRoman"/>
      <w:lvlText w:val="%9."/>
      <w:lvlJc w:val="right"/>
      <w:pPr>
        <w:ind w:left="6480" w:hanging="180"/>
      </w:pPr>
    </w:lvl>
  </w:abstractNum>
  <w:abstractNum w:abstractNumId="33" w15:restartNumberingAfterBreak="0">
    <w:nsid w:val="7AA01E73"/>
    <w:multiLevelType w:val="hybridMultilevel"/>
    <w:tmpl w:val="ACA4A62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7F564A04"/>
    <w:multiLevelType w:val="multilevel"/>
    <w:tmpl w:val="8DD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C118E"/>
    <w:multiLevelType w:val="hybridMultilevel"/>
    <w:tmpl w:val="6BD8B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45387372">
    <w:abstractNumId w:val="11"/>
  </w:num>
  <w:num w:numId="2" w16cid:durableId="738400967">
    <w:abstractNumId w:val="6"/>
  </w:num>
  <w:num w:numId="3" w16cid:durableId="1510756362">
    <w:abstractNumId w:val="2"/>
  </w:num>
  <w:num w:numId="4" w16cid:durableId="232396666">
    <w:abstractNumId w:val="17"/>
  </w:num>
  <w:num w:numId="5" w16cid:durableId="1289438583">
    <w:abstractNumId w:val="34"/>
  </w:num>
  <w:num w:numId="6" w16cid:durableId="1341853792">
    <w:abstractNumId w:val="23"/>
  </w:num>
  <w:num w:numId="7" w16cid:durableId="1522157547">
    <w:abstractNumId w:val="9"/>
  </w:num>
  <w:num w:numId="8" w16cid:durableId="223150267">
    <w:abstractNumId w:val="7"/>
  </w:num>
  <w:num w:numId="9" w16cid:durableId="55200679">
    <w:abstractNumId w:val="15"/>
  </w:num>
  <w:num w:numId="10" w16cid:durableId="1011877506">
    <w:abstractNumId w:val="5"/>
  </w:num>
  <w:num w:numId="11" w16cid:durableId="1731688050">
    <w:abstractNumId w:val="24"/>
  </w:num>
  <w:num w:numId="12" w16cid:durableId="409616235">
    <w:abstractNumId w:val="1"/>
  </w:num>
  <w:num w:numId="13" w16cid:durableId="1002004162">
    <w:abstractNumId w:val="29"/>
  </w:num>
  <w:num w:numId="14" w16cid:durableId="317194588">
    <w:abstractNumId w:val="12"/>
  </w:num>
  <w:num w:numId="15" w16cid:durableId="1976569059">
    <w:abstractNumId w:val="3"/>
  </w:num>
  <w:num w:numId="16" w16cid:durableId="173888909">
    <w:abstractNumId w:val="18"/>
  </w:num>
  <w:num w:numId="17" w16cid:durableId="1491291673">
    <w:abstractNumId w:val="10"/>
  </w:num>
  <w:num w:numId="18" w16cid:durableId="710303479">
    <w:abstractNumId w:val="0"/>
  </w:num>
  <w:num w:numId="19" w16cid:durableId="1024332192">
    <w:abstractNumId w:val="8"/>
  </w:num>
  <w:num w:numId="20" w16cid:durableId="614479261">
    <w:abstractNumId w:val="30"/>
  </w:num>
  <w:num w:numId="21" w16cid:durableId="411246387">
    <w:abstractNumId w:val="35"/>
  </w:num>
  <w:num w:numId="22" w16cid:durableId="1705130358">
    <w:abstractNumId w:val="25"/>
  </w:num>
  <w:num w:numId="23" w16cid:durableId="1088113956">
    <w:abstractNumId w:val="28"/>
  </w:num>
  <w:num w:numId="24" w16cid:durableId="1183132765">
    <w:abstractNumId w:val="33"/>
  </w:num>
  <w:num w:numId="25" w16cid:durableId="1231039238">
    <w:abstractNumId w:val="4"/>
  </w:num>
  <w:num w:numId="26" w16cid:durableId="67968028">
    <w:abstractNumId w:val="21"/>
  </w:num>
  <w:num w:numId="27" w16cid:durableId="1494763137">
    <w:abstractNumId w:val="26"/>
  </w:num>
  <w:num w:numId="28" w16cid:durableId="1802461931">
    <w:abstractNumId w:val="20"/>
  </w:num>
  <w:num w:numId="29" w16cid:durableId="1674526815">
    <w:abstractNumId w:val="16"/>
  </w:num>
  <w:num w:numId="30" w16cid:durableId="1604263597">
    <w:abstractNumId w:val="27"/>
  </w:num>
  <w:num w:numId="31" w16cid:durableId="931083697">
    <w:abstractNumId w:val="22"/>
  </w:num>
  <w:num w:numId="32" w16cid:durableId="1366712362">
    <w:abstractNumId w:val="19"/>
  </w:num>
  <w:num w:numId="33" w16cid:durableId="708381898">
    <w:abstractNumId w:val="13"/>
  </w:num>
  <w:num w:numId="34" w16cid:durableId="93324857">
    <w:abstractNumId w:val="31"/>
  </w:num>
  <w:num w:numId="35" w16cid:durableId="1048335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9362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03"/>
    <w:rsid w:val="00012C8C"/>
    <w:rsid w:val="000200F8"/>
    <w:rsid w:val="00024991"/>
    <w:rsid w:val="00042DB2"/>
    <w:rsid w:val="000461F3"/>
    <w:rsid w:val="000714D7"/>
    <w:rsid w:val="00090D4E"/>
    <w:rsid w:val="000A4405"/>
    <w:rsid w:val="000A49CC"/>
    <w:rsid w:val="000A5B7F"/>
    <w:rsid w:val="000B3A34"/>
    <w:rsid w:val="000C6B42"/>
    <w:rsid w:val="000E2ACC"/>
    <w:rsid w:val="000E520A"/>
    <w:rsid w:val="000F436B"/>
    <w:rsid w:val="00123F44"/>
    <w:rsid w:val="00133821"/>
    <w:rsid w:val="00137BF3"/>
    <w:rsid w:val="00147755"/>
    <w:rsid w:val="001778CA"/>
    <w:rsid w:val="001A3F1D"/>
    <w:rsid w:val="001B5198"/>
    <w:rsid w:val="001B66C6"/>
    <w:rsid w:val="001C235A"/>
    <w:rsid w:val="001C6D01"/>
    <w:rsid w:val="001D6A4A"/>
    <w:rsid w:val="001F62BD"/>
    <w:rsid w:val="002023D7"/>
    <w:rsid w:val="002064C9"/>
    <w:rsid w:val="002077A7"/>
    <w:rsid w:val="00217302"/>
    <w:rsid w:val="00220893"/>
    <w:rsid w:val="00226FE3"/>
    <w:rsid w:val="00254561"/>
    <w:rsid w:val="0027489B"/>
    <w:rsid w:val="0028577D"/>
    <w:rsid w:val="00293C8F"/>
    <w:rsid w:val="002E4021"/>
    <w:rsid w:val="00300305"/>
    <w:rsid w:val="0034014F"/>
    <w:rsid w:val="003561BA"/>
    <w:rsid w:val="00357899"/>
    <w:rsid w:val="003702BD"/>
    <w:rsid w:val="003905B9"/>
    <w:rsid w:val="003A222D"/>
    <w:rsid w:val="003B3869"/>
    <w:rsid w:val="003C1721"/>
    <w:rsid w:val="003C71E0"/>
    <w:rsid w:val="00400651"/>
    <w:rsid w:val="004075A8"/>
    <w:rsid w:val="00407F3B"/>
    <w:rsid w:val="0043714C"/>
    <w:rsid w:val="00440A79"/>
    <w:rsid w:val="00456CAE"/>
    <w:rsid w:val="004575C9"/>
    <w:rsid w:val="00471889"/>
    <w:rsid w:val="00485E1C"/>
    <w:rsid w:val="004862E8"/>
    <w:rsid w:val="004877B0"/>
    <w:rsid w:val="004946E6"/>
    <w:rsid w:val="00496A38"/>
    <w:rsid w:val="004A00B4"/>
    <w:rsid w:val="004A02FB"/>
    <w:rsid w:val="004E0C7B"/>
    <w:rsid w:val="004F1740"/>
    <w:rsid w:val="004F766D"/>
    <w:rsid w:val="00501AC5"/>
    <w:rsid w:val="00503015"/>
    <w:rsid w:val="00505ED7"/>
    <w:rsid w:val="00523A10"/>
    <w:rsid w:val="0054094A"/>
    <w:rsid w:val="00553DEB"/>
    <w:rsid w:val="005635D0"/>
    <w:rsid w:val="00564914"/>
    <w:rsid w:val="00564B03"/>
    <w:rsid w:val="005712E8"/>
    <w:rsid w:val="0058589C"/>
    <w:rsid w:val="005A03F3"/>
    <w:rsid w:val="005A0F6C"/>
    <w:rsid w:val="005D5A67"/>
    <w:rsid w:val="005E5488"/>
    <w:rsid w:val="005F2494"/>
    <w:rsid w:val="005F58F0"/>
    <w:rsid w:val="00600332"/>
    <w:rsid w:val="00600531"/>
    <w:rsid w:val="00604936"/>
    <w:rsid w:val="00612BBB"/>
    <w:rsid w:val="006157DD"/>
    <w:rsid w:val="00627F1E"/>
    <w:rsid w:val="0063139B"/>
    <w:rsid w:val="00675C4A"/>
    <w:rsid w:val="006A1B0C"/>
    <w:rsid w:val="006B676C"/>
    <w:rsid w:val="006C0F96"/>
    <w:rsid w:val="006D2BE7"/>
    <w:rsid w:val="006D37A2"/>
    <w:rsid w:val="006D3B94"/>
    <w:rsid w:val="006D5805"/>
    <w:rsid w:val="006E151E"/>
    <w:rsid w:val="006E3A1B"/>
    <w:rsid w:val="006E3CA6"/>
    <w:rsid w:val="006F2BB0"/>
    <w:rsid w:val="007040A0"/>
    <w:rsid w:val="00704784"/>
    <w:rsid w:val="00706E46"/>
    <w:rsid w:val="00732E18"/>
    <w:rsid w:val="00736722"/>
    <w:rsid w:val="00760676"/>
    <w:rsid w:val="00761CA4"/>
    <w:rsid w:val="00771F21"/>
    <w:rsid w:val="00794004"/>
    <w:rsid w:val="007962E5"/>
    <w:rsid w:val="00797276"/>
    <w:rsid w:val="007A5D3C"/>
    <w:rsid w:val="007A72B7"/>
    <w:rsid w:val="007C371C"/>
    <w:rsid w:val="007D13AE"/>
    <w:rsid w:val="007D3E01"/>
    <w:rsid w:val="007F1410"/>
    <w:rsid w:val="007F7FB2"/>
    <w:rsid w:val="00800E81"/>
    <w:rsid w:val="00812D97"/>
    <w:rsid w:val="00814296"/>
    <w:rsid w:val="0081715B"/>
    <w:rsid w:val="0081791E"/>
    <w:rsid w:val="00824190"/>
    <w:rsid w:val="00825F7C"/>
    <w:rsid w:val="00852C1D"/>
    <w:rsid w:val="008650C0"/>
    <w:rsid w:val="008735A7"/>
    <w:rsid w:val="00876D4C"/>
    <w:rsid w:val="0088121D"/>
    <w:rsid w:val="00895EE0"/>
    <w:rsid w:val="008966F9"/>
    <w:rsid w:val="008B7C71"/>
    <w:rsid w:val="008C66BB"/>
    <w:rsid w:val="00905AF8"/>
    <w:rsid w:val="0090767B"/>
    <w:rsid w:val="00956231"/>
    <w:rsid w:val="00956F43"/>
    <w:rsid w:val="00962E2C"/>
    <w:rsid w:val="009637D6"/>
    <w:rsid w:val="009667F3"/>
    <w:rsid w:val="009706A3"/>
    <w:rsid w:val="00981D63"/>
    <w:rsid w:val="009840B9"/>
    <w:rsid w:val="00984A40"/>
    <w:rsid w:val="00986627"/>
    <w:rsid w:val="009A7418"/>
    <w:rsid w:val="009A748A"/>
    <w:rsid w:val="009B6E2E"/>
    <w:rsid w:val="009C4736"/>
    <w:rsid w:val="009C58DA"/>
    <w:rsid w:val="009D54E5"/>
    <w:rsid w:val="009E6ECF"/>
    <w:rsid w:val="009F4E1D"/>
    <w:rsid w:val="009F7991"/>
    <w:rsid w:val="00A2357B"/>
    <w:rsid w:val="00A25F1E"/>
    <w:rsid w:val="00A34E99"/>
    <w:rsid w:val="00A62889"/>
    <w:rsid w:val="00A62BF7"/>
    <w:rsid w:val="00A83330"/>
    <w:rsid w:val="00A91F6A"/>
    <w:rsid w:val="00A92B29"/>
    <w:rsid w:val="00A966A0"/>
    <w:rsid w:val="00AA5BED"/>
    <w:rsid w:val="00AD6AF7"/>
    <w:rsid w:val="00AE0568"/>
    <w:rsid w:val="00AE6898"/>
    <w:rsid w:val="00B051B7"/>
    <w:rsid w:val="00B05FEC"/>
    <w:rsid w:val="00B20114"/>
    <w:rsid w:val="00B276BD"/>
    <w:rsid w:val="00B430C0"/>
    <w:rsid w:val="00B451C3"/>
    <w:rsid w:val="00B5633F"/>
    <w:rsid w:val="00B736BF"/>
    <w:rsid w:val="00B75BBB"/>
    <w:rsid w:val="00B76148"/>
    <w:rsid w:val="00B8096E"/>
    <w:rsid w:val="00B8258E"/>
    <w:rsid w:val="00B9396F"/>
    <w:rsid w:val="00BC460B"/>
    <w:rsid w:val="00BC4D8E"/>
    <w:rsid w:val="00BE08D1"/>
    <w:rsid w:val="00BF0A24"/>
    <w:rsid w:val="00BF4604"/>
    <w:rsid w:val="00C01ADF"/>
    <w:rsid w:val="00C066DA"/>
    <w:rsid w:val="00C12334"/>
    <w:rsid w:val="00C20F83"/>
    <w:rsid w:val="00C319B0"/>
    <w:rsid w:val="00C44D17"/>
    <w:rsid w:val="00C546CF"/>
    <w:rsid w:val="00C93A3A"/>
    <w:rsid w:val="00CA0772"/>
    <w:rsid w:val="00CA095F"/>
    <w:rsid w:val="00CB4E58"/>
    <w:rsid w:val="00CD5C64"/>
    <w:rsid w:val="00CE5545"/>
    <w:rsid w:val="00D051A5"/>
    <w:rsid w:val="00D25B29"/>
    <w:rsid w:val="00D26BDA"/>
    <w:rsid w:val="00D37F5C"/>
    <w:rsid w:val="00D43447"/>
    <w:rsid w:val="00D4361B"/>
    <w:rsid w:val="00D551B8"/>
    <w:rsid w:val="00D60B78"/>
    <w:rsid w:val="00D6121E"/>
    <w:rsid w:val="00D74779"/>
    <w:rsid w:val="00D76604"/>
    <w:rsid w:val="00DA463B"/>
    <w:rsid w:val="00DB041A"/>
    <w:rsid w:val="00DD1707"/>
    <w:rsid w:val="00DD4E58"/>
    <w:rsid w:val="00DF1F06"/>
    <w:rsid w:val="00DF7953"/>
    <w:rsid w:val="00E07888"/>
    <w:rsid w:val="00E210DF"/>
    <w:rsid w:val="00E37332"/>
    <w:rsid w:val="00E373AF"/>
    <w:rsid w:val="00E40272"/>
    <w:rsid w:val="00E43CCA"/>
    <w:rsid w:val="00E45AE9"/>
    <w:rsid w:val="00E64936"/>
    <w:rsid w:val="00E865C4"/>
    <w:rsid w:val="00E916D3"/>
    <w:rsid w:val="00EB49FE"/>
    <w:rsid w:val="00EC1EEB"/>
    <w:rsid w:val="00EC2E3A"/>
    <w:rsid w:val="00ED03D5"/>
    <w:rsid w:val="00ED65F3"/>
    <w:rsid w:val="00EE652E"/>
    <w:rsid w:val="00F03464"/>
    <w:rsid w:val="00F10EF4"/>
    <w:rsid w:val="00F14FB9"/>
    <w:rsid w:val="00F21927"/>
    <w:rsid w:val="00F30822"/>
    <w:rsid w:val="00F35239"/>
    <w:rsid w:val="00F417C1"/>
    <w:rsid w:val="00F575B2"/>
    <w:rsid w:val="00F636DD"/>
    <w:rsid w:val="00F83440"/>
    <w:rsid w:val="00F94496"/>
    <w:rsid w:val="00F94CB6"/>
    <w:rsid w:val="00FA6503"/>
    <w:rsid w:val="00FB357F"/>
    <w:rsid w:val="00FC68D3"/>
    <w:rsid w:val="00FC6C49"/>
    <w:rsid w:val="00FF07DA"/>
    <w:rsid w:val="00FF50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7868B3"/>
  <w15:chartTrackingRefBased/>
  <w15:docId w15:val="{F6154A3A-A992-4793-B746-F6BC3D55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25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8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274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89B"/>
    <w:rPr>
      <w:sz w:val="20"/>
      <w:szCs w:val="20"/>
    </w:rPr>
  </w:style>
  <w:style w:type="character" w:styleId="FootnoteReference">
    <w:name w:val="footnote reference"/>
    <w:basedOn w:val="DefaultParagraphFont"/>
    <w:uiPriority w:val="99"/>
    <w:semiHidden/>
    <w:unhideWhenUsed/>
    <w:rsid w:val="0027489B"/>
    <w:rPr>
      <w:vertAlign w:val="superscript"/>
    </w:rPr>
  </w:style>
  <w:style w:type="paragraph" w:styleId="ListParagraph">
    <w:name w:val="List Paragraph"/>
    <w:aliases w:val="2,Akapit z listą BS,Bullet 1,Bullet Points,Dot pt,H&amp;P List Paragraph,IFCL - List Paragraph,Indicator Text,List Paragraph Char Char Char,List Paragraph1,List Paragraph12,MAIN CONTENT,No Spacing1,Numbered Para 1,Saraksta rindkopa1,Strip"/>
    <w:basedOn w:val="Normal"/>
    <w:link w:val="ListParagraphChar"/>
    <w:uiPriority w:val="34"/>
    <w:qFormat/>
    <w:rsid w:val="001C235A"/>
    <w:pPr>
      <w:ind w:left="720"/>
      <w:contextualSpacing/>
    </w:pPr>
  </w:style>
  <w:style w:type="character" w:styleId="Strong">
    <w:name w:val="Strong"/>
    <w:basedOn w:val="DefaultParagraphFont"/>
    <w:uiPriority w:val="22"/>
    <w:qFormat/>
    <w:rsid w:val="00852C1D"/>
    <w:rPr>
      <w:b/>
      <w:bCs/>
    </w:rPr>
  </w:style>
  <w:style w:type="character" w:styleId="Hyperlink">
    <w:name w:val="Hyperlink"/>
    <w:basedOn w:val="DefaultParagraphFont"/>
    <w:uiPriority w:val="99"/>
    <w:unhideWhenUsed/>
    <w:rsid w:val="00B430C0"/>
    <w:rPr>
      <w:color w:val="0563C1" w:themeColor="hyperlink"/>
      <w:u w:val="single"/>
    </w:rPr>
  </w:style>
  <w:style w:type="character" w:styleId="UnresolvedMention">
    <w:name w:val="Unresolved Mention"/>
    <w:basedOn w:val="DefaultParagraphFont"/>
    <w:uiPriority w:val="99"/>
    <w:semiHidden/>
    <w:unhideWhenUsed/>
    <w:rsid w:val="00B430C0"/>
    <w:rPr>
      <w:color w:val="605E5C"/>
      <w:shd w:val="clear" w:color="auto" w:fill="E1DFDD"/>
    </w:rPr>
  </w:style>
  <w:style w:type="table" w:styleId="TableGridLight">
    <w:name w:val="Grid Table Light"/>
    <w:basedOn w:val="TableNormal"/>
    <w:uiPriority w:val="40"/>
    <w:rsid w:val="001F62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qFormat/>
    <w:rsid w:val="00F8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A49CC"/>
    <w:rPr>
      <w:i/>
      <w:iCs/>
    </w:rPr>
  </w:style>
  <w:style w:type="table" w:styleId="PlainTable2">
    <w:name w:val="Plain Table 2"/>
    <w:basedOn w:val="TableNormal"/>
    <w:uiPriority w:val="42"/>
    <w:rsid w:val="005E54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4946E6"/>
    <w:rPr>
      <w:sz w:val="16"/>
      <w:szCs w:val="16"/>
    </w:rPr>
  </w:style>
  <w:style w:type="paragraph" w:styleId="CommentText">
    <w:name w:val="annotation text"/>
    <w:basedOn w:val="Normal"/>
    <w:link w:val="CommentTextChar"/>
    <w:uiPriority w:val="99"/>
    <w:semiHidden/>
    <w:unhideWhenUsed/>
    <w:rsid w:val="004946E6"/>
    <w:pPr>
      <w:spacing w:line="240" w:lineRule="auto"/>
    </w:pPr>
    <w:rPr>
      <w:sz w:val="20"/>
      <w:szCs w:val="20"/>
    </w:rPr>
  </w:style>
  <w:style w:type="character" w:customStyle="1" w:styleId="CommentTextChar">
    <w:name w:val="Comment Text Char"/>
    <w:basedOn w:val="DefaultParagraphFont"/>
    <w:link w:val="CommentText"/>
    <w:uiPriority w:val="99"/>
    <w:semiHidden/>
    <w:rsid w:val="004946E6"/>
    <w:rPr>
      <w:sz w:val="20"/>
      <w:szCs w:val="20"/>
    </w:rPr>
  </w:style>
  <w:style w:type="paragraph" w:styleId="CommentSubject">
    <w:name w:val="annotation subject"/>
    <w:basedOn w:val="CommentText"/>
    <w:next w:val="CommentText"/>
    <w:link w:val="CommentSubjectChar"/>
    <w:uiPriority w:val="99"/>
    <w:semiHidden/>
    <w:unhideWhenUsed/>
    <w:rsid w:val="004946E6"/>
    <w:rPr>
      <w:b/>
      <w:bCs/>
    </w:rPr>
  </w:style>
  <w:style w:type="character" w:customStyle="1" w:styleId="CommentSubjectChar">
    <w:name w:val="Comment Subject Char"/>
    <w:basedOn w:val="CommentTextChar"/>
    <w:link w:val="CommentSubject"/>
    <w:uiPriority w:val="99"/>
    <w:semiHidden/>
    <w:rsid w:val="004946E6"/>
    <w:rPr>
      <w:b/>
      <w:bCs/>
      <w:sz w:val="20"/>
      <w:szCs w:val="20"/>
    </w:rPr>
  </w:style>
  <w:style w:type="paragraph" w:styleId="BalloonText">
    <w:name w:val="Balloon Text"/>
    <w:basedOn w:val="Normal"/>
    <w:link w:val="BalloonTextChar"/>
    <w:uiPriority w:val="99"/>
    <w:semiHidden/>
    <w:unhideWhenUsed/>
    <w:rsid w:val="00494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E6"/>
    <w:rPr>
      <w:rFonts w:ascii="Segoe UI" w:hAnsi="Segoe UI" w:cs="Segoe UI"/>
      <w:sz w:val="18"/>
      <w:szCs w:val="18"/>
    </w:rPr>
  </w:style>
  <w:style w:type="character" w:customStyle="1" w:styleId="Heading1Char">
    <w:name w:val="Heading 1 Char"/>
    <w:basedOn w:val="DefaultParagraphFont"/>
    <w:link w:val="Heading1"/>
    <w:uiPriority w:val="9"/>
    <w:rsid w:val="00B82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8258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6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889"/>
  </w:style>
  <w:style w:type="paragraph" w:styleId="Footer">
    <w:name w:val="footer"/>
    <w:basedOn w:val="Normal"/>
    <w:link w:val="FooterChar"/>
    <w:uiPriority w:val="99"/>
    <w:unhideWhenUsed/>
    <w:rsid w:val="00A6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2889"/>
  </w:style>
  <w:style w:type="paragraph" w:styleId="TOCHeading">
    <w:name w:val="TOC Heading"/>
    <w:basedOn w:val="Heading1"/>
    <w:next w:val="Normal"/>
    <w:uiPriority w:val="39"/>
    <w:unhideWhenUsed/>
    <w:qFormat/>
    <w:rsid w:val="00E45AE9"/>
    <w:pPr>
      <w:outlineLvl w:val="9"/>
    </w:pPr>
    <w:rPr>
      <w:lang w:val="en-US"/>
    </w:rPr>
  </w:style>
  <w:style w:type="paragraph" w:styleId="TOC1">
    <w:name w:val="toc 1"/>
    <w:basedOn w:val="Normal"/>
    <w:next w:val="Normal"/>
    <w:autoRedefine/>
    <w:uiPriority w:val="39"/>
    <w:unhideWhenUsed/>
    <w:rsid w:val="00E45AE9"/>
    <w:pPr>
      <w:spacing w:after="100"/>
    </w:pPr>
  </w:style>
  <w:style w:type="character" w:customStyle="1" w:styleId="ListParagraphChar">
    <w:name w:val="List Paragraph Char"/>
    <w:aliases w:val="2 Char,Akapit z listą BS Char,Bullet 1 Char,Bullet Points Char,Dot pt Char,H&amp;P List Paragraph Char,IFCL - List Paragraph Char,Indicator Text Char,List Paragraph Char Char Char Char,List Paragraph1 Char,List Paragraph12 Char"/>
    <w:link w:val="ListParagraph"/>
    <w:uiPriority w:val="34"/>
    <w:qFormat/>
    <w:locked/>
    <w:rsid w:val="00E37332"/>
  </w:style>
  <w:style w:type="table" w:customStyle="1" w:styleId="TableGrid1">
    <w:name w:val="Table Grid1"/>
    <w:basedOn w:val="TableNormal"/>
    <w:next w:val="TableGrid"/>
    <w:uiPriority w:val="59"/>
    <w:qFormat/>
    <w:rsid w:val="00C01AD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0305"/>
    <w:pPr>
      <w:spacing w:after="0" w:line="240" w:lineRule="auto"/>
    </w:pPr>
    <w:rPr>
      <w:rFonts w:ascii="Times New Roman"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6208">
      <w:bodyDiv w:val="1"/>
      <w:marLeft w:val="0"/>
      <w:marRight w:val="0"/>
      <w:marTop w:val="0"/>
      <w:marBottom w:val="0"/>
      <w:divBdr>
        <w:top w:val="none" w:sz="0" w:space="0" w:color="auto"/>
        <w:left w:val="none" w:sz="0" w:space="0" w:color="auto"/>
        <w:bottom w:val="none" w:sz="0" w:space="0" w:color="auto"/>
        <w:right w:val="none" w:sz="0" w:space="0" w:color="auto"/>
      </w:divBdr>
      <w:divsChild>
        <w:div w:id="348218578">
          <w:marLeft w:val="0"/>
          <w:marRight w:val="0"/>
          <w:marTop w:val="0"/>
          <w:marBottom w:val="0"/>
          <w:divBdr>
            <w:top w:val="none" w:sz="0" w:space="0" w:color="auto"/>
            <w:left w:val="none" w:sz="0" w:space="0" w:color="auto"/>
            <w:bottom w:val="none" w:sz="0" w:space="0" w:color="auto"/>
            <w:right w:val="none" w:sz="0" w:space="0" w:color="auto"/>
          </w:divBdr>
          <w:divsChild>
            <w:div w:id="1466508311">
              <w:marLeft w:val="0"/>
              <w:marRight w:val="0"/>
              <w:marTop w:val="0"/>
              <w:marBottom w:val="0"/>
              <w:divBdr>
                <w:top w:val="none" w:sz="0" w:space="0" w:color="auto"/>
                <w:left w:val="none" w:sz="0" w:space="0" w:color="auto"/>
                <w:bottom w:val="none" w:sz="0" w:space="0" w:color="auto"/>
                <w:right w:val="none" w:sz="0" w:space="0" w:color="auto"/>
              </w:divBdr>
              <w:divsChild>
                <w:div w:id="259219565">
                  <w:marLeft w:val="0"/>
                  <w:marRight w:val="0"/>
                  <w:marTop w:val="0"/>
                  <w:marBottom w:val="0"/>
                  <w:divBdr>
                    <w:top w:val="none" w:sz="0" w:space="0" w:color="auto"/>
                    <w:left w:val="none" w:sz="0" w:space="0" w:color="auto"/>
                    <w:bottom w:val="none" w:sz="0" w:space="0" w:color="auto"/>
                    <w:right w:val="none" w:sz="0" w:space="0" w:color="auto"/>
                  </w:divBdr>
                  <w:divsChild>
                    <w:div w:id="140658840">
                      <w:marLeft w:val="0"/>
                      <w:marRight w:val="0"/>
                      <w:marTop w:val="0"/>
                      <w:marBottom w:val="0"/>
                      <w:divBdr>
                        <w:top w:val="none" w:sz="0" w:space="0" w:color="auto"/>
                        <w:left w:val="none" w:sz="0" w:space="0" w:color="auto"/>
                        <w:bottom w:val="none" w:sz="0" w:space="0" w:color="auto"/>
                        <w:right w:val="none" w:sz="0" w:space="0" w:color="auto"/>
                      </w:divBdr>
                      <w:divsChild>
                        <w:div w:id="1827018013">
                          <w:marLeft w:val="0"/>
                          <w:marRight w:val="0"/>
                          <w:marTop w:val="0"/>
                          <w:marBottom w:val="0"/>
                          <w:divBdr>
                            <w:top w:val="none" w:sz="0" w:space="0" w:color="auto"/>
                            <w:left w:val="none" w:sz="0" w:space="0" w:color="auto"/>
                            <w:bottom w:val="none" w:sz="0" w:space="0" w:color="auto"/>
                            <w:right w:val="none" w:sz="0" w:space="0" w:color="auto"/>
                          </w:divBdr>
                          <w:divsChild>
                            <w:div w:id="4569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74790">
      <w:bodyDiv w:val="1"/>
      <w:marLeft w:val="0"/>
      <w:marRight w:val="0"/>
      <w:marTop w:val="0"/>
      <w:marBottom w:val="0"/>
      <w:divBdr>
        <w:top w:val="none" w:sz="0" w:space="0" w:color="auto"/>
        <w:left w:val="none" w:sz="0" w:space="0" w:color="auto"/>
        <w:bottom w:val="none" w:sz="0" w:space="0" w:color="auto"/>
        <w:right w:val="none" w:sz="0" w:space="0" w:color="auto"/>
      </w:divBdr>
    </w:div>
    <w:div w:id="187984739">
      <w:bodyDiv w:val="1"/>
      <w:marLeft w:val="0"/>
      <w:marRight w:val="0"/>
      <w:marTop w:val="0"/>
      <w:marBottom w:val="0"/>
      <w:divBdr>
        <w:top w:val="none" w:sz="0" w:space="0" w:color="auto"/>
        <w:left w:val="none" w:sz="0" w:space="0" w:color="auto"/>
        <w:bottom w:val="none" w:sz="0" w:space="0" w:color="auto"/>
        <w:right w:val="none" w:sz="0" w:space="0" w:color="auto"/>
      </w:divBdr>
    </w:div>
    <w:div w:id="660042234">
      <w:bodyDiv w:val="1"/>
      <w:marLeft w:val="0"/>
      <w:marRight w:val="0"/>
      <w:marTop w:val="0"/>
      <w:marBottom w:val="0"/>
      <w:divBdr>
        <w:top w:val="none" w:sz="0" w:space="0" w:color="auto"/>
        <w:left w:val="none" w:sz="0" w:space="0" w:color="auto"/>
        <w:bottom w:val="none" w:sz="0" w:space="0" w:color="auto"/>
        <w:right w:val="none" w:sz="0" w:space="0" w:color="auto"/>
      </w:divBdr>
    </w:div>
    <w:div w:id="9440752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965699939">
      <w:bodyDiv w:val="1"/>
      <w:marLeft w:val="0"/>
      <w:marRight w:val="0"/>
      <w:marTop w:val="0"/>
      <w:marBottom w:val="0"/>
      <w:divBdr>
        <w:top w:val="none" w:sz="0" w:space="0" w:color="auto"/>
        <w:left w:val="none" w:sz="0" w:space="0" w:color="auto"/>
        <w:bottom w:val="none" w:sz="0" w:space="0" w:color="auto"/>
        <w:right w:val="none" w:sz="0" w:space="0" w:color="auto"/>
      </w:divBdr>
    </w:div>
    <w:div w:id="1036389599">
      <w:bodyDiv w:val="1"/>
      <w:marLeft w:val="0"/>
      <w:marRight w:val="0"/>
      <w:marTop w:val="0"/>
      <w:marBottom w:val="0"/>
      <w:divBdr>
        <w:top w:val="none" w:sz="0" w:space="0" w:color="auto"/>
        <w:left w:val="none" w:sz="0" w:space="0" w:color="auto"/>
        <w:bottom w:val="none" w:sz="0" w:space="0" w:color="auto"/>
        <w:right w:val="none" w:sz="0" w:space="0" w:color="auto"/>
      </w:divBdr>
    </w:div>
    <w:div w:id="1149596295">
      <w:bodyDiv w:val="1"/>
      <w:marLeft w:val="0"/>
      <w:marRight w:val="0"/>
      <w:marTop w:val="0"/>
      <w:marBottom w:val="0"/>
      <w:divBdr>
        <w:top w:val="none" w:sz="0" w:space="0" w:color="auto"/>
        <w:left w:val="none" w:sz="0" w:space="0" w:color="auto"/>
        <w:bottom w:val="none" w:sz="0" w:space="0" w:color="auto"/>
        <w:right w:val="none" w:sz="0" w:space="0" w:color="auto"/>
      </w:divBdr>
    </w:div>
    <w:div w:id="1197083262">
      <w:bodyDiv w:val="1"/>
      <w:marLeft w:val="0"/>
      <w:marRight w:val="0"/>
      <w:marTop w:val="0"/>
      <w:marBottom w:val="0"/>
      <w:divBdr>
        <w:top w:val="none" w:sz="0" w:space="0" w:color="auto"/>
        <w:left w:val="none" w:sz="0" w:space="0" w:color="auto"/>
        <w:bottom w:val="none" w:sz="0" w:space="0" w:color="auto"/>
        <w:right w:val="none" w:sz="0" w:space="0" w:color="auto"/>
      </w:divBdr>
    </w:div>
    <w:div w:id="1211188207">
      <w:bodyDiv w:val="1"/>
      <w:marLeft w:val="0"/>
      <w:marRight w:val="0"/>
      <w:marTop w:val="0"/>
      <w:marBottom w:val="0"/>
      <w:divBdr>
        <w:top w:val="none" w:sz="0" w:space="0" w:color="auto"/>
        <w:left w:val="none" w:sz="0" w:space="0" w:color="auto"/>
        <w:bottom w:val="none" w:sz="0" w:space="0" w:color="auto"/>
        <w:right w:val="none" w:sz="0" w:space="0" w:color="auto"/>
      </w:divBdr>
    </w:div>
    <w:div w:id="1389375147">
      <w:bodyDiv w:val="1"/>
      <w:marLeft w:val="0"/>
      <w:marRight w:val="0"/>
      <w:marTop w:val="0"/>
      <w:marBottom w:val="0"/>
      <w:divBdr>
        <w:top w:val="none" w:sz="0" w:space="0" w:color="auto"/>
        <w:left w:val="none" w:sz="0" w:space="0" w:color="auto"/>
        <w:bottom w:val="none" w:sz="0" w:space="0" w:color="auto"/>
        <w:right w:val="none" w:sz="0" w:space="0" w:color="auto"/>
      </w:divBdr>
    </w:div>
    <w:div w:id="1401057755">
      <w:bodyDiv w:val="1"/>
      <w:marLeft w:val="0"/>
      <w:marRight w:val="0"/>
      <w:marTop w:val="0"/>
      <w:marBottom w:val="0"/>
      <w:divBdr>
        <w:top w:val="none" w:sz="0" w:space="0" w:color="auto"/>
        <w:left w:val="none" w:sz="0" w:space="0" w:color="auto"/>
        <w:bottom w:val="none" w:sz="0" w:space="0" w:color="auto"/>
        <w:right w:val="none" w:sz="0" w:space="0" w:color="auto"/>
      </w:divBdr>
    </w:div>
    <w:div w:id="1599290766">
      <w:bodyDiv w:val="1"/>
      <w:marLeft w:val="0"/>
      <w:marRight w:val="0"/>
      <w:marTop w:val="0"/>
      <w:marBottom w:val="0"/>
      <w:divBdr>
        <w:top w:val="none" w:sz="0" w:space="0" w:color="auto"/>
        <w:left w:val="none" w:sz="0" w:space="0" w:color="auto"/>
        <w:bottom w:val="none" w:sz="0" w:space="0" w:color="auto"/>
        <w:right w:val="none" w:sz="0" w:space="0" w:color="auto"/>
      </w:divBdr>
      <w:divsChild>
        <w:div w:id="273556959">
          <w:marLeft w:val="0"/>
          <w:marRight w:val="0"/>
          <w:marTop w:val="0"/>
          <w:marBottom w:val="0"/>
          <w:divBdr>
            <w:top w:val="none" w:sz="0" w:space="0" w:color="auto"/>
            <w:left w:val="none" w:sz="0" w:space="0" w:color="auto"/>
            <w:bottom w:val="none" w:sz="0" w:space="0" w:color="auto"/>
            <w:right w:val="none" w:sz="0" w:space="0" w:color="auto"/>
          </w:divBdr>
        </w:div>
        <w:div w:id="407581636">
          <w:marLeft w:val="0"/>
          <w:marRight w:val="0"/>
          <w:marTop w:val="0"/>
          <w:marBottom w:val="0"/>
          <w:divBdr>
            <w:top w:val="none" w:sz="0" w:space="0" w:color="auto"/>
            <w:left w:val="none" w:sz="0" w:space="0" w:color="auto"/>
            <w:bottom w:val="none" w:sz="0" w:space="0" w:color="auto"/>
            <w:right w:val="none" w:sz="0" w:space="0" w:color="auto"/>
          </w:divBdr>
        </w:div>
        <w:div w:id="1187207916">
          <w:marLeft w:val="0"/>
          <w:marRight w:val="0"/>
          <w:marTop w:val="0"/>
          <w:marBottom w:val="0"/>
          <w:divBdr>
            <w:top w:val="none" w:sz="0" w:space="0" w:color="auto"/>
            <w:left w:val="none" w:sz="0" w:space="0" w:color="auto"/>
            <w:bottom w:val="none" w:sz="0" w:space="0" w:color="auto"/>
            <w:right w:val="none" w:sz="0" w:space="0" w:color="auto"/>
          </w:divBdr>
        </w:div>
        <w:div w:id="1552225842">
          <w:marLeft w:val="0"/>
          <w:marRight w:val="0"/>
          <w:marTop w:val="0"/>
          <w:marBottom w:val="0"/>
          <w:divBdr>
            <w:top w:val="none" w:sz="0" w:space="0" w:color="auto"/>
            <w:left w:val="none" w:sz="0" w:space="0" w:color="auto"/>
            <w:bottom w:val="none" w:sz="0" w:space="0" w:color="auto"/>
            <w:right w:val="none" w:sz="0" w:space="0" w:color="auto"/>
          </w:divBdr>
        </w:div>
      </w:divsChild>
    </w:div>
    <w:div w:id="1655135389">
      <w:bodyDiv w:val="1"/>
      <w:marLeft w:val="0"/>
      <w:marRight w:val="0"/>
      <w:marTop w:val="0"/>
      <w:marBottom w:val="0"/>
      <w:divBdr>
        <w:top w:val="none" w:sz="0" w:space="0" w:color="auto"/>
        <w:left w:val="none" w:sz="0" w:space="0" w:color="auto"/>
        <w:bottom w:val="none" w:sz="0" w:space="0" w:color="auto"/>
        <w:right w:val="none" w:sz="0" w:space="0" w:color="auto"/>
      </w:divBdr>
      <w:divsChild>
        <w:div w:id="1902715916">
          <w:marLeft w:val="-390"/>
          <w:marRight w:val="0"/>
          <w:marTop w:val="0"/>
          <w:marBottom w:val="0"/>
          <w:divBdr>
            <w:top w:val="none" w:sz="0" w:space="0" w:color="auto"/>
            <w:left w:val="none" w:sz="0" w:space="0" w:color="auto"/>
            <w:bottom w:val="none" w:sz="0" w:space="0" w:color="auto"/>
            <w:right w:val="none" w:sz="0" w:space="0" w:color="auto"/>
          </w:divBdr>
        </w:div>
      </w:divsChild>
    </w:div>
    <w:div w:id="1714698391">
      <w:bodyDiv w:val="1"/>
      <w:marLeft w:val="0"/>
      <w:marRight w:val="0"/>
      <w:marTop w:val="0"/>
      <w:marBottom w:val="0"/>
      <w:divBdr>
        <w:top w:val="none" w:sz="0" w:space="0" w:color="auto"/>
        <w:left w:val="none" w:sz="0" w:space="0" w:color="auto"/>
        <w:bottom w:val="none" w:sz="0" w:space="0" w:color="auto"/>
        <w:right w:val="none" w:sz="0" w:space="0" w:color="auto"/>
      </w:divBdr>
    </w:div>
    <w:div w:id="1849176404">
      <w:bodyDiv w:val="1"/>
      <w:marLeft w:val="0"/>
      <w:marRight w:val="0"/>
      <w:marTop w:val="0"/>
      <w:marBottom w:val="0"/>
      <w:divBdr>
        <w:top w:val="none" w:sz="0" w:space="0" w:color="auto"/>
        <w:left w:val="none" w:sz="0" w:space="0" w:color="auto"/>
        <w:bottom w:val="none" w:sz="0" w:space="0" w:color="auto"/>
        <w:right w:val="none" w:sz="0" w:space="0" w:color="auto"/>
      </w:divBdr>
    </w:div>
    <w:div w:id="1943487719">
      <w:bodyDiv w:val="1"/>
      <w:marLeft w:val="0"/>
      <w:marRight w:val="0"/>
      <w:marTop w:val="0"/>
      <w:marBottom w:val="0"/>
      <w:divBdr>
        <w:top w:val="none" w:sz="0" w:space="0" w:color="auto"/>
        <w:left w:val="none" w:sz="0" w:space="0" w:color="auto"/>
        <w:bottom w:val="none" w:sz="0" w:space="0" w:color="auto"/>
        <w:right w:val="none" w:sz="0" w:space="0" w:color="auto"/>
      </w:divBdr>
    </w:div>
    <w:div w:id="2011829854">
      <w:bodyDiv w:val="1"/>
      <w:marLeft w:val="0"/>
      <w:marRight w:val="0"/>
      <w:marTop w:val="0"/>
      <w:marBottom w:val="0"/>
      <w:divBdr>
        <w:top w:val="none" w:sz="0" w:space="0" w:color="auto"/>
        <w:left w:val="none" w:sz="0" w:space="0" w:color="auto"/>
        <w:bottom w:val="none" w:sz="0" w:space="0" w:color="auto"/>
        <w:right w:val="none" w:sz="0" w:space="0" w:color="auto"/>
      </w:divBdr>
    </w:div>
    <w:div w:id="209350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gov/reports/2024-trafficking-in-persons-report/latvia/"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e.int/en/web/anti-human-trafficking/latvia1" TargetMode="External"/><Relationship Id="rId13" Type="http://schemas.openxmlformats.org/officeDocument/2006/relationships/hyperlink" Target="https://www.iem.gov.lv/lv/parskats-par-cilveku-tirdzniecibas-noversanu-un-apkarosanu-latvija" TargetMode="External"/><Relationship Id="rId3" Type="http://schemas.openxmlformats.org/officeDocument/2006/relationships/hyperlink" Target="https://www.mk.gov.lv/lv/media/15240/download?attachment" TargetMode="External"/><Relationship Id="rId7" Type="http://schemas.openxmlformats.org/officeDocument/2006/relationships/hyperlink" Target="https://www.coe.int/en/web/anti-human-trafficking/greta" TargetMode="External"/><Relationship Id="rId12" Type="http://schemas.openxmlformats.org/officeDocument/2006/relationships/hyperlink" Target="https://likumi.lv/ta/id/357535-vardarbibas-pret-sievieti-un-vardarbibas-gimene-noversanas-un-apkarosanas-plans-20242029-gadam" TargetMode="External"/><Relationship Id="rId17" Type="http://schemas.openxmlformats.org/officeDocument/2006/relationships/hyperlink" Target="https://www.siva.gov.lv/lv/pakalpojumi/socialas-rehabilitacijas-pakalpojumi-cilveku-tirdzniecibas-upuriem" TargetMode="External"/><Relationship Id="rId2" Type="http://schemas.openxmlformats.org/officeDocument/2006/relationships/hyperlink" Target="https://tapportals.mk.gov.lv/legal_acts/1f6840e2-de67-4a66-8226-dcd3c9245cf2" TargetMode="External"/><Relationship Id="rId16" Type="http://schemas.openxmlformats.org/officeDocument/2006/relationships/hyperlink" Target="https://www.osce.org/cthb/537401" TargetMode="External"/><Relationship Id="rId1" Type="http://schemas.openxmlformats.org/officeDocument/2006/relationships/hyperlink" Target="https://likumi.lv/ta/id/326420-par-cilveku-tirdzniecibas-noversanas-planu-2021-2023-gadam" TargetMode="External"/><Relationship Id="rId6" Type="http://schemas.openxmlformats.org/officeDocument/2006/relationships/hyperlink" Target="https://likumi.lv/ta/lv/starptautiskie-ligumi/id/1597" TargetMode="External"/><Relationship Id="rId11" Type="http://schemas.openxmlformats.org/officeDocument/2006/relationships/hyperlink" Target="https://www.iem.gov.lv/lv/parskats-par-cilveku-tirdzniecibas-noversanu-un-apkarosanu-latvija" TargetMode="External"/><Relationship Id="rId5" Type="http://schemas.openxmlformats.org/officeDocument/2006/relationships/hyperlink" Target="https://likumi.lv/ta/id/87670-par-apvienoto-naciju-organizacijas-konvencijas-pret-transnacionalo-organizeto-noziedzibu-protokolu-par-cilveku-tirdzniecibas-jo-seviski-tirdzniecibas-ar-sievietem-un-berniem-noversanu-apkarosanu-un-sodisanu-par-to" TargetMode="External"/><Relationship Id="rId15" Type="http://schemas.openxmlformats.org/officeDocument/2006/relationships/hyperlink" Target="https://www.state.gov/reports/2024-trafficking-in-persons-report/latvia/" TargetMode="External"/><Relationship Id="rId10" Type="http://schemas.openxmlformats.org/officeDocument/2006/relationships/hyperlink" Target="https://www.state.gov/reports/2024-trafficking-in-persons-report/" TargetMode="External"/><Relationship Id="rId4" Type="http://schemas.openxmlformats.org/officeDocument/2006/relationships/hyperlink" Target="https://eur-lex.europa.eu/legal-content/LV/TXT/?uri=CELEX:32024L1712" TargetMode="External"/><Relationship Id="rId9" Type="http://schemas.openxmlformats.org/officeDocument/2006/relationships/hyperlink" Target="https://www.osce.org/secretariat/107636" TargetMode="External"/><Relationship Id="rId14" Type="http://schemas.openxmlformats.org/officeDocument/2006/relationships/hyperlink" Target="https://www.coe.int/en/web/anti-human-trafficking/latvia1"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Latvijas valstspiederīgie</c:v>
                </c:pt>
              </c:strCache>
            </c:strRef>
          </c:tx>
          <c:spPr>
            <a:solidFill>
              <a:srgbClr val="00B0F0"/>
            </a:solidFill>
            <a:ln>
              <a:noFill/>
            </a:ln>
            <a:effectLst/>
          </c:spPr>
          <c:invertIfNegative val="0"/>
          <c:cat>
            <c:numRef>
              <c:f>Sheet1!$B$2:$J$2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Sheet1!$B$3:$J$3</c:f>
              <c:numCache>
                <c:formatCode>General</c:formatCode>
                <c:ptCount val="9"/>
                <c:pt idx="0">
                  <c:v>19</c:v>
                </c:pt>
                <c:pt idx="1">
                  <c:v>23</c:v>
                </c:pt>
                <c:pt idx="2">
                  <c:v>23</c:v>
                </c:pt>
                <c:pt idx="3">
                  <c:v>15</c:v>
                </c:pt>
                <c:pt idx="4">
                  <c:v>17</c:v>
                </c:pt>
                <c:pt idx="5">
                  <c:v>59</c:v>
                </c:pt>
                <c:pt idx="6">
                  <c:v>22</c:v>
                </c:pt>
                <c:pt idx="7">
                  <c:v>14</c:v>
                </c:pt>
                <c:pt idx="8">
                  <c:v>21</c:v>
                </c:pt>
              </c:numCache>
            </c:numRef>
          </c:val>
          <c:extLst>
            <c:ext xmlns:c16="http://schemas.microsoft.com/office/drawing/2014/chart" uri="{C3380CC4-5D6E-409C-BE32-E72D297353CC}">
              <c16:uniqueId val="{00000000-28B4-4993-8114-745284AC42EF}"/>
            </c:ext>
          </c:extLst>
        </c:ser>
        <c:ser>
          <c:idx val="1"/>
          <c:order val="1"/>
          <c:tx>
            <c:strRef>
              <c:f>Sheet1!$A$4</c:f>
              <c:strCache>
                <c:ptCount val="1"/>
                <c:pt idx="0">
                  <c:v>Trešo valstu pilsoņi</c:v>
                </c:pt>
              </c:strCache>
            </c:strRef>
          </c:tx>
          <c:spPr>
            <a:solidFill>
              <a:srgbClr val="00B050"/>
            </a:solidFill>
            <a:ln>
              <a:noFill/>
            </a:ln>
            <a:effectLst/>
          </c:spPr>
          <c:invertIfNegative val="0"/>
          <c:cat>
            <c:numRef>
              <c:f>Sheet1!$B$2:$J$2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Sheet1!$B$4:$J$4</c:f>
              <c:numCache>
                <c:formatCode>General</c:formatCode>
                <c:ptCount val="9"/>
                <c:pt idx="1">
                  <c:v>2</c:v>
                </c:pt>
                <c:pt idx="3">
                  <c:v>24</c:v>
                </c:pt>
                <c:pt idx="4">
                  <c:v>31</c:v>
                </c:pt>
                <c:pt idx="5">
                  <c:v>2</c:v>
                </c:pt>
                <c:pt idx="6">
                  <c:v>4</c:v>
                </c:pt>
                <c:pt idx="7">
                  <c:v>10</c:v>
                </c:pt>
                <c:pt idx="8">
                  <c:v>17</c:v>
                </c:pt>
              </c:numCache>
            </c:numRef>
          </c:val>
          <c:extLst>
            <c:ext xmlns:c16="http://schemas.microsoft.com/office/drawing/2014/chart" uri="{C3380CC4-5D6E-409C-BE32-E72D297353CC}">
              <c16:uniqueId val="{00000001-28B4-4993-8114-745284AC42EF}"/>
            </c:ext>
          </c:extLst>
        </c:ser>
        <c:dLbls>
          <c:showLegendKey val="0"/>
          <c:showVal val="0"/>
          <c:showCatName val="0"/>
          <c:showSerName val="0"/>
          <c:showPercent val="0"/>
          <c:showBubbleSize val="0"/>
        </c:dLbls>
        <c:gapWidth val="219"/>
        <c:overlap val="-27"/>
        <c:axId val="2059955664"/>
        <c:axId val="1983352128"/>
      </c:barChart>
      <c:lineChart>
        <c:grouping val="standard"/>
        <c:varyColors val="0"/>
        <c:ser>
          <c:idx val="2"/>
          <c:order val="2"/>
          <c:tx>
            <c:strRef>
              <c:f>Sheet1!$A$5</c:f>
              <c:strCache>
                <c:ptCount val="1"/>
                <c:pt idx="0">
                  <c:v>Kopā </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Sheet1!$B$2:$J$2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Sheet1!$B$5:$J$5</c:f>
              <c:numCache>
                <c:formatCode>General</c:formatCode>
                <c:ptCount val="9"/>
                <c:pt idx="0">
                  <c:v>19</c:v>
                </c:pt>
                <c:pt idx="1">
                  <c:v>25</c:v>
                </c:pt>
                <c:pt idx="2">
                  <c:v>23</c:v>
                </c:pt>
                <c:pt idx="3">
                  <c:v>39</c:v>
                </c:pt>
                <c:pt idx="4">
                  <c:v>48</c:v>
                </c:pt>
                <c:pt idx="5">
                  <c:v>61</c:v>
                </c:pt>
                <c:pt idx="6">
                  <c:v>26</c:v>
                </c:pt>
                <c:pt idx="7">
                  <c:v>24</c:v>
                </c:pt>
                <c:pt idx="8">
                  <c:v>38</c:v>
                </c:pt>
              </c:numCache>
            </c:numRef>
          </c:val>
          <c:smooth val="0"/>
          <c:extLst>
            <c:ext xmlns:c16="http://schemas.microsoft.com/office/drawing/2014/chart" uri="{C3380CC4-5D6E-409C-BE32-E72D297353CC}">
              <c16:uniqueId val="{00000002-28B4-4993-8114-745284AC42EF}"/>
            </c:ext>
          </c:extLst>
        </c:ser>
        <c:dLbls>
          <c:showLegendKey val="0"/>
          <c:showVal val="0"/>
          <c:showCatName val="0"/>
          <c:showSerName val="0"/>
          <c:showPercent val="0"/>
          <c:showBubbleSize val="0"/>
        </c:dLbls>
        <c:marker val="1"/>
        <c:smooth val="0"/>
        <c:axId val="2059955664"/>
        <c:axId val="1983352128"/>
      </c:lineChart>
      <c:catAx>
        <c:axId val="205995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crossAx val="1983352128"/>
        <c:crosses val="autoZero"/>
        <c:auto val="1"/>
        <c:lblAlgn val="ctr"/>
        <c:lblOffset val="100"/>
        <c:noMultiLvlLbl val="0"/>
      </c:catAx>
      <c:valAx>
        <c:axId val="1983352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crossAx val="205995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F477-E762-4258-B194-09597AF6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26054</Words>
  <Characters>14851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Zīle</dc:creator>
  <cp:keywords/>
  <dc:description/>
  <cp:lastModifiedBy>Aija Surna</cp:lastModifiedBy>
  <cp:revision>3</cp:revision>
  <cp:lastPrinted>2025-07-18T11:33:00Z</cp:lastPrinted>
  <dcterms:created xsi:type="dcterms:W3CDTF">2025-08-11T08:34:00Z</dcterms:created>
  <dcterms:modified xsi:type="dcterms:W3CDTF">2025-08-11T08:36:00Z</dcterms:modified>
</cp:coreProperties>
</file>