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E42EB" w14:textId="212E91C9" w:rsidR="004F5B4F" w:rsidRPr="00962A8C" w:rsidRDefault="00136A6D" w:rsidP="004F5B4F">
      <w:pPr>
        <w:rPr>
          <w:lang w:val="lv-LV"/>
        </w:rPr>
      </w:pPr>
      <w:r w:rsidRPr="00962A8C">
        <w:rPr>
          <w:noProof/>
          <w:lang w:val="lv-LV"/>
        </w:rPr>
        <w:drawing>
          <wp:inline distT="0" distB="0" distL="0" distR="0" wp14:anchorId="129B930E" wp14:editId="67192C7B">
            <wp:extent cx="1719121" cy="971550"/>
            <wp:effectExtent l="0" t="0" r="0" b="0"/>
            <wp:docPr id="2" name="Picture 2">
              <a:extLst xmlns:a="http://schemas.openxmlformats.org/drawingml/2006/main">
                <a:ext uri="{FF2B5EF4-FFF2-40B4-BE49-F238E27FC236}">
                  <a16:creationId xmlns:a16="http://schemas.microsoft.com/office/drawing/2014/main" id="{A1820F1C-DFD7-43DE-870A-758885F20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1820F1C-DFD7-43DE-870A-758885F2006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1227" cy="978392"/>
                    </a:xfrm>
                    <a:prstGeom prst="rect">
                      <a:avLst/>
                    </a:prstGeom>
                  </pic:spPr>
                </pic:pic>
              </a:graphicData>
            </a:graphic>
          </wp:inline>
        </w:drawing>
      </w:r>
    </w:p>
    <w:p w14:paraId="5E3A2F79" w14:textId="77777777" w:rsidR="004F5B4F" w:rsidRPr="00962A8C" w:rsidRDefault="004F5B4F" w:rsidP="004F5B4F">
      <w:pPr>
        <w:rPr>
          <w:lang w:val="lv-LV"/>
        </w:rPr>
      </w:pPr>
    </w:p>
    <w:p w14:paraId="65E7EE54" w14:textId="00289F42" w:rsidR="004F5B4F" w:rsidRPr="00962A8C" w:rsidRDefault="00136A6D" w:rsidP="004F5B4F">
      <w:pPr>
        <w:spacing w:before="120" w:after="120"/>
        <w:jc w:val="center"/>
        <w:rPr>
          <w:b/>
          <w:sz w:val="28"/>
          <w:szCs w:val="28"/>
          <w:lang w:val="lv-LV"/>
        </w:rPr>
      </w:pPr>
      <w:r w:rsidRPr="00962A8C">
        <w:rPr>
          <w:b/>
          <w:sz w:val="28"/>
          <w:szCs w:val="28"/>
          <w:lang w:val="lv-LV" w:eastAsia="lv-LV"/>
        </w:rPr>
        <w:t>Iekšējās drošības fonda, Patvēruma, migrācijas un integrācijas fonda un Finansiāla atbalsta instrumenta robežu pārvaldībai un vīzu politikai 2021. – 2027.gada plānošanas perioda ierobežotas projekta iesnieguma atlases projekta iesnieguma vērtēšanas</w:t>
      </w:r>
      <w:r w:rsidRPr="00962A8C">
        <w:rPr>
          <w:b/>
          <w:sz w:val="28"/>
          <w:szCs w:val="28"/>
          <w:lang w:val="lv-LV"/>
        </w:rPr>
        <w:t xml:space="preserve"> kritēriji</w:t>
      </w:r>
    </w:p>
    <w:p w14:paraId="31725B5A" w14:textId="77777777" w:rsidR="00136A6D" w:rsidRPr="00962A8C" w:rsidRDefault="00136A6D" w:rsidP="004F5B4F">
      <w:pPr>
        <w:spacing w:before="120" w:after="120"/>
        <w:jc w:val="center"/>
        <w:rPr>
          <w:b/>
          <w:sz w:val="28"/>
          <w:szCs w:val="28"/>
          <w:lang w:val="lv-LV"/>
        </w:rPr>
      </w:pPr>
    </w:p>
    <w:p w14:paraId="588E21E0" w14:textId="77777777" w:rsidR="0084463B" w:rsidRPr="00962A8C" w:rsidRDefault="0084463B" w:rsidP="0009783D">
      <w:pPr>
        <w:tabs>
          <w:tab w:val="left" w:pos="1410"/>
        </w:tabs>
        <w:rPr>
          <w:lang w:val="lv-LV"/>
        </w:rPr>
      </w:pPr>
    </w:p>
    <w:p w14:paraId="5FB67A45" w14:textId="40CF3CD4" w:rsidR="0009783D" w:rsidRPr="00962A8C" w:rsidRDefault="0009783D" w:rsidP="0009783D">
      <w:pPr>
        <w:contextualSpacing/>
        <w:jc w:val="center"/>
        <w:rPr>
          <w:b/>
          <w:lang w:val="lv-LV"/>
        </w:rPr>
      </w:pPr>
      <w:r w:rsidRPr="00962A8C">
        <w:rPr>
          <w:b/>
          <w:lang w:val="lv-LV"/>
        </w:rPr>
        <w:t xml:space="preserve">ADMINISTRATĪVIE </w:t>
      </w:r>
      <w:r w:rsidR="00EF1E1E" w:rsidRPr="00962A8C">
        <w:rPr>
          <w:b/>
          <w:lang w:val="lv-LV"/>
        </w:rPr>
        <w:t xml:space="preserve">VĒRTĒŠANAS </w:t>
      </w:r>
      <w:r w:rsidRPr="00962A8C">
        <w:rPr>
          <w:b/>
          <w:lang w:val="lv-LV"/>
        </w:rPr>
        <w:t>KRITĒRIJI</w:t>
      </w:r>
    </w:p>
    <w:p w14:paraId="695D60BD" w14:textId="75500144" w:rsidR="006C12EB" w:rsidRPr="00962A8C" w:rsidRDefault="006C12EB" w:rsidP="0009783D">
      <w:pPr>
        <w:contextualSpacing/>
        <w:jc w:val="center"/>
        <w:rPr>
          <w:b/>
          <w:lang w:val="lv-LV"/>
        </w:rPr>
      </w:pPr>
    </w:p>
    <w:tbl>
      <w:tblPr>
        <w:tblW w:w="13884"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985"/>
        <w:gridCol w:w="5708"/>
        <w:gridCol w:w="1701"/>
        <w:gridCol w:w="5490"/>
      </w:tblGrid>
      <w:tr w:rsidR="00CE1E70" w:rsidRPr="00962A8C" w14:paraId="17046B40" w14:textId="764FD172" w:rsidTr="00511268">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auto"/>
            <w:vAlign w:val="center"/>
          </w:tcPr>
          <w:p w14:paraId="767D987B" w14:textId="77777777" w:rsidR="00CE1E70" w:rsidRPr="00962A8C" w:rsidRDefault="00CE1E70" w:rsidP="00A501A2">
            <w:pPr>
              <w:pStyle w:val="naisc"/>
              <w:spacing w:before="120" w:after="120"/>
              <w:rPr>
                <w:b/>
              </w:rPr>
            </w:pPr>
            <w:r w:rsidRPr="00962A8C">
              <w:rPr>
                <w:b/>
              </w:rPr>
              <w:t>Nr.</w:t>
            </w:r>
            <w:r w:rsidRPr="00962A8C">
              <w:rPr>
                <w:b/>
              </w:rPr>
              <w:br/>
              <w:t>p.k.</w:t>
            </w:r>
          </w:p>
        </w:tc>
        <w:tc>
          <w:tcPr>
            <w:tcW w:w="5708" w:type="dxa"/>
            <w:tcBorders>
              <w:top w:val="outset" w:sz="6" w:space="0" w:color="auto"/>
              <w:left w:val="outset" w:sz="6" w:space="0" w:color="auto"/>
              <w:bottom w:val="outset" w:sz="6" w:space="0" w:color="auto"/>
              <w:right w:val="outset" w:sz="6" w:space="0" w:color="auto"/>
            </w:tcBorders>
            <w:shd w:val="clear" w:color="auto" w:fill="auto"/>
            <w:vAlign w:val="center"/>
          </w:tcPr>
          <w:p w14:paraId="4B4FAAB5" w14:textId="77777777" w:rsidR="00CE1E70" w:rsidRPr="00962A8C" w:rsidRDefault="00CE1E70" w:rsidP="00A501A2">
            <w:pPr>
              <w:pStyle w:val="naisc"/>
              <w:spacing w:before="120" w:after="120"/>
              <w:rPr>
                <w:b/>
              </w:rPr>
            </w:pPr>
            <w:r w:rsidRPr="00962A8C">
              <w:rPr>
                <w:b/>
              </w:rPr>
              <w:t>Kritērijs</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4A54BDB1" w14:textId="77777777" w:rsidR="00CE1E70" w:rsidRPr="00962A8C" w:rsidRDefault="00CE1E70" w:rsidP="00A501A2">
            <w:pPr>
              <w:pStyle w:val="naisc"/>
              <w:spacing w:before="120" w:after="120"/>
              <w:rPr>
                <w:b/>
              </w:rPr>
            </w:pPr>
            <w:r w:rsidRPr="00962A8C">
              <w:rPr>
                <w:b/>
              </w:rPr>
              <w:t>Vērtējums</w:t>
            </w:r>
          </w:p>
        </w:tc>
        <w:tc>
          <w:tcPr>
            <w:tcW w:w="5490" w:type="dxa"/>
            <w:tcBorders>
              <w:top w:val="outset" w:sz="6" w:space="0" w:color="auto"/>
              <w:left w:val="outset" w:sz="6" w:space="0" w:color="auto"/>
              <w:bottom w:val="outset" w:sz="6" w:space="0" w:color="auto"/>
              <w:right w:val="outset" w:sz="6" w:space="0" w:color="auto"/>
            </w:tcBorders>
            <w:vAlign w:val="center"/>
          </w:tcPr>
          <w:p w14:paraId="6F22F5CD" w14:textId="2DE84864" w:rsidR="00CE1E70" w:rsidRPr="00962A8C" w:rsidRDefault="00CE1E70" w:rsidP="00CE1E70">
            <w:pPr>
              <w:pStyle w:val="naisc"/>
              <w:spacing w:before="120" w:after="120"/>
              <w:rPr>
                <w:b/>
              </w:rPr>
            </w:pPr>
            <w:r w:rsidRPr="00962A8C">
              <w:rPr>
                <w:b/>
              </w:rPr>
              <w:t>Piezīmes</w:t>
            </w:r>
          </w:p>
        </w:tc>
      </w:tr>
      <w:tr w:rsidR="004F5B4F" w:rsidRPr="00962A8C" w14:paraId="75269A9C" w14:textId="2B3CAF30" w:rsidTr="00511268">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auto"/>
            <w:vAlign w:val="center"/>
          </w:tcPr>
          <w:p w14:paraId="1F932C20" w14:textId="77777777" w:rsidR="004F5B4F" w:rsidRPr="00962A8C" w:rsidRDefault="004F5B4F" w:rsidP="004F5B4F">
            <w:pPr>
              <w:pStyle w:val="naisc"/>
              <w:spacing w:before="120" w:after="120"/>
              <w:rPr>
                <w:bCs/>
              </w:rPr>
            </w:pPr>
            <w:r w:rsidRPr="00962A8C">
              <w:rPr>
                <w:bCs/>
              </w:rPr>
              <w:t>1.</w:t>
            </w:r>
          </w:p>
        </w:tc>
        <w:tc>
          <w:tcPr>
            <w:tcW w:w="5708" w:type="dxa"/>
            <w:tcBorders>
              <w:top w:val="outset" w:sz="6" w:space="0" w:color="auto"/>
              <w:left w:val="outset" w:sz="6" w:space="0" w:color="auto"/>
              <w:bottom w:val="outset" w:sz="6" w:space="0" w:color="auto"/>
              <w:right w:val="outset" w:sz="6" w:space="0" w:color="auto"/>
            </w:tcBorders>
            <w:shd w:val="clear" w:color="auto" w:fill="auto"/>
            <w:vAlign w:val="center"/>
          </w:tcPr>
          <w:p w14:paraId="6C10921A" w14:textId="6DEE56D6" w:rsidR="004F5B4F" w:rsidRPr="00962A8C" w:rsidRDefault="00136A6D" w:rsidP="004F5B4F">
            <w:pPr>
              <w:pStyle w:val="naisc"/>
              <w:spacing w:before="120" w:after="120"/>
              <w:ind w:left="57" w:right="57"/>
              <w:jc w:val="both"/>
              <w:rPr>
                <w:b/>
              </w:rPr>
            </w:pPr>
            <w:r w:rsidRPr="00962A8C">
              <w:t xml:space="preserve">Projekta </w:t>
            </w:r>
            <w:smartTag w:uri="schemas-tilde-lv/tildestengine" w:element="veidnes">
              <w:smartTagPr>
                <w:attr w:name="id" w:val="-1"/>
                <w:attr w:name="baseform" w:val="iesniegums"/>
                <w:attr w:name="text" w:val="iesniegums"/>
              </w:smartTagPr>
              <w:r w:rsidRPr="00962A8C">
                <w:t>iesniegums</w:t>
              </w:r>
            </w:smartTag>
            <w:r w:rsidRPr="00962A8C">
              <w:t xml:space="preserve"> ir iesniegts ierobežotas projekta iesnieguma atlases uzaicinājumā (turpmāk  - uzaicinājums) noteiktajā termiņā.</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52C1DE6A" w14:textId="77777777" w:rsidR="004F5B4F" w:rsidRPr="00962A8C" w:rsidRDefault="004F5B4F" w:rsidP="004F5B4F">
            <w:pPr>
              <w:pStyle w:val="naisc"/>
              <w:spacing w:before="0" w:after="0"/>
            </w:pPr>
            <w:r w:rsidRPr="00962A8C">
              <w:t>Jā/</w:t>
            </w:r>
          </w:p>
          <w:p w14:paraId="727E62CB" w14:textId="77777777" w:rsidR="004F5B4F" w:rsidRPr="00962A8C" w:rsidRDefault="004F5B4F" w:rsidP="004F5B4F">
            <w:pPr>
              <w:pStyle w:val="naisc"/>
              <w:spacing w:before="120" w:after="120"/>
              <w:rPr>
                <w:b/>
              </w:rPr>
            </w:pPr>
            <w:r w:rsidRPr="00962A8C">
              <w:t>Nē</w:t>
            </w:r>
          </w:p>
        </w:tc>
        <w:tc>
          <w:tcPr>
            <w:tcW w:w="5490" w:type="dxa"/>
            <w:tcBorders>
              <w:top w:val="outset" w:sz="6" w:space="0" w:color="auto"/>
              <w:left w:val="outset" w:sz="6" w:space="0" w:color="auto"/>
              <w:bottom w:val="outset" w:sz="6" w:space="0" w:color="auto"/>
              <w:right w:val="outset" w:sz="6" w:space="0" w:color="auto"/>
            </w:tcBorders>
          </w:tcPr>
          <w:p w14:paraId="521985B3" w14:textId="77777777" w:rsidR="004F5B4F" w:rsidRPr="00962A8C" w:rsidRDefault="004F5B4F" w:rsidP="004F5B4F">
            <w:pPr>
              <w:pStyle w:val="naisc"/>
              <w:spacing w:before="0" w:after="0"/>
            </w:pPr>
          </w:p>
        </w:tc>
      </w:tr>
      <w:tr w:rsidR="007D6490" w:rsidRPr="00962A8C" w14:paraId="12A76702" w14:textId="382B05E2" w:rsidTr="00511268">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auto"/>
            <w:vAlign w:val="center"/>
          </w:tcPr>
          <w:p w14:paraId="65065C2A" w14:textId="77777777" w:rsidR="007D6490" w:rsidRPr="00962A8C" w:rsidRDefault="007D6490" w:rsidP="007D6490">
            <w:pPr>
              <w:pStyle w:val="naisc"/>
              <w:spacing w:before="120" w:after="120"/>
              <w:rPr>
                <w:bCs/>
              </w:rPr>
            </w:pPr>
            <w:r w:rsidRPr="00962A8C">
              <w:rPr>
                <w:bCs/>
              </w:rPr>
              <w:t>2.</w:t>
            </w:r>
          </w:p>
        </w:tc>
        <w:tc>
          <w:tcPr>
            <w:tcW w:w="5708" w:type="dxa"/>
            <w:tcBorders>
              <w:top w:val="outset" w:sz="6" w:space="0" w:color="auto"/>
              <w:left w:val="outset" w:sz="6" w:space="0" w:color="auto"/>
              <w:bottom w:val="outset" w:sz="6" w:space="0" w:color="auto"/>
              <w:right w:val="outset" w:sz="6" w:space="0" w:color="auto"/>
            </w:tcBorders>
            <w:shd w:val="clear" w:color="auto" w:fill="auto"/>
            <w:vAlign w:val="center"/>
          </w:tcPr>
          <w:p w14:paraId="400A9D16" w14:textId="562F54E3" w:rsidR="007D6490" w:rsidRPr="00962A8C" w:rsidRDefault="00136A6D" w:rsidP="007D6490">
            <w:pPr>
              <w:pStyle w:val="naisc"/>
              <w:spacing w:before="120" w:after="120"/>
              <w:ind w:left="57" w:right="57"/>
              <w:jc w:val="both"/>
            </w:pPr>
            <w:r w:rsidRPr="00962A8C">
              <w:t>Uz projekta iesnieguma iesniedzēju vai sadarbības partneri nav attiecināmi</w:t>
            </w:r>
            <w:r w:rsidRPr="00962A8C">
              <w:rPr>
                <w:bCs/>
              </w:rPr>
              <w:t xml:space="preserve"> likuma</w:t>
            </w:r>
            <w:r w:rsidR="003520CB" w:rsidRPr="00962A8C">
              <w:rPr>
                <w:rStyle w:val="FootnoteReference"/>
                <w:bCs/>
              </w:rPr>
              <w:footnoteReference w:id="2"/>
            </w:r>
            <w:r w:rsidRPr="00962A8C">
              <w:rPr>
                <w:bCs/>
              </w:rPr>
              <w:t xml:space="preserve"> </w:t>
            </w:r>
            <w:r w:rsidRPr="00962A8C">
              <w:t xml:space="preserve">15. panta pirmajā daļā un regulas </w:t>
            </w:r>
            <w:r w:rsidRPr="00962A8C">
              <w:lastRenderedPageBreak/>
              <w:t>Nr. 2024/2509</w:t>
            </w:r>
            <w:r w:rsidR="003520CB" w:rsidRPr="00962A8C">
              <w:rPr>
                <w:rStyle w:val="FootnoteReference"/>
              </w:rPr>
              <w:footnoteReference w:id="3"/>
            </w:r>
            <w:r w:rsidRPr="00962A8C">
              <w:t xml:space="preserve"> 138. panta 1. daļas  minētie projekta iesnieguma noraidīšanas nosacījumi.</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7239290F" w14:textId="77777777" w:rsidR="007D6490" w:rsidRPr="00962A8C" w:rsidRDefault="007D6490" w:rsidP="007D6490">
            <w:pPr>
              <w:pStyle w:val="naisc"/>
              <w:spacing w:before="0" w:after="0"/>
            </w:pPr>
            <w:r w:rsidRPr="00962A8C">
              <w:lastRenderedPageBreak/>
              <w:t>Jā/</w:t>
            </w:r>
          </w:p>
          <w:p w14:paraId="15E91D03" w14:textId="77777777" w:rsidR="007D6490" w:rsidRPr="00962A8C" w:rsidRDefault="007D6490" w:rsidP="007D6490">
            <w:pPr>
              <w:pStyle w:val="naisc"/>
              <w:spacing w:before="0" w:after="0"/>
            </w:pPr>
            <w:r w:rsidRPr="00962A8C">
              <w:t>Nē/</w:t>
            </w:r>
          </w:p>
          <w:p w14:paraId="2B0AB99C" w14:textId="77777777" w:rsidR="007D6490" w:rsidRPr="00962A8C" w:rsidRDefault="007D6490" w:rsidP="007D6490">
            <w:pPr>
              <w:pStyle w:val="naisc"/>
              <w:spacing w:before="0" w:after="0"/>
            </w:pPr>
            <w:r w:rsidRPr="00962A8C">
              <w:t>N/A</w:t>
            </w:r>
          </w:p>
        </w:tc>
        <w:tc>
          <w:tcPr>
            <w:tcW w:w="5490" w:type="dxa"/>
            <w:tcBorders>
              <w:top w:val="outset" w:sz="6" w:space="0" w:color="auto"/>
              <w:left w:val="outset" w:sz="6" w:space="0" w:color="auto"/>
              <w:bottom w:val="outset" w:sz="6" w:space="0" w:color="auto"/>
              <w:right w:val="outset" w:sz="6" w:space="0" w:color="auto"/>
            </w:tcBorders>
          </w:tcPr>
          <w:p w14:paraId="658D917B" w14:textId="77777777" w:rsidR="007D6490" w:rsidRPr="00962A8C" w:rsidRDefault="007D6490" w:rsidP="007D6490">
            <w:pPr>
              <w:pStyle w:val="naisc"/>
              <w:spacing w:before="0" w:after="0"/>
            </w:pPr>
          </w:p>
        </w:tc>
      </w:tr>
      <w:tr w:rsidR="007D6490" w:rsidRPr="00962A8C" w14:paraId="13E12EDE" w14:textId="0313087C" w:rsidTr="00511268">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auto"/>
            <w:vAlign w:val="center"/>
          </w:tcPr>
          <w:p w14:paraId="3B2760B7" w14:textId="77777777" w:rsidR="007D6490" w:rsidRPr="00962A8C" w:rsidRDefault="007D6490" w:rsidP="007D6490">
            <w:pPr>
              <w:pStyle w:val="naisc"/>
              <w:spacing w:before="120" w:after="120"/>
              <w:rPr>
                <w:bCs/>
              </w:rPr>
            </w:pPr>
            <w:r w:rsidRPr="00962A8C">
              <w:rPr>
                <w:bCs/>
              </w:rPr>
              <w:t>3.</w:t>
            </w:r>
          </w:p>
        </w:tc>
        <w:tc>
          <w:tcPr>
            <w:tcW w:w="5708" w:type="dxa"/>
            <w:tcBorders>
              <w:top w:val="outset" w:sz="6" w:space="0" w:color="auto"/>
              <w:left w:val="outset" w:sz="6" w:space="0" w:color="auto"/>
              <w:bottom w:val="outset" w:sz="6" w:space="0" w:color="auto"/>
              <w:right w:val="outset" w:sz="6" w:space="0" w:color="auto"/>
            </w:tcBorders>
            <w:shd w:val="clear" w:color="auto" w:fill="auto"/>
            <w:vAlign w:val="center"/>
          </w:tcPr>
          <w:p w14:paraId="70B60DAA" w14:textId="1EE1DA1B" w:rsidR="007D6490" w:rsidRPr="00962A8C" w:rsidRDefault="00136A6D" w:rsidP="007D6490">
            <w:pPr>
              <w:pStyle w:val="naisc"/>
              <w:spacing w:before="120" w:after="120"/>
              <w:ind w:left="57" w:right="57"/>
              <w:jc w:val="both"/>
            </w:pPr>
            <w:r w:rsidRPr="00962A8C">
              <w:t>Projekta iesnieguma veidlapu parakstījusi projekta iesnieguma iesniedzēja paraksttiesīgā persona vai projekta iesnieguma iesniedzēja pilnvarotā persona ar drošu elektronisko parakstu atbilstoši normatīvajiem aktiem par elektronisko dokumentu noformēšanu</w:t>
            </w:r>
            <w:r w:rsidR="00634D34" w:rsidRPr="00962A8C">
              <w:t>*</w:t>
            </w:r>
            <w:r w:rsidRPr="00962A8C">
              <w:t>.</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10F1AF5C" w14:textId="77777777" w:rsidR="00136A6D" w:rsidRPr="00962A8C" w:rsidRDefault="00136A6D" w:rsidP="00136A6D">
            <w:pPr>
              <w:pStyle w:val="naisc"/>
              <w:spacing w:before="0" w:after="0"/>
            </w:pPr>
            <w:r w:rsidRPr="00962A8C">
              <w:t>Jā/</w:t>
            </w:r>
          </w:p>
          <w:p w14:paraId="22E10662" w14:textId="77777777" w:rsidR="00136A6D" w:rsidRPr="00962A8C" w:rsidRDefault="00136A6D" w:rsidP="00136A6D">
            <w:pPr>
              <w:pStyle w:val="naisc"/>
              <w:spacing w:before="0" w:after="0"/>
            </w:pPr>
            <w:r w:rsidRPr="00962A8C">
              <w:t>Jā ar nosacījumu/</w:t>
            </w:r>
          </w:p>
          <w:p w14:paraId="0831D85E" w14:textId="2DBEACA7" w:rsidR="007D6490" w:rsidRPr="00962A8C" w:rsidRDefault="00136A6D" w:rsidP="00136A6D">
            <w:pPr>
              <w:pStyle w:val="naisc"/>
              <w:spacing w:before="0" w:after="0"/>
            </w:pPr>
            <w:r w:rsidRPr="00962A8C">
              <w:t>Nē</w:t>
            </w:r>
          </w:p>
        </w:tc>
        <w:tc>
          <w:tcPr>
            <w:tcW w:w="5490" w:type="dxa"/>
            <w:tcBorders>
              <w:top w:val="outset" w:sz="6" w:space="0" w:color="auto"/>
              <w:left w:val="outset" w:sz="6" w:space="0" w:color="auto"/>
              <w:bottom w:val="outset" w:sz="6" w:space="0" w:color="auto"/>
              <w:right w:val="outset" w:sz="6" w:space="0" w:color="auto"/>
            </w:tcBorders>
          </w:tcPr>
          <w:p w14:paraId="0C3926A3" w14:textId="77777777" w:rsidR="007D6490" w:rsidRPr="00962A8C" w:rsidRDefault="007D6490" w:rsidP="007D6490">
            <w:pPr>
              <w:pStyle w:val="naisc"/>
              <w:spacing w:before="0" w:after="0"/>
            </w:pPr>
          </w:p>
        </w:tc>
      </w:tr>
      <w:tr w:rsidR="007D6490" w:rsidRPr="00962A8C" w14:paraId="19C964EE" w14:textId="078BE76E" w:rsidTr="00511268">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auto"/>
            <w:vAlign w:val="center"/>
          </w:tcPr>
          <w:p w14:paraId="40CFBE75" w14:textId="77777777" w:rsidR="007D6490" w:rsidRPr="00962A8C" w:rsidRDefault="007D6490" w:rsidP="007D6490">
            <w:pPr>
              <w:pStyle w:val="naisc"/>
              <w:spacing w:before="120" w:after="120"/>
              <w:rPr>
                <w:bCs/>
              </w:rPr>
            </w:pPr>
            <w:r w:rsidRPr="00962A8C">
              <w:rPr>
                <w:bCs/>
              </w:rPr>
              <w:t>4.</w:t>
            </w:r>
          </w:p>
        </w:tc>
        <w:tc>
          <w:tcPr>
            <w:tcW w:w="5708" w:type="dxa"/>
            <w:tcBorders>
              <w:top w:val="outset" w:sz="6" w:space="0" w:color="auto"/>
              <w:left w:val="outset" w:sz="6" w:space="0" w:color="auto"/>
              <w:bottom w:val="outset" w:sz="6" w:space="0" w:color="auto"/>
              <w:right w:val="outset" w:sz="6" w:space="0" w:color="auto"/>
            </w:tcBorders>
            <w:shd w:val="clear" w:color="auto" w:fill="auto"/>
            <w:vAlign w:val="center"/>
          </w:tcPr>
          <w:p w14:paraId="7CCA771A" w14:textId="5ECE1779" w:rsidR="007D6490" w:rsidRPr="00962A8C" w:rsidRDefault="00136A6D" w:rsidP="007D6490">
            <w:pPr>
              <w:pStyle w:val="naisc"/>
              <w:spacing w:before="120" w:after="120"/>
              <w:ind w:left="57" w:right="57"/>
              <w:jc w:val="both"/>
            </w:pPr>
            <w:r w:rsidRPr="00962A8C">
              <w:t>Projekta iesnieguma veidlapa ir pilnībā aizpildīta un ir sagatavota latviešu valodā. Projekta iesniegumam ir pievienoti visi pielikumi, kas noteikti uzaicinājumā, ja attiecināms.</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3A542B06" w14:textId="77777777" w:rsidR="00136A6D" w:rsidRPr="00962A8C" w:rsidRDefault="00136A6D" w:rsidP="00136A6D">
            <w:pPr>
              <w:pStyle w:val="naisc"/>
              <w:spacing w:before="0" w:after="0"/>
            </w:pPr>
            <w:r w:rsidRPr="00962A8C">
              <w:t>Jā/</w:t>
            </w:r>
          </w:p>
          <w:p w14:paraId="4A035DF8" w14:textId="77777777" w:rsidR="00136A6D" w:rsidRPr="00962A8C" w:rsidRDefault="00136A6D" w:rsidP="00136A6D">
            <w:pPr>
              <w:pStyle w:val="naisc"/>
              <w:spacing w:before="0" w:after="0"/>
            </w:pPr>
            <w:r w:rsidRPr="00962A8C">
              <w:t>Jā ar nosacījumu/</w:t>
            </w:r>
          </w:p>
          <w:p w14:paraId="11EA9D36" w14:textId="7E38D64C" w:rsidR="007D6490" w:rsidRPr="00962A8C" w:rsidRDefault="00136A6D" w:rsidP="00136A6D">
            <w:pPr>
              <w:pStyle w:val="naisc"/>
              <w:spacing w:before="0" w:after="0"/>
            </w:pPr>
            <w:r w:rsidRPr="00962A8C">
              <w:t>Nē</w:t>
            </w:r>
          </w:p>
        </w:tc>
        <w:tc>
          <w:tcPr>
            <w:tcW w:w="5490" w:type="dxa"/>
            <w:tcBorders>
              <w:top w:val="outset" w:sz="6" w:space="0" w:color="auto"/>
              <w:left w:val="outset" w:sz="6" w:space="0" w:color="auto"/>
              <w:bottom w:val="outset" w:sz="6" w:space="0" w:color="auto"/>
              <w:right w:val="outset" w:sz="6" w:space="0" w:color="auto"/>
            </w:tcBorders>
          </w:tcPr>
          <w:p w14:paraId="1D3A1183" w14:textId="77777777" w:rsidR="007D6490" w:rsidRPr="00962A8C" w:rsidRDefault="007D6490" w:rsidP="007D6490">
            <w:pPr>
              <w:pStyle w:val="naisc"/>
              <w:spacing w:before="0" w:after="0"/>
            </w:pPr>
          </w:p>
        </w:tc>
      </w:tr>
      <w:tr w:rsidR="007D6490" w:rsidRPr="00962A8C" w14:paraId="4870F4CE" w14:textId="57BE9FC4" w:rsidTr="00511268">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auto"/>
            <w:vAlign w:val="center"/>
          </w:tcPr>
          <w:p w14:paraId="5E31B070" w14:textId="77777777" w:rsidR="007D6490" w:rsidRPr="00962A8C" w:rsidRDefault="007D6490" w:rsidP="007D6490">
            <w:pPr>
              <w:pStyle w:val="naisc"/>
              <w:spacing w:before="120" w:after="120"/>
              <w:rPr>
                <w:bCs/>
              </w:rPr>
            </w:pPr>
            <w:r w:rsidRPr="00962A8C">
              <w:rPr>
                <w:bCs/>
              </w:rPr>
              <w:t>5.</w:t>
            </w:r>
          </w:p>
        </w:tc>
        <w:tc>
          <w:tcPr>
            <w:tcW w:w="5708" w:type="dxa"/>
            <w:tcBorders>
              <w:top w:val="outset" w:sz="6" w:space="0" w:color="auto"/>
              <w:left w:val="outset" w:sz="6" w:space="0" w:color="auto"/>
              <w:bottom w:val="outset" w:sz="6" w:space="0" w:color="auto"/>
              <w:right w:val="outset" w:sz="6" w:space="0" w:color="auto"/>
            </w:tcBorders>
            <w:shd w:val="clear" w:color="auto" w:fill="auto"/>
            <w:vAlign w:val="center"/>
          </w:tcPr>
          <w:p w14:paraId="334A9872" w14:textId="5EC47125" w:rsidR="007D6490" w:rsidRPr="00962A8C" w:rsidRDefault="00136A6D" w:rsidP="007D6490">
            <w:pPr>
              <w:pStyle w:val="naisc"/>
              <w:spacing w:before="120" w:after="120"/>
              <w:ind w:left="57" w:right="57"/>
              <w:jc w:val="both"/>
            </w:pPr>
            <w:r w:rsidRPr="00962A8C">
              <w:t>Projekta iesnieguma finanšu aprēķini ir aritmētiski precīzi, tai skaitā ir ievēroti MK noteikumos Nr.651</w:t>
            </w:r>
            <w:r w:rsidR="003520CB" w:rsidRPr="00962A8C">
              <w:rPr>
                <w:rStyle w:val="FootnoteReference"/>
              </w:rPr>
              <w:footnoteReference w:id="4"/>
            </w:r>
            <w:r w:rsidRPr="00962A8C">
              <w:t xml:space="preserve"> noteiktie izmaksu ierobežojumi.</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4FC72C7F" w14:textId="77777777" w:rsidR="007D6490" w:rsidRPr="00962A8C" w:rsidRDefault="007D6490" w:rsidP="007D6490">
            <w:pPr>
              <w:pStyle w:val="naisc"/>
              <w:spacing w:before="0" w:after="0"/>
            </w:pPr>
            <w:r w:rsidRPr="00962A8C">
              <w:t>Jā/</w:t>
            </w:r>
          </w:p>
          <w:p w14:paraId="2702F13C" w14:textId="77777777" w:rsidR="007D6490" w:rsidRPr="00962A8C" w:rsidRDefault="007D6490" w:rsidP="007D6490">
            <w:pPr>
              <w:pStyle w:val="naisc"/>
              <w:spacing w:before="0" w:after="0"/>
            </w:pPr>
            <w:r w:rsidRPr="00962A8C">
              <w:t>Jā ar nosacījumu/</w:t>
            </w:r>
          </w:p>
          <w:p w14:paraId="36ED5042" w14:textId="77777777" w:rsidR="007D6490" w:rsidRPr="00962A8C" w:rsidRDefault="007D6490" w:rsidP="007D6490">
            <w:pPr>
              <w:pStyle w:val="naisc"/>
              <w:spacing w:before="0" w:after="0"/>
            </w:pPr>
            <w:r w:rsidRPr="00962A8C">
              <w:t xml:space="preserve">Nē </w:t>
            </w:r>
          </w:p>
        </w:tc>
        <w:tc>
          <w:tcPr>
            <w:tcW w:w="5490" w:type="dxa"/>
            <w:tcBorders>
              <w:top w:val="outset" w:sz="6" w:space="0" w:color="auto"/>
              <w:left w:val="outset" w:sz="6" w:space="0" w:color="auto"/>
              <w:bottom w:val="outset" w:sz="6" w:space="0" w:color="auto"/>
              <w:right w:val="outset" w:sz="6" w:space="0" w:color="auto"/>
            </w:tcBorders>
          </w:tcPr>
          <w:p w14:paraId="4703F898" w14:textId="77777777" w:rsidR="007D6490" w:rsidRPr="00962A8C" w:rsidRDefault="007D6490" w:rsidP="007D6490">
            <w:pPr>
              <w:pStyle w:val="naisc"/>
              <w:spacing w:before="0" w:after="0"/>
            </w:pPr>
          </w:p>
        </w:tc>
      </w:tr>
      <w:tr w:rsidR="00634D34" w:rsidRPr="00962A8C" w14:paraId="6582924D" w14:textId="77777777" w:rsidTr="00511268">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auto"/>
            <w:vAlign w:val="center"/>
          </w:tcPr>
          <w:p w14:paraId="5E3248D4" w14:textId="37B71BE9" w:rsidR="00634D34" w:rsidRPr="00962A8C" w:rsidRDefault="00634D34" w:rsidP="007D6490">
            <w:pPr>
              <w:pStyle w:val="naisc"/>
              <w:spacing w:before="120" w:after="120"/>
              <w:rPr>
                <w:bCs/>
              </w:rPr>
            </w:pPr>
            <w:r w:rsidRPr="00962A8C">
              <w:rPr>
                <w:bCs/>
              </w:rPr>
              <w:t>6.</w:t>
            </w:r>
          </w:p>
        </w:tc>
        <w:tc>
          <w:tcPr>
            <w:tcW w:w="5708" w:type="dxa"/>
            <w:tcBorders>
              <w:top w:val="outset" w:sz="6" w:space="0" w:color="auto"/>
              <w:left w:val="outset" w:sz="6" w:space="0" w:color="auto"/>
              <w:bottom w:val="outset" w:sz="6" w:space="0" w:color="auto"/>
              <w:right w:val="outset" w:sz="6" w:space="0" w:color="auto"/>
            </w:tcBorders>
            <w:shd w:val="clear" w:color="auto" w:fill="auto"/>
            <w:vAlign w:val="center"/>
          </w:tcPr>
          <w:p w14:paraId="4A20DD2F" w14:textId="248711AA" w:rsidR="00634D34" w:rsidRPr="00962A8C" w:rsidRDefault="00634D34" w:rsidP="007D6490">
            <w:pPr>
              <w:pStyle w:val="naisc"/>
              <w:spacing w:before="120" w:after="120"/>
              <w:ind w:left="57" w:right="57"/>
              <w:jc w:val="both"/>
            </w:pPr>
            <w:r w:rsidRPr="00962A8C">
              <w:t>Projekta iesnieguma V. sadaļas 5.1. punktā norādītie pasākumu nosaukumi un numerācija atbilst projekta iesnieguma budžeta 7.1. punktā norādītajiem pasākumu nosaukumiem un numerācijai</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2F663A01" w14:textId="77777777" w:rsidR="00634D34" w:rsidRPr="00962A8C" w:rsidRDefault="00634D34" w:rsidP="00634D34">
            <w:pPr>
              <w:pStyle w:val="naisc"/>
              <w:spacing w:before="0" w:after="0"/>
            </w:pPr>
            <w:r w:rsidRPr="00962A8C">
              <w:t>Jā/</w:t>
            </w:r>
          </w:p>
          <w:p w14:paraId="7FCC0756" w14:textId="77777777" w:rsidR="00634D34" w:rsidRPr="00962A8C" w:rsidRDefault="00634D34" w:rsidP="00634D34">
            <w:pPr>
              <w:pStyle w:val="naisc"/>
              <w:spacing w:before="0" w:after="0"/>
            </w:pPr>
            <w:r w:rsidRPr="00962A8C">
              <w:t>Jā ar nosacījumu/</w:t>
            </w:r>
          </w:p>
          <w:p w14:paraId="69D22AB0" w14:textId="51425950" w:rsidR="00634D34" w:rsidRPr="00962A8C" w:rsidRDefault="00634D34" w:rsidP="00634D34">
            <w:pPr>
              <w:pStyle w:val="naisc"/>
              <w:spacing w:before="0" w:after="0"/>
            </w:pPr>
            <w:r w:rsidRPr="00962A8C">
              <w:t>Nē</w:t>
            </w:r>
          </w:p>
        </w:tc>
        <w:tc>
          <w:tcPr>
            <w:tcW w:w="5490" w:type="dxa"/>
            <w:tcBorders>
              <w:top w:val="outset" w:sz="6" w:space="0" w:color="auto"/>
              <w:left w:val="outset" w:sz="6" w:space="0" w:color="auto"/>
              <w:bottom w:val="outset" w:sz="6" w:space="0" w:color="auto"/>
              <w:right w:val="outset" w:sz="6" w:space="0" w:color="auto"/>
            </w:tcBorders>
          </w:tcPr>
          <w:p w14:paraId="3EBCA13E" w14:textId="77777777" w:rsidR="00634D34" w:rsidRPr="00962A8C" w:rsidRDefault="00634D34" w:rsidP="007D6490">
            <w:pPr>
              <w:pStyle w:val="naisc"/>
              <w:spacing w:before="0" w:after="0"/>
            </w:pPr>
          </w:p>
        </w:tc>
      </w:tr>
    </w:tbl>
    <w:p w14:paraId="7EEE8489" w14:textId="77777777" w:rsidR="00634D34" w:rsidRPr="00962A8C" w:rsidRDefault="00634D34" w:rsidP="00634D34">
      <w:pPr>
        <w:tabs>
          <w:tab w:val="left" w:pos="1410"/>
        </w:tabs>
        <w:jc w:val="both"/>
        <w:rPr>
          <w:lang w:val="lv-LV"/>
        </w:rPr>
      </w:pPr>
      <w:r w:rsidRPr="00962A8C">
        <w:rPr>
          <w:lang w:val="lv-LV"/>
        </w:rPr>
        <w:t>*Izņēmuma gadījumā, ja projekta iesniegums satur slepenu informāciju vai informāciju dienesta vajadzībām, projekta iesniegumu var iesniegt papīra formā to parakstot ar roku.</w:t>
      </w:r>
    </w:p>
    <w:p w14:paraId="7D3FA5AA" w14:textId="29E10E70" w:rsidR="0084463B" w:rsidRDefault="0084463B" w:rsidP="0009783D">
      <w:pPr>
        <w:tabs>
          <w:tab w:val="left" w:pos="1410"/>
        </w:tabs>
        <w:rPr>
          <w:lang w:val="lv-LV"/>
        </w:rPr>
      </w:pPr>
    </w:p>
    <w:p w14:paraId="39F3A6C5" w14:textId="77777777" w:rsidR="00B70A2D" w:rsidRPr="00962A8C" w:rsidRDefault="00B70A2D" w:rsidP="0009783D">
      <w:pPr>
        <w:tabs>
          <w:tab w:val="left" w:pos="1410"/>
        </w:tabs>
        <w:rPr>
          <w:lang w:val="lv-LV"/>
        </w:rPr>
      </w:pPr>
      <w:bookmarkStart w:id="0" w:name="_GoBack"/>
      <w:bookmarkEnd w:id="0"/>
    </w:p>
    <w:p w14:paraId="0DC37561" w14:textId="77777777" w:rsidR="0084463B" w:rsidRPr="00962A8C" w:rsidRDefault="0084463B" w:rsidP="0009783D">
      <w:pPr>
        <w:tabs>
          <w:tab w:val="left" w:pos="1410"/>
        </w:tabs>
        <w:rPr>
          <w:lang w:val="lv-LV"/>
        </w:rPr>
      </w:pPr>
    </w:p>
    <w:p w14:paraId="66066490" w14:textId="393B2C9C" w:rsidR="000E4C74" w:rsidRPr="00962A8C" w:rsidRDefault="0084463B" w:rsidP="000E4C74">
      <w:pPr>
        <w:contextualSpacing/>
        <w:jc w:val="center"/>
        <w:rPr>
          <w:b/>
          <w:lang w:val="lv-LV"/>
        </w:rPr>
      </w:pPr>
      <w:r w:rsidRPr="00962A8C">
        <w:rPr>
          <w:b/>
          <w:bCs/>
          <w:lang w:val="lv-LV"/>
        </w:rPr>
        <w:lastRenderedPageBreak/>
        <w:t>KVALITĀTES</w:t>
      </w:r>
      <w:r w:rsidR="000E4C74" w:rsidRPr="00962A8C">
        <w:rPr>
          <w:b/>
          <w:lang w:val="lv-LV"/>
        </w:rPr>
        <w:t xml:space="preserve"> </w:t>
      </w:r>
      <w:r w:rsidR="00555FD9" w:rsidRPr="00962A8C">
        <w:rPr>
          <w:b/>
          <w:lang w:val="lv-LV"/>
        </w:rPr>
        <w:t>VĒRTĒŠANAS</w:t>
      </w:r>
      <w:r w:rsidR="004D6FC6" w:rsidRPr="00962A8C">
        <w:rPr>
          <w:b/>
          <w:lang w:val="lv-LV"/>
        </w:rPr>
        <w:t xml:space="preserve"> </w:t>
      </w:r>
      <w:r w:rsidR="000E4C74" w:rsidRPr="00962A8C">
        <w:rPr>
          <w:b/>
          <w:lang w:val="lv-LV"/>
        </w:rPr>
        <w:t>KRITĒRIJI</w:t>
      </w:r>
    </w:p>
    <w:p w14:paraId="06952C3C" w14:textId="39E508E6" w:rsidR="000E4C74" w:rsidRPr="00962A8C" w:rsidRDefault="000E4C74" w:rsidP="000E4C74">
      <w:pPr>
        <w:tabs>
          <w:tab w:val="left" w:pos="709"/>
        </w:tabs>
        <w:jc w:val="center"/>
        <w:rPr>
          <w:b/>
          <w:bCs/>
          <w:u w:val="single"/>
          <w:lang w:val="lv-LV"/>
        </w:rPr>
      </w:pPr>
    </w:p>
    <w:tbl>
      <w:tblPr>
        <w:tblW w:w="13609"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43"/>
        <w:gridCol w:w="5670"/>
        <w:gridCol w:w="1701"/>
        <w:gridCol w:w="5395"/>
      </w:tblGrid>
      <w:tr w:rsidR="00CE1E70" w:rsidRPr="00962A8C" w14:paraId="6CFA9889" w14:textId="6DC63705"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23CEA57B" w14:textId="77777777" w:rsidR="00CE1E70" w:rsidRPr="00962A8C" w:rsidRDefault="00CE1E70" w:rsidP="00CE1E70">
            <w:pPr>
              <w:pStyle w:val="naisc"/>
              <w:spacing w:before="120" w:after="120"/>
              <w:rPr>
                <w:b/>
              </w:rPr>
            </w:pPr>
            <w:r w:rsidRPr="00962A8C">
              <w:rPr>
                <w:b/>
              </w:rPr>
              <w:t>Nr.</w:t>
            </w:r>
            <w:r w:rsidRPr="00962A8C">
              <w:rPr>
                <w:b/>
              </w:rPr>
              <w:br/>
              <w:t>p.k.</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49AF358D" w14:textId="77777777" w:rsidR="00CE1E70" w:rsidRPr="00962A8C" w:rsidRDefault="00CE1E70" w:rsidP="00CE1E70">
            <w:pPr>
              <w:pStyle w:val="naisc"/>
              <w:spacing w:before="120" w:after="120"/>
              <w:rPr>
                <w:b/>
              </w:rPr>
            </w:pPr>
            <w:r w:rsidRPr="00962A8C">
              <w:rPr>
                <w:b/>
              </w:rPr>
              <w:t>Kritērijs</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61A64234" w14:textId="77777777" w:rsidR="00CE1E70" w:rsidRPr="00962A8C" w:rsidRDefault="00CE1E70" w:rsidP="00CE1E70">
            <w:pPr>
              <w:pStyle w:val="naisc"/>
              <w:spacing w:before="120" w:after="120"/>
              <w:rPr>
                <w:b/>
              </w:rPr>
            </w:pPr>
            <w:r w:rsidRPr="00962A8C">
              <w:rPr>
                <w:b/>
              </w:rPr>
              <w:t>Vērtējums</w:t>
            </w:r>
          </w:p>
        </w:tc>
        <w:tc>
          <w:tcPr>
            <w:tcW w:w="5395" w:type="dxa"/>
            <w:tcBorders>
              <w:top w:val="outset" w:sz="6" w:space="0" w:color="auto"/>
              <w:left w:val="outset" w:sz="6" w:space="0" w:color="auto"/>
              <w:bottom w:val="outset" w:sz="6" w:space="0" w:color="auto"/>
              <w:right w:val="outset" w:sz="6" w:space="0" w:color="auto"/>
            </w:tcBorders>
            <w:vAlign w:val="center"/>
          </w:tcPr>
          <w:p w14:paraId="6839B9E5" w14:textId="3910ACB1" w:rsidR="00CE1E70" w:rsidRPr="00962A8C" w:rsidRDefault="00CE1E70" w:rsidP="00CE1E70">
            <w:pPr>
              <w:pStyle w:val="naisc"/>
              <w:spacing w:before="120" w:after="120"/>
              <w:rPr>
                <w:b/>
              </w:rPr>
            </w:pPr>
            <w:r w:rsidRPr="00962A8C">
              <w:rPr>
                <w:b/>
              </w:rPr>
              <w:t>Piezīmes</w:t>
            </w:r>
          </w:p>
        </w:tc>
      </w:tr>
      <w:tr w:rsidR="004F5B4F" w:rsidRPr="00962A8C" w14:paraId="0A575143" w14:textId="099D626F"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64BAC404" w14:textId="69075FD0" w:rsidR="004F5B4F" w:rsidRPr="00962A8C" w:rsidRDefault="00D627D5" w:rsidP="004F5B4F">
            <w:pPr>
              <w:pStyle w:val="naisc"/>
              <w:spacing w:before="120" w:after="120"/>
              <w:rPr>
                <w:bCs/>
              </w:rPr>
            </w:pPr>
            <w:r w:rsidRPr="00962A8C">
              <w:rPr>
                <w:bCs/>
              </w:rPr>
              <w:t>7</w:t>
            </w:r>
            <w:r w:rsidR="004F5B4F" w:rsidRPr="00962A8C">
              <w:rPr>
                <w:bCs/>
              </w:rPr>
              <w:t>.</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6BFEBE38" w14:textId="527D488F" w:rsidR="004F5B4F" w:rsidRPr="00962A8C" w:rsidRDefault="00D627D5" w:rsidP="00D627D5">
            <w:pPr>
              <w:pStyle w:val="naisc"/>
              <w:spacing w:before="120" w:after="120"/>
              <w:ind w:left="57" w:right="57"/>
              <w:jc w:val="both"/>
              <w:rPr>
                <w:bCs/>
              </w:rPr>
            </w:pPr>
            <w:r w:rsidRPr="00962A8C">
              <w:rPr>
                <w:bCs/>
              </w:rPr>
              <w:t xml:space="preserve">Projekta iesniegumā ir ietverta informācija, kas apliecina dubultā finansējuma neesamību. Projektā plānotie pasākumi netiek finansēti no citiem Eiropas Savienības fondu vai citu ārvalstu finanšu instrumentu līdzekļiem, vai valsts budžeta finanšu līdzekļiem. </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26D45259" w14:textId="77777777" w:rsidR="004F5B4F" w:rsidRPr="00962A8C" w:rsidRDefault="004F5B4F" w:rsidP="004F5B4F">
            <w:pPr>
              <w:pStyle w:val="naisc"/>
              <w:spacing w:before="0" w:after="0"/>
            </w:pPr>
            <w:r w:rsidRPr="00962A8C">
              <w:t>Jā</w:t>
            </w:r>
          </w:p>
          <w:p w14:paraId="3A67D84E" w14:textId="77777777" w:rsidR="004F5B4F" w:rsidRPr="00962A8C" w:rsidRDefault="004F5B4F" w:rsidP="004F5B4F">
            <w:pPr>
              <w:pStyle w:val="naisc"/>
              <w:spacing w:before="0" w:after="0"/>
            </w:pPr>
          </w:p>
          <w:p w14:paraId="3CE1F61D" w14:textId="77777777" w:rsidR="004F5B4F" w:rsidRPr="00962A8C" w:rsidRDefault="004F5B4F" w:rsidP="004F5B4F">
            <w:pPr>
              <w:pStyle w:val="naisc"/>
              <w:spacing w:before="0" w:after="0"/>
            </w:pPr>
            <w:r w:rsidRPr="00962A8C">
              <w:t>Nē</w:t>
            </w:r>
          </w:p>
          <w:p w14:paraId="43AB7ED7" w14:textId="77777777" w:rsidR="004F5B4F" w:rsidRPr="00962A8C" w:rsidRDefault="004F5B4F" w:rsidP="004F5B4F">
            <w:pPr>
              <w:pStyle w:val="naisc"/>
              <w:spacing w:before="0" w:after="0"/>
            </w:pPr>
          </w:p>
        </w:tc>
        <w:tc>
          <w:tcPr>
            <w:tcW w:w="5395" w:type="dxa"/>
            <w:tcBorders>
              <w:top w:val="outset" w:sz="6" w:space="0" w:color="auto"/>
              <w:left w:val="outset" w:sz="6" w:space="0" w:color="auto"/>
              <w:bottom w:val="outset" w:sz="6" w:space="0" w:color="auto"/>
              <w:right w:val="outset" w:sz="6" w:space="0" w:color="auto"/>
            </w:tcBorders>
          </w:tcPr>
          <w:p w14:paraId="75D5E070" w14:textId="77777777" w:rsidR="004F5B4F" w:rsidRPr="00962A8C" w:rsidRDefault="004F5B4F" w:rsidP="004F5B4F">
            <w:pPr>
              <w:pStyle w:val="naisc"/>
              <w:spacing w:before="0" w:after="0"/>
            </w:pPr>
          </w:p>
        </w:tc>
      </w:tr>
      <w:tr w:rsidR="004F5B4F" w:rsidRPr="00962A8C" w14:paraId="259AADC7" w14:textId="291017A8"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52D535AE" w14:textId="458771B8" w:rsidR="004F5B4F" w:rsidRPr="00962A8C" w:rsidRDefault="00D627D5" w:rsidP="004F5B4F">
            <w:pPr>
              <w:pStyle w:val="naisc"/>
              <w:spacing w:before="120" w:after="120"/>
              <w:rPr>
                <w:bCs/>
              </w:rPr>
            </w:pPr>
            <w:r w:rsidRPr="00962A8C">
              <w:rPr>
                <w:bCs/>
              </w:rPr>
              <w:t>8</w:t>
            </w:r>
            <w:r w:rsidR="004F5B4F" w:rsidRPr="00962A8C">
              <w:rPr>
                <w:bCs/>
              </w:rPr>
              <w:t>.</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590F38B7" w14:textId="77777777" w:rsidR="00D627D5" w:rsidRPr="00962A8C" w:rsidRDefault="00D627D5" w:rsidP="00D627D5">
            <w:pPr>
              <w:pStyle w:val="naisc"/>
              <w:spacing w:before="0" w:after="0"/>
              <w:ind w:left="57" w:right="57"/>
              <w:jc w:val="both"/>
            </w:pPr>
            <w:r w:rsidRPr="00962A8C">
              <w:t>Projekta sadarbības partneris atbilst MK noteikumu Nr.651 22.1. apakšpunktā noteiktajam sadarbības partnera veidam:</w:t>
            </w:r>
          </w:p>
          <w:p w14:paraId="37FFA849" w14:textId="77777777" w:rsidR="00D627D5" w:rsidRPr="00962A8C" w:rsidRDefault="00D627D5" w:rsidP="00D627D5">
            <w:pPr>
              <w:pStyle w:val="naisc"/>
              <w:spacing w:before="0" w:after="0"/>
              <w:ind w:left="57" w:right="57"/>
              <w:jc w:val="both"/>
              <w:rPr>
                <w:bCs/>
              </w:rPr>
            </w:pPr>
            <w:r w:rsidRPr="00962A8C">
              <w:t>1)</w:t>
            </w:r>
            <w:r w:rsidRPr="00962A8C">
              <w:rPr>
                <w:bCs/>
              </w:rPr>
              <w:t xml:space="preserve"> tiešās vai pastarpinātās pārvaldes iestāde, atvasināta publiska persona, cita valsts iestāde;</w:t>
            </w:r>
          </w:p>
          <w:p w14:paraId="65E7D042" w14:textId="77777777" w:rsidR="00D627D5" w:rsidRPr="00962A8C" w:rsidRDefault="00D627D5" w:rsidP="00D627D5">
            <w:pPr>
              <w:pStyle w:val="naisc"/>
              <w:spacing w:before="0" w:after="0"/>
              <w:ind w:left="57" w:right="57"/>
              <w:jc w:val="both"/>
              <w:rPr>
                <w:bCs/>
              </w:rPr>
            </w:pPr>
            <w:r w:rsidRPr="00962A8C">
              <w:rPr>
                <w:bCs/>
              </w:rPr>
              <w:t>2) Latvijas Republikā atbilstoši normatīvajiem aktiem reģistrēta privāto tiesību juridiskā persona vai personu apvienība;</w:t>
            </w:r>
          </w:p>
          <w:p w14:paraId="587932D8" w14:textId="092D68B8" w:rsidR="004F5B4F" w:rsidRPr="00962A8C" w:rsidRDefault="00D627D5" w:rsidP="00D627D5">
            <w:pPr>
              <w:pStyle w:val="naisc"/>
              <w:spacing w:before="120" w:after="120"/>
              <w:ind w:left="57" w:right="57"/>
              <w:jc w:val="both"/>
              <w:rPr>
                <w:bCs/>
              </w:rPr>
            </w:pPr>
            <w:r w:rsidRPr="00962A8C">
              <w:rPr>
                <w:bCs/>
              </w:rPr>
              <w:t>3) starptautiska organizācija, kura atbilst fonda mērķiem.</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3CA0721E" w14:textId="77777777" w:rsidR="004F5B4F" w:rsidRPr="00962A8C" w:rsidRDefault="004F5B4F" w:rsidP="004F5B4F">
            <w:pPr>
              <w:pStyle w:val="naisc"/>
              <w:spacing w:before="0" w:after="0"/>
            </w:pPr>
            <w:r w:rsidRPr="00962A8C">
              <w:t>Jā/</w:t>
            </w:r>
          </w:p>
          <w:p w14:paraId="7246C715" w14:textId="77777777" w:rsidR="004F5B4F" w:rsidRPr="00962A8C" w:rsidRDefault="004F5B4F" w:rsidP="004F5B4F">
            <w:pPr>
              <w:pStyle w:val="naisc"/>
              <w:spacing w:before="0" w:after="0"/>
            </w:pPr>
            <w:r w:rsidRPr="00962A8C">
              <w:t>Jā ar nosacījumu/</w:t>
            </w:r>
          </w:p>
          <w:p w14:paraId="205056D5" w14:textId="6E25E9E8" w:rsidR="004F5B4F" w:rsidRPr="00962A8C" w:rsidRDefault="004F5B4F" w:rsidP="004F5B4F">
            <w:pPr>
              <w:pStyle w:val="naisc"/>
              <w:spacing w:before="120" w:after="120"/>
              <w:rPr>
                <w:bCs/>
              </w:rPr>
            </w:pPr>
            <w:r w:rsidRPr="00962A8C">
              <w:t>Nē</w:t>
            </w:r>
            <w:r w:rsidR="00527FEB" w:rsidRPr="00962A8C">
              <w:t>/</w:t>
            </w:r>
          </w:p>
          <w:p w14:paraId="451FF9ED" w14:textId="77777777" w:rsidR="004F5B4F" w:rsidRPr="00962A8C" w:rsidRDefault="004F5B4F" w:rsidP="004F5B4F">
            <w:pPr>
              <w:pStyle w:val="naisc"/>
              <w:spacing w:before="120" w:after="120"/>
              <w:rPr>
                <w:bCs/>
              </w:rPr>
            </w:pPr>
            <w:r w:rsidRPr="00962A8C">
              <w:rPr>
                <w:bCs/>
              </w:rPr>
              <w:t>N/A</w:t>
            </w:r>
          </w:p>
        </w:tc>
        <w:tc>
          <w:tcPr>
            <w:tcW w:w="5395" w:type="dxa"/>
            <w:tcBorders>
              <w:top w:val="outset" w:sz="6" w:space="0" w:color="auto"/>
              <w:left w:val="outset" w:sz="6" w:space="0" w:color="auto"/>
              <w:bottom w:val="outset" w:sz="6" w:space="0" w:color="auto"/>
              <w:right w:val="outset" w:sz="6" w:space="0" w:color="auto"/>
            </w:tcBorders>
            <w:vAlign w:val="center"/>
          </w:tcPr>
          <w:p w14:paraId="69686251" w14:textId="1AC0B276" w:rsidR="004F5B4F" w:rsidRPr="00962A8C" w:rsidRDefault="004F5B4F" w:rsidP="004F5B4F">
            <w:pPr>
              <w:pStyle w:val="naisc"/>
              <w:spacing w:before="0" w:after="0"/>
            </w:pPr>
          </w:p>
        </w:tc>
      </w:tr>
      <w:tr w:rsidR="004F5B4F" w:rsidRPr="00962A8C" w14:paraId="67615A50" w14:textId="6490B8E8"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3A096883" w14:textId="7203E9C8" w:rsidR="004F5B4F" w:rsidRPr="00962A8C" w:rsidRDefault="00E8742C" w:rsidP="004F5B4F">
            <w:pPr>
              <w:pStyle w:val="naisc"/>
              <w:spacing w:before="120" w:after="120"/>
              <w:rPr>
                <w:bCs/>
              </w:rPr>
            </w:pPr>
            <w:r w:rsidRPr="00962A8C">
              <w:rPr>
                <w:bCs/>
              </w:rPr>
              <w:t>9</w:t>
            </w:r>
            <w:r w:rsidR="004F5B4F" w:rsidRPr="00962A8C">
              <w:rPr>
                <w:bCs/>
              </w:rPr>
              <w:t>.</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15FB2C6E" w14:textId="34425978" w:rsidR="004F5B4F" w:rsidRPr="00962A8C" w:rsidRDefault="00E8742C" w:rsidP="004F5B4F">
            <w:pPr>
              <w:pStyle w:val="naisc"/>
              <w:spacing w:before="120" w:after="120"/>
              <w:ind w:left="57" w:right="57"/>
              <w:jc w:val="both"/>
            </w:pPr>
            <w:r w:rsidRPr="00962A8C">
              <w:t>Projekta iesniegumā  norādītais projekta uzsākšanas un beigu datums ir saskaņā ar uzaicinājumā norādīto projekta īstenošanas periodu.</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5FE42C56" w14:textId="77777777" w:rsidR="004F5B4F" w:rsidRPr="00962A8C" w:rsidRDefault="004F5B4F" w:rsidP="004F5B4F">
            <w:pPr>
              <w:pStyle w:val="naisc"/>
              <w:spacing w:before="0" w:after="0"/>
            </w:pPr>
            <w:r w:rsidRPr="00962A8C">
              <w:t>Jā/</w:t>
            </w:r>
          </w:p>
          <w:p w14:paraId="4F85B7CF" w14:textId="77777777" w:rsidR="004F5B4F" w:rsidRPr="00962A8C" w:rsidRDefault="004F5B4F" w:rsidP="004F5B4F">
            <w:pPr>
              <w:pStyle w:val="naisc"/>
              <w:spacing w:before="0" w:after="0"/>
            </w:pPr>
            <w:r w:rsidRPr="00962A8C">
              <w:t>Jā ar nosacījumu/</w:t>
            </w:r>
          </w:p>
          <w:p w14:paraId="2C755739" w14:textId="53C5E48D" w:rsidR="004F5B4F" w:rsidRPr="00962A8C" w:rsidRDefault="004F5B4F"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tcPr>
          <w:p w14:paraId="1F12834F" w14:textId="77777777" w:rsidR="004F5B4F" w:rsidRPr="00962A8C" w:rsidRDefault="004F5B4F" w:rsidP="004F5B4F">
            <w:pPr>
              <w:pStyle w:val="naisc"/>
              <w:spacing w:before="0" w:after="0"/>
            </w:pPr>
          </w:p>
        </w:tc>
      </w:tr>
      <w:tr w:rsidR="004F5B4F" w:rsidRPr="00962A8C" w14:paraId="71A6C3FC" w14:textId="24443E2D"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1CD2B02B" w14:textId="554EC84D" w:rsidR="004F5B4F" w:rsidRPr="00962A8C" w:rsidRDefault="00E8742C" w:rsidP="004F5B4F">
            <w:pPr>
              <w:pStyle w:val="naisc"/>
              <w:spacing w:before="120" w:after="120"/>
              <w:rPr>
                <w:bCs/>
              </w:rPr>
            </w:pPr>
            <w:r w:rsidRPr="00962A8C">
              <w:rPr>
                <w:bCs/>
              </w:rPr>
              <w:t>10</w:t>
            </w:r>
            <w:r w:rsidR="004F5B4F" w:rsidRPr="00962A8C">
              <w:rPr>
                <w:bCs/>
              </w:rPr>
              <w:t>.</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59BD13D2" w14:textId="4A567F2D" w:rsidR="004F5B4F" w:rsidRPr="00962A8C" w:rsidRDefault="00E8742C" w:rsidP="004F5B4F">
            <w:pPr>
              <w:pStyle w:val="naisc"/>
              <w:spacing w:before="120" w:after="120"/>
              <w:ind w:left="57" w:right="57"/>
              <w:jc w:val="both"/>
            </w:pPr>
            <w:r w:rsidRPr="00962A8C">
              <w:t xml:space="preserve">Projektā ir ievērota </w:t>
            </w:r>
            <w:r w:rsidRPr="00962A8C">
              <w:rPr>
                <w:szCs w:val="20"/>
                <w:lang w:eastAsia="en-US"/>
              </w:rPr>
              <w:t>fonda</w:t>
            </w:r>
            <w:r w:rsidRPr="00962A8C">
              <w:t xml:space="preserve"> īstenoto pasākumu darbības teritorija, kas noteikta fonda darbību regulējošajos Eiropas Savienības politikas plānošanas dokumentos.</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45AE53F4" w14:textId="77777777" w:rsidR="004F5B4F" w:rsidRPr="00962A8C" w:rsidRDefault="004F5B4F" w:rsidP="004F5B4F">
            <w:pPr>
              <w:pStyle w:val="naisc"/>
              <w:spacing w:before="0" w:after="0"/>
            </w:pPr>
            <w:r w:rsidRPr="00962A8C">
              <w:t>Jā/</w:t>
            </w:r>
          </w:p>
          <w:p w14:paraId="4BD78A5C" w14:textId="77777777" w:rsidR="004F5B4F" w:rsidRPr="00962A8C" w:rsidRDefault="004F5B4F" w:rsidP="004F5B4F">
            <w:pPr>
              <w:pStyle w:val="naisc"/>
              <w:spacing w:before="0" w:after="0"/>
            </w:pPr>
            <w:r w:rsidRPr="00962A8C">
              <w:t>Jā ar nosacījumu/</w:t>
            </w:r>
          </w:p>
          <w:p w14:paraId="0E2149D7" w14:textId="041C7BCC" w:rsidR="004F5B4F" w:rsidRPr="00962A8C" w:rsidRDefault="004F5B4F"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vAlign w:val="center"/>
          </w:tcPr>
          <w:p w14:paraId="6911FAF8" w14:textId="4674ECEA" w:rsidR="004F5B4F" w:rsidRPr="00962A8C" w:rsidRDefault="004F5B4F" w:rsidP="004F5B4F">
            <w:pPr>
              <w:pStyle w:val="naisc"/>
              <w:spacing w:before="0" w:after="0"/>
            </w:pPr>
          </w:p>
        </w:tc>
      </w:tr>
      <w:tr w:rsidR="004F5B4F" w:rsidRPr="00962A8C" w14:paraId="22A3C2D2" w14:textId="71D5E5E4"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25B98493" w14:textId="6AFE9972" w:rsidR="004F5B4F" w:rsidRPr="00962A8C" w:rsidRDefault="004F5B4F" w:rsidP="004F5B4F">
            <w:pPr>
              <w:pStyle w:val="naisc"/>
              <w:spacing w:before="120" w:after="120"/>
              <w:rPr>
                <w:bCs/>
              </w:rPr>
            </w:pPr>
            <w:r w:rsidRPr="00962A8C">
              <w:rPr>
                <w:bCs/>
              </w:rPr>
              <w:lastRenderedPageBreak/>
              <w:t>1</w:t>
            </w:r>
            <w:r w:rsidR="00527FEB" w:rsidRPr="00962A8C">
              <w:rPr>
                <w:bCs/>
              </w:rPr>
              <w:t>1</w:t>
            </w:r>
            <w:r w:rsidRPr="00962A8C">
              <w:rPr>
                <w:bCs/>
              </w:rPr>
              <w:t>.</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591FAFC7" w14:textId="20F33027" w:rsidR="004F5B4F" w:rsidRPr="00962A8C" w:rsidRDefault="00527FEB" w:rsidP="004F5B4F">
            <w:pPr>
              <w:pStyle w:val="naisc"/>
              <w:spacing w:before="120" w:after="120"/>
              <w:ind w:left="57" w:right="57"/>
              <w:jc w:val="both"/>
            </w:pPr>
            <w:r w:rsidRPr="00962A8C">
              <w:t>Projektā plānotais finansējums  nepārsniedz uzaicinājumā minēto projektam pieejamo finansējumu.</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2FA73DDC" w14:textId="77777777" w:rsidR="004F5B4F" w:rsidRPr="00962A8C" w:rsidRDefault="004F5B4F" w:rsidP="004F5B4F">
            <w:pPr>
              <w:pStyle w:val="naisc"/>
              <w:spacing w:before="0" w:after="0"/>
            </w:pPr>
            <w:r w:rsidRPr="00962A8C">
              <w:t>Jā/</w:t>
            </w:r>
          </w:p>
          <w:p w14:paraId="3DFCEF39" w14:textId="77777777" w:rsidR="004F5B4F" w:rsidRPr="00962A8C" w:rsidRDefault="004F5B4F" w:rsidP="004F5B4F">
            <w:pPr>
              <w:pStyle w:val="naisc"/>
              <w:spacing w:before="0" w:after="0"/>
            </w:pPr>
            <w:r w:rsidRPr="00962A8C">
              <w:t>Jā ar nosacījumu/</w:t>
            </w:r>
          </w:p>
          <w:p w14:paraId="56B8B3D1" w14:textId="6EDBDF90" w:rsidR="004F5B4F" w:rsidRPr="00962A8C" w:rsidRDefault="004F5B4F"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tcPr>
          <w:p w14:paraId="35E147F3" w14:textId="77777777" w:rsidR="004F5B4F" w:rsidRPr="00962A8C" w:rsidRDefault="004F5B4F" w:rsidP="004F5B4F">
            <w:pPr>
              <w:pStyle w:val="naisc"/>
              <w:spacing w:before="0" w:after="0"/>
            </w:pPr>
          </w:p>
        </w:tc>
      </w:tr>
      <w:tr w:rsidR="004F5B4F" w:rsidRPr="00962A8C" w14:paraId="23602B1D" w14:textId="2874BB4F"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56805900" w14:textId="0C2ADFCD" w:rsidR="004F5B4F" w:rsidRPr="00962A8C" w:rsidRDefault="004F5B4F" w:rsidP="004F5B4F">
            <w:pPr>
              <w:pStyle w:val="naiskr"/>
              <w:spacing w:before="120" w:after="120"/>
              <w:jc w:val="center"/>
            </w:pPr>
            <w:r w:rsidRPr="00962A8C">
              <w:t>1</w:t>
            </w:r>
            <w:r w:rsidR="00527FEB" w:rsidRPr="00962A8C">
              <w:t>2</w:t>
            </w:r>
            <w:r w:rsidRPr="00962A8C">
              <w:t>.</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6A608196" w14:textId="1933F02F" w:rsidR="004F5B4F" w:rsidRPr="00962A8C" w:rsidRDefault="004F5B4F" w:rsidP="00527FEB">
            <w:pPr>
              <w:pStyle w:val="naisc"/>
              <w:spacing w:before="120" w:after="120"/>
              <w:ind w:left="57" w:right="57"/>
              <w:jc w:val="both"/>
            </w:pPr>
            <w:r w:rsidRPr="00962A8C">
              <w:t xml:space="preserve"> </w:t>
            </w:r>
            <w:r w:rsidR="00527FEB" w:rsidRPr="00962A8C">
              <w:t>Projektā ir skaidri definēts projekta mērķis un tas atbilst fonda nacionālajā programmā norādītajam aktivitātes mērķim.</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13584437" w14:textId="77777777" w:rsidR="004F5B4F" w:rsidRPr="00962A8C" w:rsidRDefault="004F5B4F" w:rsidP="004F5B4F">
            <w:pPr>
              <w:pStyle w:val="naisc"/>
              <w:spacing w:before="0" w:after="0"/>
            </w:pPr>
            <w:r w:rsidRPr="00962A8C">
              <w:t>Jā/</w:t>
            </w:r>
          </w:p>
          <w:p w14:paraId="3C3DBAF6" w14:textId="77777777" w:rsidR="004F5B4F" w:rsidRPr="00962A8C" w:rsidRDefault="004F5B4F" w:rsidP="004F5B4F">
            <w:pPr>
              <w:pStyle w:val="naisc"/>
              <w:spacing w:before="0" w:after="0"/>
            </w:pPr>
            <w:r w:rsidRPr="00962A8C">
              <w:t>Jā ar nosacījumu/</w:t>
            </w:r>
          </w:p>
          <w:p w14:paraId="019E8D5D" w14:textId="69C9695C" w:rsidR="004F5B4F" w:rsidRPr="00962A8C" w:rsidRDefault="004F5B4F"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tcPr>
          <w:p w14:paraId="2142828B" w14:textId="77777777" w:rsidR="004F5B4F" w:rsidRPr="00962A8C" w:rsidRDefault="004F5B4F" w:rsidP="004F5B4F">
            <w:pPr>
              <w:pStyle w:val="naisc"/>
              <w:spacing w:before="0" w:after="0"/>
            </w:pPr>
          </w:p>
        </w:tc>
      </w:tr>
      <w:tr w:rsidR="004F5B4F" w:rsidRPr="00962A8C" w14:paraId="784F3084" w14:textId="0F96D4DB"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3B62AB03" w14:textId="130EB6AA" w:rsidR="004F5B4F" w:rsidRPr="00962A8C" w:rsidRDefault="004F5B4F" w:rsidP="004F5B4F">
            <w:pPr>
              <w:pStyle w:val="naiskr"/>
              <w:spacing w:before="120" w:after="120"/>
              <w:jc w:val="center"/>
            </w:pPr>
            <w:r w:rsidRPr="00962A8C">
              <w:t>1</w:t>
            </w:r>
            <w:r w:rsidR="00527FEB" w:rsidRPr="00962A8C">
              <w:t>3</w:t>
            </w:r>
            <w:r w:rsidRPr="00962A8C">
              <w:t>.</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534763C3" w14:textId="7C1A838C" w:rsidR="004F5B4F" w:rsidRPr="00962A8C" w:rsidRDefault="00527FEB" w:rsidP="004F5B4F">
            <w:pPr>
              <w:pStyle w:val="naisc"/>
              <w:spacing w:before="120" w:after="120"/>
              <w:ind w:left="57" w:right="57"/>
              <w:jc w:val="both"/>
            </w:pPr>
            <w:r w:rsidRPr="00962A8C">
              <w:t>Projektā ir sniegts skaidrs problēmas un risinājuma apraksts, tai skaitā mērķa grupas apraksts (ja attiecināms).</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74CB093A" w14:textId="77777777" w:rsidR="004F5B4F" w:rsidRPr="00962A8C" w:rsidRDefault="004F5B4F" w:rsidP="004F5B4F">
            <w:pPr>
              <w:pStyle w:val="naisc"/>
              <w:spacing w:before="0" w:after="0"/>
            </w:pPr>
            <w:r w:rsidRPr="00962A8C">
              <w:t>Jā/</w:t>
            </w:r>
          </w:p>
          <w:p w14:paraId="2C2DEAA9" w14:textId="77777777" w:rsidR="004F5B4F" w:rsidRPr="00962A8C" w:rsidRDefault="004F5B4F" w:rsidP="004F5B4F">
            <w:pPr>
              <w:pStyle w:val="naisc"/>
              <w:spacing w:before="0" w:after="0"/>
            </w:pPr>
            <w:r w:rsidRPr="00962A8C">
              <w:t>Jā ar nosacījumu/</w:t>
            </w:r>
          </w:p>
          <w:p w14:paraId="4C547AC8" w14:textId="160F735D" w:rsidR="004F5B4F" w:rsidRPr="00962A8C" w:rsidRDefault="004F5B4F"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vAlign w:val="center"/>
          </w:tcPr>
          <w:p w14:paraId="28709E8A" w14:textId="40924586" w:rsidR="004F5B4F" w:rsidRPr="00962A8C" w:rsidRDefault="004F5B4F" w:rsidP="004F5B4F">
            <w:pPr>
              <w:pStyle w:val="naisc"/>
              <w:spacing w:before="0" w:after="0"/>
            </w:pPr>
          </w:p>
        </w:tc>
      </w:tr>
      <w:tr w:rsidR="00527FEB" w:rsidRPr="00962A8C" w14:paraId="2F8751AC" w14:textId="77777777"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77973588" w14:textId="1346FD08" w:rsidR="00527FEB" w:rsidRPr="00962A8C" w:rsidRDefault="00527FEB" w:rsidP="004F5B4F">
            <w:pPr>
              <w:pStyle w:val="naiskr"/>
              <w:spacing w:before="120" w:after="120"/>
              <w:jc w:val="center"/>
            </w:pPr>
            <w:r w:rsidRPr="00962A8C">
              <w:t>14.</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007CAED1" w14:textId="77777777" w:rsidR="00527FEB" w:rsidRPr="00962A8C" w:rsidRDefault="00527FEB" w:rsidP="00527FEB">
            <w:pPr>
              <w:pStyle w:val="naisc"/>
              <w:spacing w:before="120" w:after="120"/>
              <w:ind w:left="57" w:right="57"/>
              <w:jc w:val="both"/>
            </w:pPr>
            <w:r w:rsidRPr="00962A8C">
              <w:t>Projektā plānotie pasākumi atbilst nacionālajā programmā minētajām atbalstāmajām darbībām un ir nepieciešamas projektā definētā mērķa, rezultātu un rādītāju sasniegšanai.</w:t>
            </w:r>
          </w:p>
          <w:p w14:paraId="7EEDA24E" w14:textId="4A4B2B37" w:rsidR="00527FEB" w:rsidRPr="00962A8C" w:rsidRDefault="00527FEB" w:rsidP="00527FEB">
            <w:pPr>
              <w:pStyle w:val="naisc"/>
              <w:spacing w:before="120" w:after="120"/>
              <w:ind w:left="57" w:right="57"/>
              <w:jc w:val="both"/>
            </w:pPr>
            <w:r w:rsidRPr="00962A8C">
              <w:t>Ja projektu plānots īstenot konkrētās darbības aktivitātes ietvaros, projektā plānotie pasākumi atbilst Eiropas Komisijas apstiprinātajam projekta pieteikumam un ir nepieciešami projektā definētā mērķa, rezultātu un rādītāju sasniegšanai.</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48EED2DF" w14:textId="77777777" w:rsidR="00527FEB" w:rsidRPr="00962A8C" w:rsidRDefault="00527FEB" w:rsidP="00527FEB">
            <w:pPr>
              <w:pStyle w:val="naisc"/>
              <w:spacing w:before="0" w:after="0"/>
            </w:pPr>
            <w:r w:rsidRPr="00962A8C">
              <w:t>Jā/</w:t>
            </w:r>
          </w:p>
          <w:p w14:paraId="0D1C936D" w14:textId="77777777" w:rsidR="00527FEB" w:rsidRPr="00962A8C" w:rsidRDefault="00527FEB" w:rsidP="00527FEB">
            <w:pPr>
              <w:pStyle w:val="naisc"/>
              <w:spacing w:before="0" w:after="0"/>
            </w:pPr>
            <w:r w:rsidRPr="00962A8C">
              <w:t>Jā ar nosacījumu/</w:t>
            </w:r>
          </w:p>
          <w:p w14:paraId="7D788CEF" w14:textId="57CE07D6" w:rsidR="00527FEB" w:rsidRPr="00962A8C" w:rsidRDefault="00527FEB"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vAlign w:val="center"/>
          </w:tcPr>
          <w:p w14:paraId="14C39DBE" w14:textId="77777777" w:rsidR="00527FEB" w:rsidRPr="00962A8C" w:rsidRDefault="00527FEB" w:rsidP="004F5B4F">
            <w:pPr>
              <w:pStyle w:val="naisc"/>
              <w:spacing w:before="0" w:after="0"/>
            </w:pPr>
          </w:p>
        </w:tc>
      </w:tr>
      <w:tr w:rsidR="00527FEB" w:rsidRPr="00962A8C" w14:paraId="45E84F63" w14:textId="77777777"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6AE1E4F4" w14:textId="70B7C3BA" w:rsidR="00527FEB" w:rsidRPr="00962A8C" w:rsidRDefault="00527FEB" w:rsidP="004F5B4F">
            <w:pPr>
              <w:pStyle w:val="naiskr"/>
              <w:spacing w:before="120" w:after="120"/>
              <w:jc w:val="center"/>
            </w:pPr>
            <w:r w:rsidRPr="00962A8C">
              <w:t>15.</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77195F98" w14:textId="1ACFF0F5" w:rsidR="00527FEB" w:rsidRPr="00962A8C" w:rsidRDefault="00527FEB" w:rsidP="00527FEB">
            <w:pPr>
              <w:pStyle w:val="naisc"/>
              <w:spacing w:before="120" w:after="120"/>
              <w:ind w:left="57" w:right="57"/>
              <w:jc w:val="both"/>
            </w:pPr>
            <w:r w:rsidRPr="00962A8C">
              <w:t>Projekta pasākumu rezultāti ir precīzi definēti un izmērāmi.</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2A76BA03" w14:textId="77777777" w:rsidR="00527FEB" w:rsidRPr="00962A8C" w:rsidRDefault="00527FEB" w:rsidP="00527FEB">
            <w:pPr>
              <w:pStyle w:val="naisc"/>
              <w:spacing w:before="0" w:after="0"/>
            </w:pPr>
            <w:r w:rsidRPr="00962A8C">
              <w:t>Jā/</w:t>
            </w:r>
          </w:p>
          <w:p w14:paraId="27CADDA8" w14:textId="77777777" w:rsidR="00527FEB" w:rsidRPr="00962A8C" w:rsidRDefault="00527FEB" w:rsidP="00527FEB">
            <w:pPr>
              <w:pStyle w:val="naisc"/>
              <w:spacing w:before="0" w:after="0"/>
            </w:pPr>
            <w:r w:rsidRPr="00962A8C">
              <w:t>Jā ar nosacījumu/</w:t>
            </w:r>
          </w:p>
          <w:p w14:paraId="23754D45" w14:textId="148545A8" w:rsidR="00527FEB" w:rsidRPr="00962A8C" w:rsidRDefault="00527FEB"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vAlign w:val="center"/>
          </w:tcPr>
          <w:p w14:paraId="66221E11" w14:textId="77777777" w:rsidR="00527FEB" w:rsidRPr="00962A8C" w:rsidRDefault="00527FEB" w:rsidP="004F5B4F">
            <w:pPr>
              <w:pStyle w:val="naisc"/>
              <w:spacing w:before="0" w:after="0"/>
            </w:pPr>
          </w:p>
        </w:tc>
      </w:tr>
      <w:tr w:rsidR="00527FEB" w:rsidRPr="00962A8C" w14:paraId="6502D58D" w14:textId="77777777"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706542AA" w14:textId="4DF8F5B3" w:rsidR="00527FEB" w:rsidRPr="00962A8C" w:rsidRDefault="00527FEB" w:rsidP="004F5B4F">
            <w:pPr>
              <w:pStyle w:val="naiskr"/>
              <w:spacing w:before="120" w:after="120"/>
              <w:jc w:val="center"/>
            </w:pPr>
            <w:r w:rsidRPr="00962A8C">
              <w:t>16.</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582889AD" w14:textId="77777777" w:rsidR="00527FEB" w:rsidRPr="00962A8C" w:rsidRDefault="00527FEB" w:rsidP="00527FEB">
            <w:pPr>
              <w:pStyle w:val="naisc"/>
              <w:spacing w:before="120" w:after="120"/>
              <w:ind w:left="57" w:right="57"/>
              <w:jc w:val="both"/>
            </w:pPr>
            <w:r w:rsidRPr="00962A8C">
              <w:t>Projekta pasākumu rādītāji ir precīzi definēti un izmērāmi.</w:t>
            </w:r>
          </w:p>
          <w:p w14:paraId="77BB66C5" w14:textId="77777777" w:rsidR="00527FEB" w:rsidRPr="00962A8C" w:rsidRDefault="00527FEB" w:rsidP="00527FEB">
            <w:pPr>
              <w:pStyle w:val="naisc"/>
              <w:spacing w:before="120" w:after="120"/>
              <w:ind w:left="57" w:right="57"/>
              <w:jc w:val="both"/>
            </w:pP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54DE6A1E" w14:textId="77777777" w:rsidR="00527FEB" w:rsidRPr="00962A8C" w:rsidRDefault="00527FEB" w:rsidP="00527FEB">
            <w:pPr>
              <w:pStyle w:val="naisc"/>
              <w:spacing w:before="0" w:after="0"/>
            </w:pPr>
            <w:r w:rsidRPr="00962A8C">
              <w:lastRenderedPageBreak/>
              <w:t>Jā/</w:t>
            </w:r>
          </w:p>
          <w:p w14:paraId="7399D0FE" w14:textId="77777777" w:rsidR="00527FEB" w:rsidRPr="00962A8C" w:rsidRDefault="00527FEB" w:rsidP="00527FEB">
            <w:pPr>
              <w:pStyle w:val="naisc"/>
              <w:spacing w:before="0" w:after="0"/>
            </w:pPr>
            <w:r w:rsidRPr="00962A8C">
              <w:lastRenderedPageBreak/>
              <w:t>Jā ar nosacījumu/</w:t>
            </w:r>
          </w:p>
          <w:p w14:paraId="6B628CDF" w14:textId="4ECFCA00" w:rsidR="00527FEB" w:rsidRPr="00962A8C" w:rsidRDefault="00527FEB"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vAlign w:val="center"/>
          </w:tcPr>
          <w:p w14:paraId="3EC34A36" w14:textId="77777777" w:rsidR="00527FEB" w:rsidRPr="00962A8C" w:rsidRDefault="00527FEB" w:rsidP="004F5B4F">
            <w:pPr>
              <w:pStyle w:val="naisc"/>
              <w:spacing w:before="0" w:after="0"/>
            </w:pPr>
          </w:p>
        </w:tc>
      </w:tr>
      <w:tr w:rsidR="00527FEB" w:rsidRPr="00962A8C" w14:paraId="3634BADA" w14:textId="77777777"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3A86B0E7" w14:textId="41E96A99" w:rsidR="00527FEB" w:rsidRPr="00962A8C" w:rsidRDefault="00527FEB" w:rsidP="004F5B4F">
            <w:pPr>
              <w:pStyle w:val="naiskr"/>
              <w:spacing w:before="120" w:after="120"/>
              <w:jc w:val="center"/>
            </w:pPr>
            <w:r w:rsidRPr="00962A8C">
              <w:t>17.</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5C3D5925" w14:textId="7C5E84D9" w:rsidR="00527FEB" w:rsidRPr="00962A8C" w:rsidRDefault="00527FEB" w:rsidP="00527FEB">
            <w:pPr>
              <w:pStyle w:val="naisc"/>
              <w:spacing w:before="120" w:after="120"/>
              <w:ind w:left="57" w:right="57"/>
              <w:jc w:val="both"/>
            </w:pPr>
            <w:r w:rsidRPr="00962A8C">
              <w:t>Projektā ir precīzi definēti iespējamie projekta īstenošanas riski un noteikti riskus mazinošie pasākumi.</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2D9F66A1" w14:textId="77777777" w:rsidR="00527FEB" w:rsidRPr="00962A8C" w:rsidRDefault="00527FEB" w:rsidP="00527FEB">
            <w:pPr>
              <w:pStyle w:val="naisc"/>
              <w:spacing w:before="0" w:after="0"/>
            </w:pPr>
            <w:r w:rsidRPr="00962A8C">
              <w:t>Jā/</w:t>
            </w:r>
          </w:p>
          <w:p w14:paraId="5730F3CC" w14:textId="77777777" w:rsidR="00527FEB" w:rsidRPr="00962A8C" w:rsidRDefault="00527FEB" w:rsidP="00527FEB">
            <w:pPr>
              <w:pStyle w:val="naisc"/>
              <w:spacing w:before="0" w:after="0"/>
            </w:pPr>
            <w:r w:rsidRPr="00962A8C">
              <w:t>Jā ar nosacījumu/</w:t>
            </w:r>
          </w:p>
          <w:p w14:paraId="3891C85E" w14:textId="293E1C48" w:rsidR="00527FEB" w:rsidRPr="00962A8C" w:rsidRDefault="00527FEB"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vAlign w:val="center"/>
          </w:tcPr>
          <w:p w14:paraId="4BC09584" w14:textId="77777777" w:rsidR="00527FEB" w:rsidRPr="00962A8C" w:rsidRDefault="00527FEB" w:rsidP="004F5B4F">
            <w:pPr>
              <w:pStyle w:val="naisc"/>
              <w:spacing w:before="0" w:after="0"/>
            </w:pPr>
          </w:p>
        </w:tc>
      </w:tr>
      <w:tr w:rsidR="00527FEB" w:rsidRPr="00962A8C" w14:paraId="33922D9C" w14:textId="77777777"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0DCF6E21" w14:textId="447A4BD9" w:rsidR="00527FEB" w:rsidRPr="00962A8C" w:rsidRDefault="00527FEB" w:rsidP="004F5B4F">
            <w:pPr>
              <w:pStyle w:val="naiskr"/>
              <w:spacing w:before="120" w:after="120"/>
              <w:jc w:val="center"/>
            </w:pPr>
            <w:r w:rsidRPr="00962A8C">
              <w:t>18.</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69C0B35D" w14:textId="5026A554" w:rsidR="00527FEB" w:rsidRPr="00962A8C" w:rsidRDefault="00527FEB" w:rsidP="00527FEB">
            <w:pPr>
              <w:pStyle w:val="naisc"/>
              <w:spacing w:before="120" w:after="120"/>
              <w:ind w:left="57" w:right="57"/>
              <w:jc w:val="both"/>
            </w:pPr>
            <w:r w:rsidRPr="00962A8C">
              <w:t>Projekta iesniegumā ir skaidri norādīts, kā tiks izmantoti projekta rezultāti pēc projekta īstenošanas pabeigšanas.</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45966C3C" w14:textId="77777777" w:rsidR="00527FEB" w:rsidRPr="00962A8C" w:rsidRDefault="00527FEB" w:rsidP="00527FEB">
            <w:pPr>
              <w:pStyle w:val="naisc"/>
              <w:spacing w:before="0" w:after="0"/>
            </w:pPr>
            <w:r w:rsidRPr="00962A8C">
              <w:t>Jā/</w:t>
            </w:r>
          </w:p>
          <w:p w14:paraId="36C31DAD" w14:textId="77777777" w:rsidR="00527FEB" w:rsidRPr="00962A8C" w:rsidRDefault="00527FEB" w:rsidP="00527FEB">
            <w:pPr>
              <w:pStyle w:val="naisc"/>
              <w:spacing w:before="0" w:after="0"/>
            </w:pPr>
            <w:r w:rsidRPr="00962A8C">
              <w:t>Jā ar nosacījumu/</w:t>
            </w:r>
          </w:p>
          <w:p w14:paraId="20ADECA6" w14:textId="1F916E38" w:rsidR="00527FEB" w:rsidRPr="00962A8C" w:rsidRDefault="00527FEB"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vAlign w:val="center"/>
          </w:tcPr>
          <w:p w14:paraId="4B5C6B6E" w14:textId="77777777" w:rsidR="00527FEB" w:rsidRPr="00962A8C" w:rsidRDefault="00527FEB" w:rsidP="004F5B4F">
            <w:pPr>
              <w:pStyle w:val="naisc"/>
              <w:spacing w:before="0" w:after="0"/>
            </w:pPr>
          </w:p>
        </w:tc>
      </w:tr>
      <w:tr w:rsidR="00527FEB" w:rsidRPr="00962A8C" w14:paraId="7C02556F" w14:textId="77777777"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0CAC4811" w14:textId="33A30D86" w:rsidR="00527FEB" w:rsidRPr="00962A8C" w:rsidRDefault="00527FEB" w:rsidP="004F5B4F">
            <w:pPr>
              <w:pStyle w:val="naiskr"/>
              <w:spacing w:before="120" w:after="120"/>
              <w:jc w:val="center"/>
            </w:pPr>
            <w:r w:rsidRPr="00962A8C">
              <w:t>19.</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485571D7" w14:textId="1B84BEF2" w:rsidR="00527FEB" w:rsidRPr="00962A8C" w:rsidRDefault="00527FEB" w:rsidP="00527FEB">
            <w:pPr>
              <w:pStyle w:val="naisc"/>
              <w:spacing w:before="120" w:after="120"/>
              <w:ind w:left="57" w:right="57"/>
              <w:jc w:val="both"/>
            </w:pPr>
            <w:r w:rsidRPr="00962A8C">
              <w:rPr>
                <w:bCs/>
              </w:rPr>
              <w:t xml:space="preserve">Projektā ir paredzētas darbības, kas veicina  horizontālā principa  “Vienlīdzība, iekļaušana, nediskriminācija un pamattiesību ievērošana” </w:t>
            </w:r>
            <w:r w:rsidRPr="00E34C7F">
              <w:rPr>
                <w:bCs/>
              </w:rPr>
              <w:t>īstenošanu</w:t>
            </w:r>
            <w:r w:rsidR="00E34C7F" w:rsidRPr="00E34C7F">
              <w:rPr>
                <w:bCs/>
              </w:rPr>
              <w:t xml:space="preserve"> </w:t>
            </w:r>
            <w:r w:rsidR="00E34C7F" w:rsidRPr="00E34C7F">
              <w:rPr>
                <w:bCs/>
                <w:color w:val="000000" w:themeColor="text1"/>
              </w:rPr>
              <w:t>un, ja attiecināms, noteikti sasniedzamie rādītāji</w:t>
            </w:r>
            <w:r w:rsidR="00E34C7F">
              <w:rPr>
                <w:bCs/>
                <w:color w:val="000000" w:themeColor="text1"/>
              </w:rPr>
              <w:t>.</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5D98ACF7" w14:textId="77777777" w:rsidR="00527FEB" w:rsidRPr="00962A8C" w:rsidRDefault="00527FEB" w:rsidP="00527FEB">
            <w:pPr>
              <w:pStyle w:val="naisc"/>
              <w:spacing w:before="0" w:after="0"/>
            </w:pPr>
            <w:r w:rsidRPr="00962A8C">
              <w:t>Jā/</w:t>
            </w:r>
          </w:p>
          <w:p w14:paraId="453074B2" w14:textId="77777777" w:rsidR="00527FEB" w:rsidRPr="00962A8C" w:rsidRDefault="00527FEB" w:rsidP="00527FEB">
            <w:pPr>
              <w:pStyle w:val="naisc"/>
              <w:spacing w:before="0" w:after="0"/>
            </w:pPr>
            <w:r w:rsidRPr="00962A8C">
              <w:t>Jā ar nosacījumu/</w:t>
            </w:r>
          </w:p>
          <w:p w14:paraId="10FD31C1" w14:textId="4AD319CB" w:rsidR="00527FEB" w:rsidRPr="00962A8C" w:rsidRDefault="00527FEB"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vAlign w:val="center"/>
          </w:tcPr>
          <w:p w14:paraId="5C6A7B20" w14:textId="77777777" w:rsidR="00527FEB" w:rsidRPr="00962A8C" w:rsidRDefault="00527FEB" w:rsidP="004F5B4F">
            <w:pPr>
              <w:pStyle w:val="naisc"/>
              <w:spacing w:before="0" w:after="0"/>
            </w:pPr>
          </w:p>
        </w:tc>
      </w:tr>
      <w:tr w:rsidR="00527FEB" w:rsidRPr="00962A8C" w14:paraId="62914927" w14:textId="77777777"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376731F9" w14:textId="4E9E0DA6" w:rsidR="00527FEB" w:rsidRPr="00962A8C" w:rsidRDefault="00527FEB" w:rsidP="004F5B4F">
            <w:pPr>
              <w:pStyle w:val="naiskr"/>
              <w:spacing w:before="120" w:after="120"/>
              <w:jc w:val="center"/>
            </w:pPr>
            <w:r w:rsidRPr="00962A8C">
              <w:t>2</w:t>
            </w:r>
            <w:r w:rsidR="00BE4093">
              <w:t>0</w:t>
            </w:r>
            <w:r w:rsidRPr="00962A8C">
              <w:t>.</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0CF4E8EA" w14:textId="090EE5D3" w:rsidR="00527FEB" w:rsidRPr="00962A8C" w:rsidRDefault="00527FEB" w:rsidP="00527FEB">
            <w:pPr>
              <w:pStyle w:val="naisc"/>
              <w:spacing w:before="120" w:after="120"/>
              <w:ind w:left="57" w:right="57"/>
              <w:jc w:val="both"/>
            </w:pPr>
            <w:r w:rsidRPr="00962A8C">
              <w:t>Projektā plānoto darbību īstenošanā ir paredzēts ievērot horizontālo principu „Nenodarīt būtisku kaitējumu”.</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5ADD2940" w14:textId="77777777" w:rsidR="00527FEB" w:rsidRPr="00962A8C" w:rsidRDefault="00527FEB" w:rsidP="00527FEB">
            <w:pPr>
              <w:pStyle w:val="naisc"/>
              <w:spacing w:before="0" w:after="0"/>
            </w:pPr>
            <w:r w:rsidRPr="00962A8C">
              <w:t>Jā/</w:t>
            </w:r>
          </w:p>
          <w:p w14:paraId="7184710F" w14:textId="77777777" w:rsidR="00527FEB" w:rsidRPr="00962A8C" w:rsidRDefault="00527FEB" w:rsidP="00527FEB">
            <w:pPr>
              <w:pStyle w:val="naisc"/>
              <w:spacing w:before="0" w:after="0"/>
            </w:pPr>
            <w:r w:rsidRPr="00962A8C">
              <w:t>Jā ar nosacījumu/</w:t>
            </w:r>
          </w:p>
          <w:p w14:paraId="2A98091D" w14:textId="015D938C" w:rsidR="00527FEB" w:rsidRPr="00962A8C" w:rsidRDefault="00527FEB"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vAlign w:val="center"/>
          </w:tcPr>
          <w:p w14:paraId="25A2688A" w14:textId="77777777" w:rsidR="00527FEB" w:rsidRPr="00962A8C" w:rsidRDefault="00527FEB" w:rsidP="004F5B4F">
            <w:pPr>
              <w:pStyle w:val="naisc"/>
              <w:spacing w:before="0" w:after="0"/>
            </w:pPr>
          </w:p>
        </w:tc>
      </w:tr>
      <w:tr w:rsidR="00527FEB" w:rsidRPr="00962A8C" w14:paraId="73B4FCDC" w14:textId="77777777"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4E70B9FF" w14:textId="207E7AF0" w:rsidR="00527FEB" w:rsidRPr="00962A8C" w:rsidRDefault="00527FEB" w:rsidP="004F5B4F">
            <w:pPr>
              <w:pStyle w:val="naiskr"/>
              <w:spacing w:before="120" w:after="120"/>
              <w:jc w:val="center"/>
            </w:pPr>
            <w:r w:rsidRPr="00962A8C">
              <w:t>2</w:t>
            </w:r>
            <w:r w:rsidR="00BE4093">
              <w:t>1</w:t>
            </w:r>
            <w:r w:rsidRPr="00962A8C">
              <w:t xml:space="preserve">. </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559C47A6" w14:textId="7E66244D" w:rsidR="00527FEB" w:rsidRPr="00962A8C" w:rsidRDefault="00527FEB" w:rsidP="00527FEB">
            <w:pPr>
              <w:pStyle w:val="naisc"/>
              <w:spacing w:before="120" w:after="120"/>
              <w:ind w:left="57" w:right="57"/>
              <w:jc w:val="both"/>
            </w:pPr>
            <w:r w:rsidRPr="00962A8C">
              <w:t>Projektā ir skaidri norādīts projekta īstenošanas, administrēšanas un uzraudzības mehānisms.</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7BC94E4E" w14:textId="77777777" w:rsidR="00527FEB" w:rsidRPr="00962A8C" w:rsidRDefault="00527FEB" w:rsidP="00527FEB">
            <w:pPr>
              <w:pStyle w:val="naisc"/>
              <w:spacing w:before="0" w:after="0"/>
            </w:pPr>
            <w:r w:rsidRPr="00962A8C">
              <w:t>Jā/</w:t>
            </w:r>
          </w:p>
          <w:p w14:paraId="74CDF6A7" w14:textId="77777777" w:rsidR="00527FEB" w:rsidRPr="00962A8C" w:rsidRDefault="00527FEB" w:rsidP="00527FEB">
            <w:pPr>
              <w:pStyle w:val="naisc"/>
              <w:spacing w:before="0" w:after="0"/>
            </w:pPr>
            <w:r w:rsidRPr="00962A8C">
              <w:t>Jā ar nosacījumu/</w:t>
            </w:r>
          </w:p>
          <w:p w14:paraId="6775873D" w14:textId="7DF21315" w:rsidR="00527FEB" w:rsidRPr="00962A8C" w:rsidRDefault="00527FEB"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vAlign w:val="center"/>
          </w:tcPr>
          <w:p w14:paraId="22D22A7F" w14:textId="77777777" w:rsidR="00527FEB" w:rsidRPr="00962A8C" w:rsidRDefault="00527FEB" w:rsidP="004F5B4F">
            <w:pPr>
              <w:pStyle w:val="naisc"/>
              <w:spacing w:before="0" w:after="0"/>
            </w:pPr>
          </w:p>
        </w:tc>
      </w:tr>
      <w:tr w:rsidR="00527FEB" w:rsidRPr="00962A8C" w14:paraId="22FED448" w14:textId="77777777"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38CBC541" w14:textId="2F3F16AA" w:rsidR="00527FEB" w:rsidRPr="00962A8C" w:rsidRDefault="00527FEB" w:rsidP="004F5B4F">
            <w:pPr>
              <w:pStyle w:val="naiskr"/>
              <w:spacing w:before="120" w:after="120"/>
              <w:jc w:val="center"/>
            </w:pPr>
            <w:r w:rsidRPr="00962A8C">
              <w:lastRenderedPageBreak/>
              <w:t>2</w:t>
            </w:r>
            <w:r w:rsidR="00BE4093">
              <w:t>2</w:t>
            </w:r>
            <w:r w:rsidRPr="00962A8C">
              <w:t>.</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7C5B1C16" w14:textId="3BB0C909" w:rsidR="00527FEB" w:rsidRPr="00962A8C" w:rsidRDefault="00527FEB" w:rsidP="00527FEB">
            <w:pPr>
              <w:pStyle w:val="naisc"/>
              <w:spacing w:before="120" w:after="120"/>
              <w:ind w:left="57" w:right="57"/>
              <w:jc w:val="both"/>
            </w:pPr>
            <w:r w:rsidRPr="00962A8C">
              <w:t>Projektā norādītās īstenošanas darbības ir samērīgas ar plānoto projekta īstenošanas laika grafiku un plānoto projekta īstenošanas personāla resursu.</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605934B9" w14:textId="77777777" w:rsidR="00527FEB" w:rsidRPr="00962A8C" w:rsidRDefault="00527FEB" w:rsidP="00527FEB">
            <w:pPr>
              <w:pStyle w:val="naisc"/>
              <w:spacing w:before="0" w:after="0"/>
            </w:pPr>
            <w:r w:rsidRPr="00962A8C">
              <w:t>Jā/</w:t>
            </w:r>
          </w:p>
          <w:p w14:paraId="59488522" w14:textId="77777777" w:rsidR="00527FEB" w:rsidRPr="00962A8C" w:rsidRDefault="00527FEB" w:rsidP="00527FEB">
            <w:pPr>
              <w:pStyle w:val="naisc"/>
              <w:spacing w:before="0" w:after="0"/>
            </w:pPr>
            <w:r w:rsidRPr="00962A8C">
              <w:t>Jā ar nosacījumu/</w:t>
            </w:r>
          </w:p>
          <w:p w14:paraId="4E517127" w14:textId="68E3DD8E" w:rsidR="00527FEB" w:rsidRPr="00962A8C" w:rsidRDefault="00527FEB"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vAlign w:val="center"/>
          </w:tcPr>
          <w:p w14:paraId="256EB412" w14:textId="77777777" w:rsidR="00527FEB" w:rsidRPr="00962A8C" w:rsidRDefault="00527FEB" w:rsidP="004F5B4F">
            <w:pPr>
              <w:pStyle w:val="naisc"/>
              <w:spacing w:before="0" w:after="0"/>
            </w:pPr>
          </w:p>
        </w:tc>
      </w:tr>
      <w:tr w:rsidR="00527FEB" w:rsidRPr="00962A8C" w14:paraId="5131E010" w14:textId="77777777"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11198575" w14:textId="22554A8E" w:rsidR="00527FEB" w:rsidRPr="00962A8C" w:rsidRDefault="00527FEB" w:rsidP="004F5B4F">
            <w:pPr>
              <w:pStyle w:val="naiskr"/>
              <w:spacing w:before="120" w:after="120"/>
              <w:jc w:val="center"/>
            </w:pPr>
            <w:r w:rsidRPr="00962A8C">
              <w:t>2</w:t>
            </w:r>
            <w:r w:rsidR="00BE4093">
              <w:t>3</w:t>
            </w:r>
            <w:r w:rsidRPr="00962A8C">
              <w:t>.</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1B21A2F0" w14:textId="2BB7B35C" w:rsidR="00527FEB" w:rsidRPr="00962A8C" w:rsidRDefault="00527FEB" w:rsidP="00527FEB">
            <w:pPr>
              <w:pStyle w:val="naisc"/>
              <w:spacing w:before="120" w:after="120"/>
              <w:ind w:left="57" w:right="57"/>
              <w:jc w:val="both"/>
            </w:pPr>
            <w:r w:rsidRPr="00962A8C">
              <w:t>Projektā plānotie publicitātes pasākumi ir atbilstoši EP regulai Nr.2021/1060</w:t>
            </w:r>
            <w:r w:rsidR="003520CB" w:rsidRPr="00962A8C">
              <w:rPr>
                <w:rStyle w:val="FootnoteReference"/>
              </w:rPr>
              <w:footnoteReference w:id="5"/>
            </w:r>
            <w:r w:rsidRPr="00962A8C">
              <w:t>.</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62546EFC" w14:textId="77777777" w:rsidR="00527FEB" w:rsidRPr="00962A8C" w:rsidRDefault="00527FEB" w:rsidP="00527FEB">
            <w:pPr>
              <w:pStyle w:val="naisc"/>
              <w:spacing w:before="0" w:after="0"/>
            </w:pPr>
            <w:r w:rsidRPr="00962A8C">
              <w:t>Jā/</w:t>
            </w:r>
          </w:p>
          <w:p w14:paraId="5C32B015" w14:textId="77777777" w:rsidR="00527FEB" w:rsidRPr="00962A8C" w:rsidRDefault="00527FEB" w:rsidP="00527FEB">
            <w:pPr>
              <w:pStyle w:val="naisc"/>
              <w:spacing w:before="0" w:after="0"/>
            </w:pPr>
            <w:r w:rsidRPr="00962A8C">
              <w:t>Jā ar nosacījumu/</w:t>
            </w:r>
          </w:p>
          <w:p w14:paraId="747484F6" w14:textId="73BE5C32" w:rsidR="00527FEB" w:rsidRPr="00962A8C" w:rsidRDefault="00527FEB"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vAlign w:val="center"/>
          </w:tcPr>
          <w:p w14:paraId="351DBEEA" w14:textId="77777777" w:rsidR="00527FEB" w:rsidRPr="00962A8C" w:rsidRDefault="00527FEB" w:rsidP="004F5B4F">
            <w:pPr>
              <w:pStyle w:val="naisc"/>
              <w:spacing w:before="0" w:after="0"/>
            </w:pPr>
          </w:p>
        </w:tc>
      </w:tr>
      <w:tr w:rsidR="00527FEB" w:rsidRPr="00962A8C" w14:paraId="1B43F127" w14:textId="77777777"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4D44C1F6" w14:textId="3D19F869" w:rsidR="00527FEB" w:rsidRPr="00962A8C" w:rsidRDefault="00527FEB" w:rsidP="004F5B4F">
            <w:pPr>
              <w:pStyle w:val="naiskr"/>
              <w:spacing w:before="120" w:after="120"/>
              <w:jc w:val="center"/>
            </w:pPr>
            <w:r w:rsidRPr="00962A8C">
              <w:t>2</w:t>
            </w:r>
            <w:r w:rsidR="00BE4093">
              <w:t>4</w:t>
            </w:r>
            <w:r w:rsidRPr="00962A8C">
              <w:t>.</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61D1D75A" w14:textId="16415BA5" w:rsidR="00527FEB" w:rsidRPr="00962A8C" w:rsidRDefault="00527FEB" w:rsidP="00527FEB">
            <w:pPr>
              <w:pStyle w:val="naisc"/>
              <w:spacing w:before="120" w:after="120"/>
              <w:ind w:left="57" w:right="57"/>
              <w:jc w:val="both"/>
            </w:pPr>
            <w:r w:rsidRPr="00962A8C">
              <w:t>Projekta budžetā paredzētās projekta īstenošanas izmaksas ir atbilstošas projektā plānotajiem pasākumiem un pašreizējām tirgus cenām.</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2B342707" w14:textId="77777777" w:rsidR="00527FEB" w:rsidRPr="00962A8C" w:rsidRDefault="00527FEB" w:rsidP="00527FEB">
            <w:pPr>
              <w:pStyle w:val="naisc"/>
              <w:spacing w:before="0" w:after="0"/>
            </w:pPr>
            <w:r w:rsidRPr="00962A8C">
              <w:t>Jā/</w:t>
            </w:r>
          </w:p>
          <w:p w14:paraId="0ACA0519" w14:textId="77777777" w:rsidR="00527FEB" w:rsidRPr="00962A8C" w:rsidRDefault="00527FEB" w:rsidP="00527FEB">
            <w:pPr>
              <w:pStyle w:val="naisc"/>
              <w:spacing w:before="0" w:after="0"/>
            </w:pPr>
            <w:r w:rsidRPr="00962A8C">
              <w:t>Jā ar nosacījumu/</w:t>
            </w:r>
          </w:p>
          <w:p w14:paraId="4A3F817E" w14:textId="021ED42C" w:rsidR="00527FEB" w:rsidRPr="00962A8C" w:rsidRDefault="00527FEB" w:rsidP="00527FEB">
            <w:pPr>
              <w:pStyle w:val="naisc"/>
              <w:spacing w:before="120" w:after="120"/>
              <w:rPr>
                <w:bCs/>
              </w:rPr>
            </w:pPr>
            <w:r w:rsidRPr="00962A8C">
              <w:t>Nē</w:t>
            </w:r>
          </w:p>
        </w:tc>
        <w:tc>
          <w:tcPr>
            <w:tcW w:w="5395" w:type="dxa"/>
            <w:tcBorders>
              <w:top w:val="outset" w:sz="6" w:space="0" w:color="auto"/>
              <w:left w:val="outset" w:sz="6" w:space="0" w:color="auto"/>
              <w:bottom w:val="outset" w:sz="6" w:space="0" w:color="auto"/>
              <w:right w:val="outset" w:sz="6" w:space="0" w:color="auto"/>
            </w:tcBorders>
            <w:vAlign w:val="center"/>
          </w:tcPr>
          <w:p w14:paraId="0157AAE6" w14:textId="77777777" w:rsidR="00527FEB" w:rsidRPr="00962A8C" w:rsidRDefault="00527FEB" w:rsidP="004F5B4F">
            <w:pPr>
              <w:pStyle w:val="naisc"/>
              <w:spacing w:before="0" w:after="0"/>
            </w:pPr>
          </w:p>
        </w:tc>
      </w:tr>
      <w:tr w:rsidR="00527FEB" w:rsidRPr="00962A8C" w14:paraId="3FCDFB80" w14:textId="77777777"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6378467B" w14:textId="285BB148" w:rsidR="00527FEB" w:rsidRPr="00962A8C" w:rsidRDefault="00527FEB" w:rsidP="004F5B4F">
            <w:pPr>
              <w:pStyle w:val="naiskr"/>
              <w:spacing w:before="120" w:after="120"/>
              <w:jc w:val="center"/>
            </w:pPr>
            <w:r w:rsidRPr="00962A8C">
              <w:t>2</w:t>
            </w:r>
            <w:r w:rsidR="00BE4093">
              <w:t>5</w:t>
            </w:r>
            <w:r w:rsidRPr="00962A8C">
              <w:t>.</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1834D3D3" w14:textId="5C362D72" w:rsidR="00527FEB" w:rsidRPr="00962A8C" w:rsidRDefault="00527FEB" w:rsidP="00527FEB">
            <w:pPr>
              <w:pStyle w:val="naisc"/>
              <w:spacing w:before="120" w:after="120"/>
              <w:ind w:left="57" w:right="57"/>
              <w:jc w:val="both"/>
            </w:pPr>
            <w:r w:rsidRPr="00962A8C">
              <w:t>Ja projekta ietvaros ir plānotas iepirkuma procedūras virs 100 000 euro bez PVN, projekta iesnieguma iesniedzējs ir veicis tirgus izpēti un iesniedzis tirgus izpēti pamatojošos dokumentus.</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0C483EB5" w14:textId="77777777" w:rsidR="00527FEB" w:rsidRPr="00962A8C" w:rsidRDefault="00527FEB" w:rsidP="00527FEB">
            <w:pPr>
              <w:pStyle w:val="naisc"/>
              <w:spacing w:before="0" w:after="0"/>
            </w:pPr>
            <w:r w:rsidRPr="00962A8C">
              <w:t>Jā/</w:t>
            </w:r>
          </w:p>
          <w:p w14:paraId="4A9A50C3" w14:textId="77777777" w:rsidR="00527FEB" w:rsidRPr="00962A8C" w:rsidRDefault="00527FEB" w:rsidP="00527FEB">
            <w:pPr>
              <w:pStyle w:val="naisc"/>
              <w:spacing w:before="0" w:after="0"/>
            </w:pPr>
            <w:r w:rsidRPr="00962A8C">
              <w:t>Jā ar nosacījumu/</w:t>
            </w:r>
          </w:p>
          <w:p w14:paraId="1D192CB9" w14:textId="77777777" w:rsidR="00527FEB" w:rsidRPr="00962A8C" w:rsidRDefault="00527FEB" w:rsidP="00527FEB">
            <w:pPr>
              <w:pStyle w:val="naisc"/>
              <w:spacing w:before="120" w:after="120"/>
            </w:pPr>
            <w:r w:rsidRPr="00962A8C">
              <w:t>Nē/</w:t>
            </w:r>
          </w:p>
          <w:p w14:paraId="3DAEF1C9" w14:textId="3BD8AAD7" w:rsidR="00527FEB" w:rsidRPr="00962A8C" w:rsidRDefault="00527FEB" w:rsidP="00527FEB">
            <w:pPr>
              <w:pStyle w:val="naisc"/>
              <w:spacing w:before="120" w:after="120"/>
              <w:rPr>
                <w:bCs/>
              </w:rPr>
            </w:pPr>
            <w:r w:rsidRPr="00962A8C">
              <w:rPr>
                <w:bCs/>
              </w:rPr>
              <w:t>N/A</w:t>
            </w:r>
          </w:p>
        </w:tc>
        <w:tc>
          <w:tcPr>
            <w:tcW w:w="5395" w:type="dxa"/>
            <w:tcBorders>
              <w:top w:val="outset" w:sz="6" w:space="0" w:color="auto"/>
              <w:left w:val="outset" w:sz="6" w:space="0" w:color="auto"/>
              <w:bottom w:val="outset" w:sz="6" w:space="0" w:color="auto"/>
              <w:right w:val="outset" w:sz="6" w:space="0" w:color="auto"/>
            </w:tcBorders>
            <w:vAlign w:val="center"/>
          </w:tcPr>
          <w:p w14:paraId="7B7E8555" w14:textId="77777777" w:rsidR="00527FEB" w:rsidRPr="00962A8C" w:rsidRDefault="00527FEB" w:rsidP="004F5B4F">
            <w:pPr>
              <w:pStyle w:val="naisc"/>
              <w:spacing w:before="0" w:after="0"/>
            </w:pPr>
          </w:p>
        </w:tc>
      </w:tr>
      <w:tr w:rsidR="00527FEB" w:rsidRPr="00962A8C" w14:paraId="15A2415D" w14:textId="77777777"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19BB5DB6" w14:textId="60ACE887" w:rsidR="00527FEB" w:rsidRPr="00962A8C" w:rsidRDefault="00527FEB" w:rsidP="004F5B4F">
            <w:pPr>
              <w:pStyle w:val="naiskr"/>
              <w:spacing w:before="120" w:after="120"/>
              <w:jc w:val="center"/>
            </w:pPr>
            <w:r w:rsidRPr="00962A8C">
              <w:t>2</w:t>
            </w:r>
            <w:r w:rsidR="00BE4093">
              <w:t>6</w:t>
            </w:r>
            <w:r w:rsidRPr="00962A8C">
              <w:t>.</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6B868B44" w14:textId="77777777" w:rsidR="00527FEB" w:rsidRPr="00962A8C" w:rsidRDefault="00527FEB" w:rsidP="00527FEB">
            <w:pPr>
              <w:pStyle w:val="naisc"/>
              <w:spacing w:before="0" w:after="0"/>
              <w:ind w:left="57" w:right="57"/>
              <w:jc w:val="both"/>
            </w:pPr>
            <w:r w:rsidRPr="00962A8C">
              <w:t>Projekta iesnieguma budžeta sadaļā precīzi norādīti:</w:t>
            </w:r>
          </w:p>
          <w:p w14:paraId="2399A771" w14:textId="77777777" w:rsidR="00527FEB" w:rsidRPr="00962A8C" w:rsidRDefault="00527FEB" w:rsidP="00527FEB">
            <w:pPr>
              <w:pStyle w:val="naisc"/>
              <w:spacing w:before="0" w:after="0"/>
              <w:ind w:left="57" w:right="57"/>
              <w:jc w:val="both"/>
            </w:pPr>
            <w:r w:rsidRPr="00962A8C">
              <w:t>1) intervences jomas dimensijas kodi;</w:t>
            </w:r>
          </w:p>
          <w:p w14:paraId="4406DD7E" w14:textId="5966F420" w:rsidR="00527FEB" w:rsidRPr="00962A8C" w:rsidRDefault="00527FEB" w:rsidP="00527FEB">
            <w:pPr>
              <w:pStyle w:val="naisc"/>
              <w:spacing w:before="0" w:after="0"/>
              <w:ind w:left="57" w:right="57"/>
              <w:jc w:val="both"/>
            </w:pPr>
            <w:r w:rsidRPr="00962A8C">
              <w:t>2) intervences darbības dimensijas kodi.</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04ED6A44" w14:textId="77777777" w:rsidR="00527FEB" w:rsidRPr="00962A8C" w:rsidRDefault="00527FEB" w:rsidP="00527FEB">
            <w:pPr>
              <w:pStyle w:val="naisc"/>
              <w:spacing w:before="0" w:after="0"/>
            </w:pPr>
            <w:r w:rsidRPr="00962A8C">
              <w:t>Jā/</w:t>
            </w:r>
          </w:p>
          <w:p w14:paraId="23125F70" w14:textId="77777777" w:rsidR="00527FEB" w:rsidRPr="00962A8C" w:rsidRDefault="00527FEB" w:rsidP="00527FEB">
            <w:pPr>
              <w:pStyle w:val="naisc"/>
              <w:spacing w:before="0" w:after="0"/>
            </w:pPr>
            <w:r w:rsidRPr="00962A8C">
              <w:t>Jā ar nosacījumu/</w:t>
            </w:r>
          </w:p>
          <w:p w14:paraId="566C0476" w14:textId="12E41006" w:rsidR="00527FEB" w:rsidRPr="00962A8C" w:rsidRDefault="00527FEB" w:rsidP="00527FEB">
            <w:pPr>
              <w:pStyle w:val="naisc"/>
              <w:spacing w:before="0" w:after="0"/>
            </w:pPr>
            <w:r w:rsidRPr="00962A8C">
              <w:t>Nē/</w:t>
            </w:r>
          </w:p>
        </w:tc>
        <w:tc>
          <w:tcPr>
            <w:tcW w:w="5395" w:type="dxa"/>
            <w:tcBorders>
              <w:top w:val="outset" w:sz="6" w:space="0" w:color="auto"/>
              <w:left w:val="outset" w:sz="6" w:space="0" w:color="auto"/>
              <w:bottom w:val="outset" w:sz="6" w:space="0" w:color="auto"/>
              <w:right w:val="outset" w:sz="6" w:space="0" w:color="auto"/>
            </w:tcBorders>
            <w:vAlign w:val="center"/>
          </w:tcPr>
          <w:p w14:paraId="08F40CF8" w14:textId="77777777" w:rsidR="00527FEB" w:rsidRPr="00962A8C" w:rsidRDefault="00527FEB" w:rsidP="004F5B4F">
            <w:pPr>
              <w:pStyle w:val="naisc"/>
              <w:spacing w:before="0" w:after="0"/>
            </w:pPr>
          </w:p>
        </w:tc>
      </w:tr>
      <w:tr w:rsidR="00527FEB" w:rsidRPr="00962A8C" w14:paraId="359D94ED" w14:textId="77777777" w:rsidTr="008E7A9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14A1D5A2" w14:textId="646166EC" w:rsidR="00527FEB" w:rsidRPr="00962A8C" w:rsidRDefault="00527FEB" w:rsidP="004F5B4F">
            <w:pPr>
              <w:pStyle w:val="naiskr"/>
              <w:spacing w:before="120" w:after="120"/>
              <w:jc w:val="center"/>
            </w:pPr>
            <w:r w:rsidRPr="00962A8C">
              <w:t>2</w:t>
            </w:r>
            <w:r w:rsidR="00BE4093">
              <w:t>7</w:t>
            </w:r>
            <w:r w:rsidRPr="00962A8C">
              <w:t>.</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14:paraId="1F8D733B" w14:textId="07B64A73" w:rsidR="00527FEB" w:rsidRPr="00962A8C" w:rsidRDefault="00527FEB" w:rsidP="00527FEB">
            <w:pPr>
              <w:pStyle w:val="naisc"/>
              <w:spacing w:before="0" w:after="0"/>
              <w:ind w:left="57" w:right="57"/>
              <w:jc w:val="both"/>
            </w:pPr>
            <w:r w:rsidRPr="00962A8C">
              <w:t>Ja projektā ir plānotas netiešās izmaksas, projekta īstenotājs ir iesniedzis netiešo izmaksu pamatojumu</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14:paraId="0FB0D5EA" w14:textId="77777777" w:rsidR="00527FEB" w:rsidRPr="00962A8C" w:rsidRDefault="00527FEB" w:rsidP="00527FEB">
            <w:pPr>
              <w:pStyle w:val="naisc"/>
              <w:spacing w:before="0" w:after="0"/>
            </w:pPr>
            <w:r w:rsidRPr="00962A8C">
              <w:t>Jā/</w:t>
            </w:r>
          </w:p>
          <w:p w14:paraId="0E0B3DD7" w14:textId="77777777" w:rsidR="00527FEB" w:rsidRPr="00962A8C" w:rsidRDefault="00527FEB" w:rsidP="00527FEB">
            <w:pPr>
              <w:pStyle w:val="naisc"/>
              <w:spacing w:before="0" w:after="0"/>
            </w:pPr>
            <w:r w:rsidRPr="00962A8C">
              <w:t>Jā ar nosacījumu/</w:t>
            </w:r>
          </w:p>
          <w:p w14:paraId="60500DB0" w14:textId="77777777" w:rsidR="00527FEB" w:rsidRPr="00962A8C" w:rsidRDefault="00527FEB" w:rsidP="00527FEB">
            <w:pPr>
              <w:pStyle w:val="naisc"/>
              <w:spacing w:before="120" w:after="120"/>
            </w:pPr>
            <w:r w:rsidRPr="00962A8C">
              <w:lastRenderedPageBreak/>
              <w:t>Nē/</w:t>
            </w:r>
          </w:p>
          <w:p w14:paraId="108A6DF0" w14:textId="7A29F5B2" w:rsidR="00527FEB" w:rsidRPr="00962A8C" w:rsidRDefault="00527FEB" w:rsidP="00527FEB">
            <w:pPr>
              <w:pStyle w:val="naisc"/>
              <w:spacing w:before="0" w:after="0"/>
            </w:pPr>
            <w:r w:rsidRPr="00962A8C">
              <w:rPr>
                <w:bCs/>
              </w:rPr>
              <w:t>N/A</w:t>
            </w:r>
          </w:p>
        </w:tc>
        <w:tc>
          <w:tcPr>
            <w:tcW w:w="5395" w:type="dxa"/>
            <w:tcBorders>
              <w:top w:val="outset" w:sz="6" w:space="0" w:color="auto"/>
              <w:left w:val="outset" w:sz="6" w:space="0" w:color="auto"/>
              <w:bottom w:val="outset" w:sz="6" w:space="0" w:color="auto"/>
              <w:right w:val="outset" w:sz="6" w:space="0" w:color="auto"/>
            </w:tcBorders>
            <w:vAlign w:val="center"/>
          </w:tcPr>
          <w:p w14:paraId="29A838F3" w14:textId="77777777" w:rsidR="00527FEB" w:rsidRPr="00962A8C" w:rsidRDefault="00527FEB" w:rsidP="004F5B4F">
            <w:pPr>
              <w:pStyle w:val="naisc"/>
              <w:spacing w:before="0" w:after="0"/>
            </w:pPr>
          </w:p>
        </w:tc>
      </w:tr>
    </w:tbl>
    <w:p w14:paraId="6072B6E8" w14:textId="77777777" w:rsidR="000E4C74" w:rsidRPr="00962A8C" w:rsidRDefault="000E4C74" w:rsidP="000E4C74">
      <w:pPr>
        <w:tabs>
          <w:tab w:val="left" w:pos="709"/>
        </w:tabs>
        <w:jc w:val="center"/>
        <w:rPr>
          <w:b/>
          <w:bCs/>
          <w:u w:val="single"/>
          <w:lang w:val="lv-LV"/>
        </w:rPr>
      </w:pPr>
    </w:p>
    <w:tbl>
      <w:tblPr>
        <w:tblpPr w:leftFromText="180" w:rightFromText="180" w:vertAnchor="text" w:horzAnchor="margin" w:tblpX="418" w:tblpY="92"/>
        <w:tblW w:w="1360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6976"/>
        <w:gridCol w:w="6632"/>
      </w:tblGrid>
      <w:tr w:rsidR="008E7A9D" w:rsidRPr="00B70A2D" w14:paraId="02F9BA09" w14:textId="77777777" w:rsidTr="00D20ACD">
        <w:trPr>
          <w:tblCellSpacing w:w="0" w:type="dxa"/>
        </w:trPr>
        <w:tc>
          <w:tcPr>
            <w:tcW w:w="1360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39E43609" w14:textId="77777777" w:rsidR="008E7A9D" w:rsidRPr="00962A8C" w:rsidRDefault="008E7A9D" w:rsidP="00D20ACD">
            <w:pPr>
              <w:pStyle w:val="naisc"/>
              <w:spacing w:before="0" w:after="0"/>
              <w:ind w:left="127" w:right="125"/>
              <w:jc w:val="both"/>
            </w:pPr>
            <w:r w:rsidRPr="00962A8C">
              <w:rPr>
                <w:b/>
                <w:i/>
              </w:rPr>
              <w:t>Gadījumā, ja lēmumā par projekta iesnieguma apstiprināšanu ar nosacījumiem iekļautas norādes par izmaksu svītrošanu vai nosacījumu izpildes gaitā projekta iesnieguma iesniedzējs samazina plānotās izmaksas, papildus jāveic šādas pārbaudes:</w:t>
            </w:r>
          </w:p>
        </w:tc>
      </w:tr>
      <w:tr w:rsidR="008E7A9D" w:rsidRPr="00B70A2D" w14:paraId="42AFC9B3" w14:textId="77777777" w:rsidTr="00D20ACD">
        <w:trPr>
          <w:trHeight w:val="260"/>
          <w:tblCellSpacing w:w="0" w:type="dxa"/>
        </w:trPr>
        <w:tc>
          <w:tcPr>
            <w:tcW w:w="6976" w:type="dxa"/>
            <w:tcBorders>
              <w:top w:val="outset" w:sz="6" w:space="0" w:color="auto"/>
              <w:left w:val="outset" w:sz="6" w:space="0" w:color="auto"/>
              <w:bottom w:val="outset" w:sz="6" w:space="0" w:color="auto"/>
              <w:right w:val="outset" w:sz="6" w:space="0" w:color="auto"/>
            </w:tcBorders>
            <w:shd w:val="clear" w:color="auto" w:fill="auto"/>
            <w:vAlign w:val="center"/>
          </w:tcPr>
          <w:p w14:paraId="416298AD" w14:textId="77777777" w:rsidR="008E7A9D" w:rsidRPr="00962A8C" w:rsidRDefault="008E7A9D" w:rsidP="00D20ACD">
            <w:pPr>
              <w:pStyle w:val="naisc"/>
              <w:numPr>
                <w:ilvl w:val="0"/>
                <w:numId w:val="9"/>
              </w:numPr>
              <w:spacing w:before="0" w:after="0"/>
              <w:ind w:right="125"/>
              <w:jc w:val="both"/>
            </w:pPr>
            <w:r w:rsidRPr="00962A8C">
              <w:t>Projekta vadības un administrēšanas izmaksas kopā ar projekta netiešajām attiecināmajām izmaksām nepārsniedz MK noteikumu Nr.651 58.punktā noteikto proporciju.</w:t>
            </w:r>
          </w:p>
        </w:tc>
        <w:tc>
          <w:tcPr>
            <w:tcW w:w="6632" w:type="dxa"/>
            <w:tcBorders>
              <w:top w:val="outset" w:sz="6" w:space="0" w:color="auto"/>
              <w:left w:val="outset" w:sz="6" w:space="0" w:color="auto"/>
              <w:bottom w:val="outset" w:sz="6" w:space="0" w:color="auto"/>
              <w:right w:val="outset" w:sz="6" w:space="0" w:color="auto"/>
            </w:tcBorders>
            <w:shd w:val="clear" w:color="auto" w:fill="auto"/>
            <w:vAlign w:val="center"/>
          </w:tcPr>
          <w:p w14:paraId="7E880188" w14:textId="614E42B0" w:rsidR="008E7A9D" w:rsidRPr="00962A8C" w:rsidRDefault="008E7A9D" w:rsidP="00D20ACD">
            <w:pPr>
              <w:pStyle w:val="naisc"/>
              <w:spacing w:before="0" w:after="0"/>
              <w:ind w:left="127" w:right="125"/>
              <w:jc w:val="both"/>
            </w:pPr>
          </w:p>
        </w:tc>
      </w:tr>
      <w:tr w:rsidR="008E7A9D" w:rsidRPr="00B70A2D" w14:paraId="317E9CB3" w14:textId="77777777" w:rsidTr="00D20ACD">
        <w:trPr>
          <w:trHeight w:val="260"/>
          <w:tblCellSpacing w:w="0" w:type="dxa"/>
        </w:trPr>
        <w:tc>
          <w:tcPr>
            <w:tcW w:w="6976" w:type="dxa"/>
            <w:tcBorders>
              <w:top w:val="outset" w:sz="6" w:space="0" w:color="auto"/>
              <w:left w:val="outset" w:sz="6" w:space="0" w:color="auto"/>
              <w:bottom w:val="outset" w:sz="6" w:space="0" w:color="auto"/>
              <w:right w:val="outset" w:sz="6" w:space="0" w:color="auto"/>
            </w:tcBorders>
            <w:shd w:val="clear" w:color="auto" w:fill="auto"/>
            <w:vAlign w:val="center"/>
          </w:tcPr>
          <w:p w14:paraId="6CD9A547" w14:textId="77777777" w:rsidR="008E7A9D" w:rsidRPr="00962A8C" w:rsidRDefault="008E7A9D" w:rsidP="00D20ACD">
            <w:pPr>
              <w:pStyle w:val="naisc"/>
              <w:numPr>
                <w:ilvl w:val="0"/>
                <w:numId w:val="9"/>
              </w:numPr>
              <w:spacing w:before="0" w:after="0"/>
              <w:ind w:right="125"/>
              <w:jc w:val="both"/>
            </w:pPr>
            <w:r w:rsidRPr="00962A8C">
              <w:t>Projekta netiešo attiecināmo izmaksu proporcija attiecībā pret projekta tiešajām attiecināmajām izmaksām ir ne vairāk kā 7% no projekta tiešajām attiecināmajām izmaksām.</w:t>
            </w:r>
          </w:p>
        </w:tc>
        <w:tc>
          <w:tcPr>
            <w:tcW w:w="6632" w:type="dxa"/>
            <w:tcBorders>
              <w:top w:val="outset" w:sz="6" w:space="0" w:color="auto"/>
              <w:left w:val="outset" w:sz="6" w:space="0" w:color="auto"/>
              <w:bottom w:val="outset" w:sz="6" w:space="0" w:color="auto"/>
              <w:right w:val="outset" w:sz="6" w:space="0" w:color="auto"/>
            </w:tcBorders>
            <w:shd w:val="clear" w:color="auto" w:fill="auto"/>
            <w:vAlign w:val="center"/>
          </w:tcPr>
          <w:p w14:paraId="74A6790B" w14:textId="1261349B" w:rsidR="008E7A9D" w:rsidRPr="00962A8C" w:rsidRDefault="008E7A9D" w:rsidP="00D20ACD">
            <w:pPr>
              <w:pStyle w:val="naisc"/>
              <w:spacing w:before="0" w:after="0"/>
              <w:ind w:left="127" w:right="125"/>
              <w:jc w:val="both"/>
            </w:pPr>
          </w:p>
        </w:tc>
      </w:tr>
    </w:tbl>
    <w:p w14:paraId="517A12B0" w14:textId="77777777" w:rsidR="000E4C74" w:rsidRPr="00962A8C" w:rsidRDefault="000E4C74" w:rsidP="0009783D">
      <w:pPr>
        <w:tabs>
          <w:tab w:val="left" w:pos="1410"/>
        </w:tabs>
        <w:rPr>
          <w:lang w:val="lv-LV"/>
        </w:rPr>
      </w:pPr>
    </w:p>
    <w:sectPr w:rsidR="000E4C74" w:rsidRPr="00962A8C" w:rsidSect="00ED377B">
      <w:headerReference w:type="default" r:id="rId9"/>
      <w:headerReference w:type="first" r:id="rId10"/>
      <w:pgSz w:w="16838" w:h="11906" w:orient="landscape"/>
      <w:pgMar w:top="1701" w:right="1418"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C9D27" w16cex:dateUtc="2022-12-08T15: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48405" w14:textId="77777777" w:rsidR="00511268" w:rsidRDefault="00511268" w:rsidP="000F371A">
      <w:r>
        <w:separator/>
      </w:r>
    </w:p>
  </w:endnote>
  <w:endnote w:type="continuationSeparator" w:id="0">
    <w:p w14:paraId="3B6D2C36" w14:textId="77777777" w:rsidR="00511268" w:rsidRDefault="00511268" w:rsidP="000F371A">
      <w:r>
        <w:continuationSeparator/>
      </w:r>
    </w:p>
  </w:endnote>
  <w:endnote w:type="continuationNotice" w:id="1">
    <w:p w14:paraId="21690D8F" w14:textId="77777777" w:rsidR="00511268" w:rsidRDefault="00511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AD102" w14:textId="77777777" w:rsidR="00511268" w:rsidRDefault="00511268" w:rsidP="000F371A">
      <w:r>
        <w:separator/>
      </w:r>
    </w:p>
  </w:footnote>
  <w:footnote w:type="continuationSeparator" w:id="0">
    <w:p w14:paraId="2F4F3826" w14:textId="77777777" w:rsidR="00511268" w:rsidRDefault="00511268" w:rsidP="000F371A">
      <w:r>
        <w:continuationSeparator/>
      </w:r>
    </w:p>
  </w:footnote>
  <w:footnote w:type="continuationNotice" w:id="1">
    <w:p w14:paraId="1BD83990" w14:textId="77777777" w:rsidR="00511268" w:rsidRDefault="00511268"/>
  </w:footnote>
  <w:footnote w:id="2">
    <w:p w14:paraId="70D870C3" w14:textId="46970C17" w:rsidR="003520CB" w:rsidRPr="003520CB" w:rsidRDefault="003520CB" w:rsidP="003520CB">
      <w:pPr>
        <w:pStyle w:val="FootnoteText"/>
        <w:spacing w:before="0"/>
        <w:rPr>
          <w:rFonts w:ascii="Times New Roman" w:hAnsi="Times New Roman" w:cs="Times New Roman"/>
        </w:rPr>
      </w:pPr>
      <w:r w:rsidRPr="003520CB">
        <w:rPr>
          <w:rStyle w:val="FootnoteReference"/>
          <w:rFonts w:ascii="Times New Roman" w:hAnsi="Times New Roman" w:cs="Times New Roman"/>
        </w:rPr>
        <w:footnoteRef/>
      </w:r>
      <w:r w:rsidRPr="003520CB">
        <w:rPr>
          <w:rFonts w:ascii="Times New Roman" w:hAnsi="Times New Roman" w:cs="Times New Roman"/>
        </w:rPr>
        <w:t xml:space="preserve"> </w:t>
      </w:r>
      <w:r w:rsidRPr="00962A8C">
        <w:rPr>
          <w:rFonts w:ascii="Times New Roman" w:hAnsi="Times New Roman" w:cs="Times New Roman"/>
        </w:rPr>
        <w:t>Iekšējās drošības fonda, Patvēruma, migrācijas un integrācijas fonda un Finansiāla atbalsta instrumenta robežu pārvaldībai un vīzu politikai 2021. – 2027.gada plānošanas perioda vadības likums</w:t>
      </w:r>
    </w:p>
  </w:footnote>
  <w:footnote w:id="3">
    <w:p w14:paraId="232F8463" w14:textId="0C9FB70C" w:rsidR="003520CB" w:rsidRPr="003520CB" w:rsidRDefault="003520CB" w:rsidP="003520CB">
      <w:pPr>
        <w:pStyle w:val="FootnoteText"/>
        <w:spacing w:before="0"/>
        <w:rPr>
          <w:rFonts w:ascii="Times New Roman" w:hAnsi="Times New Roman" w:cs="Times New Roman"/>
        </w:rPr>
      </w:pPr>
      <w:r w:rsidRPr="003520CB">
        <w:rPr>
          <w:rStyle w:val="FootnoteReference"/>
          <w:rFonts w:ascii="Times New Roman" w:hAnsi="Times New Roman" w:cs="Times New Roman"/>
        </w:rPr>
        <w:footnoteRef/>
      </w:r>
      <w:r w:rsidRPr="003520CB">
        <w:rPr>
          <w:rFonts w:ascii="Times New Roman" w:hAnsi="Times New Roman" w:cs="Times New Roman"/>
        </w:rPr>
        <w:t xml:space="preserve"> Eiropas Parlamenta un Padomes 2024.gada 23. septembra Regula (ES) Nr.2024/2509 “par finanšu noteikumiem, ko piemēro Savienības vispārējam budžetam (pārstrādāta redakcija)</w:t>
      </w:r>
    </w:p>
  </w:footnote>
  <w:footnote w:id="4">
    <w:p w14:paraId="3135932D" w14:textId="36E33516" w:rsidR="003520CB" w:rsidRPr="003520CB" w:rsidRDefault="003520CB" w:rsidP="003520CB">
      <w:pPr>
        <w:pStyle w:val="FootnoteText"/>
        <w:spacing w:before="0"/>
        <w:rPr>
          <w:rFonts w:ascii="Times New Roman" w:hAnsi="Times New Roman" w:cs="Times New Roman"/>
        </w:rPr>
      </w:pPr>
      <w:r w:rsidRPr="003520CB">
        <w:rPr>
          <w:rStyle w:val="FootnoteReference"/>
          <w:rFonts w:ascii="Times New Roman" w:hAnsi="Times New Roman" w:cs="Times New Roman"/>
        </w:rPr>
        <w:footnoteRef/>
      </w:r>
      <w:r w:rsidRPr="003520CB">
        <w:rPr>
          <w:rFonts w:ascii="Times New Roman" w:hAnsi="Times New Roman" w:cs="Times New Roman"/>
        </w:rPr>
        <w:t xml:space="preserve"> Ministru kabineta 2022. gada 18.oktobra noteikumiem Nr.651 „</w:t>
      </w:r>
      <w:r w:rsidRPr="003520CB">
        <w:rPr>
          <w:rFonts w:ascii="Times New Roman" w:hAnsi="Times New Roman" w:cs="Times New Roman"/>
          <w:bCs/>
        </w:rPr>
        <w:t>Iekšējās drošības fonda, Patvēruma, migrācijas un integrācijas fonda un Finansiāla atbalsta instrumenta robežu pārvaldībai un vīzu politikai 2021.-2027. gada plānošanas perioda īstenošanas vadības kārtība”</w:t>
      </w:r>
    </w:p>
  </w:footnote>
  <w:footnote w:id="5">
    <w:p w14:paraId="4168A491" w14:textId="733D27EC" w:rsidR="003520CB" w:rsidRDefault="003520CB" w:rsidP="003520CB">
      <w:pPr>
        <w:pStyle w:val="FootnoteText"/>
        <w:spacing w:before="0"/>
      </w:pPr>
      <w:r>
        <w:rPr>
          <w:rStyle w:val="FootnoteReference"/>
        </w:rPr>
        <w:footnoteRef/>
      </w:r>
      <w:r>
        <w:t xml:space="preserve"> </w:t>
      </w:r>
      <w:r w:rsidRPr="003520CB">
        <w:rPr>
          <w:rFonts w:ascii="Times New Roman" w:hAnsi="Times New Roman" w:cs="Times New Roman"/>
        </w:rPr>
        <w:t>Eiropas Parlamenta un Padomes 2021.gada 24.jūnija Regulu (ES) Nr.2021/1060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3420778"/>
      <w:docPartObj>
        <w:docPartGallery w:val="Page Numbers (Top of Page)"/>
        <w:docPartUnique/>
      </w:docPartObj>
    </w:sdtPr>
    <w:sdtEndPr/>
    <w:sdtContent>
      <w:p w14:paraId="5F276A1C" w14:textId="12A0CF6F" w:rsidR="00511268" w:rsidRPr="000F371A" w:rsidRDefault="00511268" w:rsidP="000F371A">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5</w:t>
        </w:r>
        <w:r w:rsidRPr="000F371A">
          <w:rPr>
            <w:szCs w:val="24"/>
          </w:rPr>
          <w:fldChar w:fldCharType="end"/>
        </w:r>
      </w:p>
    </w:sdtContent>
  </w:sdt>
  <w:p w14:paraId="061E8FBD" w14:textId="77777777" w:rsidR="00511268" w:rsidRDefault="00511268"/>
  <w:p w14:paraId="5D7CF7C9" w14:textId="77777777" w:rsidR="00511268" w:rsidRDefault="005112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C8E52" w14:textId="43482384" w:rsidR="00511268" w:rsidRDefault="00511268" w:rsidP="00151EDC">
    <w:pPr>
      <w:jc w:val="right"/>
      <w:rPr>
        <w:szCs w:val="24"/>
        <w:lang w:val="lv-LV"/>
      </w:rPr>
    </w:pPr>
    <w:r>
      <w:rPr>
        <w:szCs w:val="24"/>
        <w:lang w:val="lv-LV"/>
      </w:rPr>
      <w:t xml:space="preserve">Iekšējās drošības fonda, Patvēruma, migrācijas un integrācijas fonda un </w:t>
    </w:r>
  </w:p>
  <w:p w14:paraId="4187514D" w14:textId="5D64A85C" w:rsidR="00511268" w:rsidRDefault="00511268" w:rsidP="00151EDC">
    <w:pPr>
      <w:jc w:val="right"/>
      <w:rPr>
        <w:szCs w:val="24"/>
        <w:lang w:val="lv-LV"/>
      </w:rPr>
    </w:pPr>
    <w:r>
      <w:rPr>
        <w:szCs w:val="24"/>
        <w:lang w:val="lv-LV"/>
      </w:rPr>
      <w:t>Finansiāla atbalsta instrumenta robežu pārvaldībai un vīzu politikai</w:t>
    </w:r>
  </w:p>
  <w:p w14:paraId="674CBE84" w14:textId="77777777" w:rsidR="00511268" w:rsidRDefault="00511268" w:rsidP="00151EDC">
    <w:pPr>
      <w:jc w:val="right"/>
      <w:rPr>
        <w:szCs w:val="24"/>
        <w:lang w:val="lv-LV"/>
      </w:rPr>
    </w:pPr>
    <w:r>
      <w:rPr>
        <w:szCs w:val="24"/>
        <w:lang w:val="lv-LV"/>
      </w:rPr>
      <w:t>2021.-2027</w:t>
    </w:r>
    <w:r w:rsidRPr="006A0D88">
      <w:rPr>
        <w:szCs w:val="24"/>
        <w:lang w:val="lv-LV"/>
      </w:rPr>
      <w:t>.</w:t>
    </w:r>
    <w:r>
      <w:rPr>
        <w:szCs w:val="24"/>
        <w:lang w:val="lv-LV"/>
      </w:rPr>
      <w:t xml:space="preserve"> </w:t>
    </w:r>
    <w:r w:rsidRPr="006A0D88">
      <w:rPr>
        <w:szCs w:val="24"/>
        <w:lang w:val="lv-LV"/>
      </w:rPr>
      <w:t>gada</w:t>
    </w:r>
    <w:r>
      <w:rPr>
        <w:szCs w:val="24"/>
        <w:lang w:val="lv-LV"/>
      </w:rPr>
      <w:t xml:space="preserve"> plānošanas perioda</w:t>
    </w:r>
  </w:p>
  <w:p w14:paraId="56A7573D" w14:textId="77777777" w:rsidR="00047310" w:rsidRDefault="00511268" w:rsidP="00151EDC">
    <w:pPr>
      <w:jc w:val="right"/>
      <w:rPr>
        <w:szCs w:val="24"/>
        <w:lang w:val="lv-LV"/>
      </w:rPr>
    </w:pPr>
    <w:r w:rsidRPr="006A0D88">
      <w:rPr>
        <w:szCs w:val="24"/>
        <w:lang w:val="lv-LV"/>
      </w:rPr>
      <w:t>uzraudzības</w:t>
    </w:r>
    <w:r>
      <w:rPr>
        <w:szCs w:val="24"/>
        <w:lang w:val="lv-LV"/>
      </w:rPr>
      <w:t xml:space="preserve"> komitejas </w:t>
    </w:r>
  </w:p>
  <w:p w14:paraId="4229A4A1" w14:textId="34E1291D" w:rsidR="00511268" w:rsidRPr="006A0D88" w:rsidRDefault="00047310" w:rsidP="00151EDC">
    <w:pPr>
      <w:jc w:val="right"/>
      <w:rPr>
        <w:szCs w:val="24"/>
        <w:lang w:val="lv-LV"/>
      </w:rPr>
    </w:pPr>
    <w:r>
      <w:rPr>
        <w:szCs w:val="24"/>
        <w:lang w:val="lv-LV"/>
      </w:rPr>
      <w:t xml:space="preserve">2025. gada _____________ </w:t>
    </w:r>
    <w:r w:rsidR="00511268">
      <w:rPr>
        <w:szCs w:val="24"/>
        <w:lang w:val="lv-LV"/>
      </w:rPr>
      <w:t>lēmuma</w:t>
    </w:r>
    <w:r>
      <w:rPr>
        <w:szCs w:val="24"/>
        <w:lang w:val="lv-LV"/>
      </w:rPr>
      <w:t xml:space="preserve"> Nr.2</w:t>
    </w:r>
    <w:r w:rsidR="00511268">
      <w:rPr>
        <w:szCs w:val="24"/>
        <w:lang w:val="lv-LV"/>
      </w:rPr>
      <w:t xml:space="preserve"> </w:t>
    </w:r>
  </w:p>
  <w:p w14:paraId="529D9A17" w14:textId="53957DE7" w:rsidR="00511268" w:rsidRPr="0051627E" w:rsidRDefault="00511268" w:rsidP="00151EDC">
    <w:pPr>
      <w:jc w:val="right"/>
      <w:rPr>
        <w:szCs w:val="24"/>
        <w:lang w:val="lv-LV"/>
      </w:rPr>
    </w:pPr>
    <w:r>
      <w:rPr>
        <w:szCs w:val="24"/>
        <w:lang w:val="lv-LV"/>
      </w:rPr>
      <w:t xml:space="preserve"> </w:t>
    </w:r>
    <w:r w:rsidR="00047310">
      <w:rPr>
        <w:szCs w:val="24"/>
        <w:lang w:val="lv-LV"/>
      </w:rPr>
      <w:t>4</w:t>
    </w:r>
    <w:r w:rsidRPr="006A0D88">
      <w:rPr>
        <w:szCs w:val="24"/>
        <w:lang w:val="lv-LV"/>
      </w:rPr>
      <w:t>.pielikums</w:t>
    </w:r>
  </w:p>
  <w:p w14:paraId="032D49E3" w14:textId="77777777" w:rsidR="00511268" w:rsidRPr="00047310" w:rsidRDefault="00511268" w:rsidP="00151EDC">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3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70B22"/>
    <w:multiLevelType w:val="hybridMultilevel"/>
    <w:tmpl w:val="7B722460"/>
    <w:lvl w:ilvl="0" w:tplc="04260001">
      <w:start w:val="1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8A25AE"/>
    <w:multiLevelType w:val="multilevel"/>
    <w:tmpl w:val="8CDAE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0E6763"/>
    <w:multiLevelType w:val="hybridMultilevel"/>
    <w:tmpl w:val="245C3C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F32833"/>
    <w:multiLevelType w:val="hybridMultilevel"/>
    <w:tmpl w:val="D2C20BFE"/>
    <w:lvl w:ilvl="0" w:tplc="04260001">
      <w:start w:val="1"/>
      <w:numFmt w:val="bullet"/>
      <w:lvlText w:val=""/>
      <w:lvlJc w:val="left"/>
      <w:pPr>
        <w:ind w:left="859" w:hanging="360"/>
      </w:pPr>
      <w:rPr>
        <w:rFonts w:ascii="Symbol" w:hAnsi="Symbol" w:hint="default"/>
      </w:rPr>
    </w:lvl>
    <w:lvl w:ilvl="1" w:tplc="04260003" w:tentative="1">
      <w:start w:val="1"/>
      <w:numFmt w:val="bullet"/>
      <w:lvlText w:val="o"/>
      <w:lvlJc w:val="left"/>
      <w:pPr>
        <w:ind w:left="1579" w:hanging="360"/>
      </w:pPr>
      <w:rPr>
        <w:rFonts w:ascii="Courier New" w:hAnsi="Courier New" w:cs="Courier New" w:hint="default"/>
      </w:rPr>
    </w:lvl>
    <w:lvl w:ilvl="2" w:tplc="04260005" w:tentative="1">
      <w:start w:val="1"/>
      <w:numFmt w:val="bullet"/>
      <w:lvlText w:val=""/>
      <w:lvlJc w:val="left"/>
      <w:pPr>
        <w:ind w:left="2299" w:hanging="360"/>
      </w:pPr>
      <w:rPr>
        <w:rFonts w:ascii="Wingdings" w:hAnsi="Wingdings" w:hint="default"/>
      </w:rPr>
    </w:lvl>
    <w:lvl w:ilvl="3" w:tplc="04260001" w:tentative="1">
      <w:start w:val="1"/>
      <w:numFmt w:val="bullet"/>
      <w:lvlText w:val=""/>
      <w:lvlJc w:val="left"/>
      <w:pPr>
        <w:ind w:left="3019" w:hanging="360"/>
      </w:pPr>
      <w:rPr>
        <w:rFonts w:ascii="Symbol" w:hAnsi="Symbol" w:hint="default"/>
      </w:rPr>
    </w:lvl>
    <w:lvl w:ilvl="4" w:tplc="04260003" w:tentative="1">
      <w:start w:val="1"/>
      <w:numFmt w:val="bullet"/>
      <w:lvlText w:val="o"/>
      <w:lvlJc w:val="left"/>
      <w:pPr>
        <w:ind w:left="3739" w:hanging="360"/>
      </w:pPr>
      <w:rPr>
        <w:rFonts w:ascii="Courier New" w:hAnsi="Courier New" w:cs="Courier New" w:hint="default"/>
      </w:rPr>
    </w:lvl>
    <w:lvl w:ilvl="5" w:tplc="04260005" w:tentative="1">
      <w:start w:val="1"/>
      <w:numFmt w:val="bullet"/>
      <w:lvlText w:val=""/>
      <w:lvlJc w:val="left"/>
      <w:pPr>
        <w:ind w:left="4459" w:hanging="360"/>
      </w:pPr>
      <w:rPr>
        <w:rFonts w:ascii="Wingdings" w:hAnsi="Wingdings" w:hint="default"/>
      </w:rPr>
    </w:lvl>
    <w:lvl w:ilvl="6" w:tplc="04260001" w:tentative="1">
      <w:start w:val="1"/>
      <w:numFmt w:val="bullet"/>
      <w:lvlText w:val=""/>
      <w:lvlJc w:val="left"/>
      <w:pPr>
        <w:ind w:left="5179" w:hanging="360"/>
      </w:pPr>
      <w:rPr>
        <w:rFonts w:ascii="Symbol" w:hAnsi="Symbol" w:hint="default"/>
      </w:rPr>
    </w:lvl>
    <w:lvl w:ilvl="7" w:tplc="04260003" w:tentative="1">
      <w:start w:val="1"/>
      <w:numFmt w:val="bullet"/>
      <w:lvlText w:val="o"/>
      <w:lvlJc w:val="left"/>
      <w:pPr>
        <w:ind w:left="5899" w:hanging="360"/>
      </w:pPr>
      <w:rPr>
        <w:rFonts w:ascii="Courier New" w:hAnsi="Courier New" w:cs="Courier New" w:hint="default"/>
      </w:rPr>
    </w:lvl>
    <w:lvl w:ilvl="8" w:tplc="04260005" w:tentative="1">
      <w:start w:val="1"/>
      <w:numFmt w:val="bullet"/>
      <w:lvlText w:val=""/>
      <w:lvlJc w:val="left"/>
      <w:pPr>
        <w:ind w:left="6619" w:hanging="360"/>
      </w:pPr>
      <w:rPr>
        <w:rFonts w:ascii="Wingdings" w:hAnsi="Wingdings" w:hint="default"/>
      </w:rPr>
    </w:lvl>
  </w:abstractNum>
  <w:abstractNum w:abstractNumId="6" w15:restartNumberingAfterBreak="0">
    <w:nsid w:val="25381BB8"/>
    <w:multiLevelType w:val="hybridMultilevel"/>
    <w:tmpl w:val="56C2D3DA"/>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7" w15:restartNumberingAfterBreak="0">
    <w:nsid w:val="29AE3C10"/>
    <w:multiLevelType w:val="hybridMultilevel"/>
    <w:tmpl w:val="C11CCE98"/>
    <w:lvl w:ilvl="0" w:tplc="C2526076">
      <w:start w:val="1"/>
      <w:numFmt w:val="decimal"/>
      <w:lvlText w:val="%1)"/>
      <w:lvlJc w:val="left"/>
      <w:pPr>
        <w:ind w:left="459" w:hanging="360"/>
      </w:pPr>
      <w:rPr>
        <w:rFonts w:eastAsia="Calibri" w:hint="default"/>
      </w:rPr>
    </w:lvl>
    <w:lvl w:ilvl="1" w:tplc="04260017">
      <w:start w:val="1"/>
      <w:numFmt w:val="lowerLetter"/>
      <w:lvlText w:val="%2)"/>
      <w:lvlJc w:val="left"/>
      <w:pPr>
        <w:ind w:left="1179" w:hanging="360"/>
      </w:pPr>
    </w:lvl>
    <w:lvl w:ilvl="2" w:tplc="0426001B">
      <w:start w:val="1"/>
      <w:numFmt w:val="lowerRoman"/>
      <w:lvlText w:val="%3."/>
      <w:lvlJc w:val="right"/>
      <w:pPr>
        <w:ind w:left="1899" w:hanging="180"/>
      </w:pPr>
    </w:lvl>
    <w:lvl w:ilvl="3" w:tplc="0426000F" w:tentative="1">
      <w:start w:val="1"/>
      <w:numFmt w:val="decimal"/>
      <w:lvlText w:val="%4."/>
      <w:lvlJc w:val="left"/>
      <w:pPr>
        <w:ind w:left="2619" w:hanging="360"/>
      </w:pPr>
    </w:lvl>
    <w:lvl w:ilvl="4" w:tplc="04260019" w:tentative="1">
      <w:start w:val="1"/>
      <w:numFmt w:val="lowerLetter"/>
      <w:lvlText w:val="%5."/>
      <w:lvlJc w:val="left"/>
      <w:pPr>
        <w:ind w:left="3339" w:hanging="360"/>
      </w:pPr>
    </w:lvl>
    <w:lvl w:ilvl="5" w:tplc="0426001B" w:tentative="1">
      <w:start w:val="1"/>
      <w:numFmt w:val="lowerRoman"/>
      <w:lvlText w:val="%6."/>
      <w:lvlJc w:val="right"/>
      <w:pPr>
        <w:ind w:left="4059" w:hanging="180"/>
      </w:pPr>
    </w:lvl>
    <w:lvl w:ilvl="6" w:tplc="0426000F" w:tentative="1">
      <w:start w:val="1"/>
      <w:numFmt w:val="decimal"/>
      <w:lvlText w:val="%7."/>
      <w:lvlJc w:val="left"/>
      <w:pPr>
        <w:ind w:left="4779" w:hanging="360"/>
      </w:pPr>
    </w:lvl>
    <w:lvl w:ilvl="7" w:tplc="04260019" w:tentative="1">
      <w:start w:val="1"/>
      <w:numFmt w:val="lowerLetter"/>
      <w:lvlText w:val="%8."/>
      <w:lvlJc w:val="left"/>
      <w:pPr>
        <w:ind w:left="5499" w:hanging="360"/>
      </w:pPr>
    </w:lvl>
    <w:lvl w:ilvl="8" w:tplc="0426001B" w:tentative="1">
      <w:start w:val="1"/>
      <w:numFmt w:val="lowerRoman"/>
      <w:lvlText w:val="%9."/>
      <w:lvlJc w:val="right"/>
      <w:pPr>
        <w:ind w:left="6219" w:hanging="180"/>
      </w:pPr>
    </w:lvl>
  </w:abstractNum>
  <w:abstractNum w:abstractNumId="8" w15:restartNumberingAfterBreak="0">
    <w:nsid w:val="2CF330DB"/>
    <w:multiLevelType w:val="hybridMultilevel"/>
    <w:tmpl w:val="08C487EA"/>
    <w:lvl w:ilvl="0" w:tplc="04260001">
      <w:start w:val="1"/>
      <w:numFmt w:val="bullet"/>
      <w:lvlText w:val=""/>
      <w:lvlJc w:val="left"/>
      <w:pPr>
        <w:ind w:left="844" w:hanging="360"/>
      </w:pPr>
      <w:rPr>
        <w:rFonts w:ascii="Symbol" w:hAnsi="Symbol" w:hint="default"/>
      </w:rPr>
    </w:lvl>
    <w:lvl w:ilvl="1" w:tplc="04260003" w:tentative="1">
      <w:start w:val="1"/>
      <w:numFmt w:val="bullet"/>
      <w:lvlText w:val="o"/>
      <w:lvlJc w:val="left"/>
      <w:pPr>
        <w:ind w:left="1564" w:hanging="360"/>
      </w:pPr>
      <w:rPr>
        <w:rFonts w:ascii="Courier New" w:hAnsi="Courier New" w:cs="Courier New" w:hint="default"/>
      </w:rPr>
    </w:lvl>
    <w:lvl w:ilvl="2" w:tplc="04260005" w:tentative="1">
      <w:start w:val="1"/>
      <w:numFmt w:val="bullet"/>
      <w:lvlText w:val=""/>
      <w:lvlJc w:val="left"/>
      <w:pPr>
        <w:ind w:left="2284" w:hanging="360"/>
      </w:pPr>
      <w:rPr>
        <w:rFonts w:ascii="Wingdings" w:hAnsi="Wingdings" w:hint="default"/>
      </w:rPr>
    </w:lvl>
    <w:lvl w:ilvl="3" w:tplc="04260001" w:tentative="1">
      <w:start w:val="1"/>
      <w:numFmt w:val="bullet"/>
      <w:lvlText w:val=""/>
      <w:lvlJc w:val="left"/>
      <w:pPr>
        <w:ind w:left="3004" w:hanging="360"/>
      </w:pPr>
      <w:rPr>
        <w:rFonts w:ascii="Symbol" w:hAnsi="Symbol" w:hint="default"/>
      </w:rPr>
    </w:lvl>
    <w:lvl w:ilvl="4" w:tplc="04260003" w:tentative="1">
      <w:start w:val="1"/>
      <w:numFmt w:val="bullet"/>
      <w:lvlText w:val="o"/>
      <w:lvlJc w:val="left"/>
      <w:pPr>
        <w:ind w:left="3724" w:hanging="360"/>
      </w:pPr>
      <w:rPr>
        <w:rFonts w:ascii="Courier New" w:hAnsi="Courier New" w:cs="Courier New" w:hint="default"/>
      </w:rPr>
    </w:lvl>
    <w:lvl w:ilvl="5" w:tplc="04260005" w:tentative="1">
      <w:start w:val="1"/>
      <w:numFmt w:val="bullet"/>
      <w:lvlText w:val=""/>
      <w:lvlJc w:val="left"/>
      <w:pPr>
        <w:ind w:left="4444" w:hanging="360"/>
      </w:pPr>
      <w:rPr>
        <w:rFonts w:ascii="Wingdings" w:hAnsi="Wingdings" w:hint="default"/>
      </w:rPr>
    </w:lvl>
    <w:lvl w:ilvl="6" w:tplc="04260001" w:tentative="1">
      <w:start w:val="1"/>
      <w:numFmt w:val="bullet"/>
      <w:lvlText w:val=""/>
      <w:lvlJc w:val="left"/>
      <w:pPr>
        <w:ind w:left="5164" w:hanging="360"/>
      </w:pPr>
      <w:rPr>
        <w:rFonts w:ascii="Symbol" w:hAnsi="Symbol" w:hint="default"/>
      </w:rPr>
    </w:lvl>
    <w:lvl w:ilvl="7" w:tplc="04260003" w:tentative="1">
      <w:start w:val="1"/>
      <w:numFmt w:val="bullet"/>
      <w:lvlText w:val="o"/>
      <w:lvlJc w:val="left"/>
      <w:pPr>
        <w:ind w:left="5884" w:hanging="360"/>
      </w:pPr>
      <w:rPr>
        <w:rFonts w:ascii="Courier New" w:hAnsi="Courier New" w:cs="Courier New" w:hint="default"/>
      </w:rPr>
    </w:lvl>
    <w:lvl w:ilvl="8" w:tplc="04260005" w:tentative="1">
      <w:start w:val="1"/>
      <w:numFmt w:val="bullet"/>
      <w:lvlText w:val=""/>
      <w:lvlJc w:val="left"/>
      <w:pPr>
        <w:ind w:left="6604" w:hanging="360"/>
      </w:pPr>
      <w:rPr>
        <w:rFonts w:ascii="Wingdings" w:hAnsi="Wingdings" w:hint="default"/>
      </w:rPr>
    </w:lvl>
  </w:abstractNum>
  <w:abstractNum w:abstractNumId="9" w15:restartNumberingAfterBreak="0">
    <w:nsid w:val="3060093B"/>
    <w:multiLevelType w:val="hybridMultilevel"/>
    <w:tmpl w:val="901647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0EC156F"/>
    <w:multiLevelType w:val="hybridMultilevel"/>
    <w:tmpl w:val="36F24EE6"/>
    <w:lvl w:ilvl="0" w:tplc="5B3678B4">
      <w:start w:val="11"/>
      <w:numFmt w:val="bullet"/>
      <w:lvlText w:val="-"/>
      <w:lvlJc w:val="left"/>
      <w:pPr>
        <w:ind w:left="417" w:hanging="360"/>
      </w:pPr>
      <w:rPr>
        <w:rFonts w:ascii="Times New Roman" w:eastAsia="Times New Roman" w:hAnsi="Times New Roman" w:cs="Times New Roman" w:hint="default"/>
        <w:b/>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abstractNum w:abstractNumId="11" w15:restartNumberingAfterBreak="0">
    <w:nsid w:val="342111FF"/>
    <w:multiLevelType w:val="hybridMultilevel"/>
    <w:tmpl w:val="14602988"/>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12" w15:restartNumberingAfterBreak="0">
    <w:nsid w:val="34393CDD"/>
    <w:multiLevelType w:val="hybridMultilevel"/>
    <w:tmpl w:val="41E08506"/>
    <w:lvl w:ilvl="0" w:tplc="04260011">
      <w:start w:val="1"/>
      <w:numFmt w:val="decimal"/>
      <w:lvlText w:val="%1)"/>
      <w:lvlJc w:val="left"/>
      <w:pPr>
        <w:ind w:left="1016" w:hanging="360"/>
      </w:pPr>
    </w:lvl>
    <w:lvl w:ilvl="1" w:tplc="04260019" w:tentative="1">
      <w:start w:val="1"/>
      <w:numFmt w:val="lowerLetter"/>
      <w:lvlText w:val="%2."/>
      <w:lvlJc w:val="left"/>
      <w:pPr>
        <w:ind w:left="1736" w:hanging="360"/>
      </w:pPr>
    </w:lvl>
    <w:lvl w:ilvl="2" w:tplc="0426001B" w:tentative="1">
      <w:start w:val="1"/>
      <w:numFmt w:val="lowerRoman"/>
      <w:lvlText w:val="%3."/>
      <w:lvlJc w:val="right"/>
      <w:pPr>
        <w:ind w:left="2456" w:hanging="180"/>
      </w:pPr>
    </w:lvl>
    <w:lvl w:ilvl="3" w:tplc="0426000F" w:tentative="1">
      <w:start w:val="1"/>
      <w:numFmt w:val="decimal"/>
      <w:lvlText w:val="%4."/>
      <w:lvlJc w:val="left"/>
      <w:pPr>
        <w:ind w:left="3176" w:hanging="360"/>
      </w:pPr>
    </w:lvl>
    <w:lvl w:ilvl="4" w:tplc="04260019" w:tentative="1">
      <w:start w:val="1"/>
      <w:numFmt w:val="lowerLetter"/>
      <w:lvlText w:val="%5."/>
      <w:lvlJc w:val="left"/>
      <w:pPr>
        <w:ind w:left="3896" w:hanging="360"/>
      </w:pPr>
    </w:lvl>
    <w:lvl w:ilvl="5" w:tplc="0426001B" w:tentative="1">
      <w:start w:val="1"/>
      <w:numFmt w:val="lowerRoman"/>
      <w:lvlText w:val="%6."/>
      <w:lvlJc w:val="right"/>
      <w:pPr>
        <w:ind w:left="4616" w:hanging="180"/>
      </w:pPr>
    </w:lvl>
    <w:lvl w:ilvl="6" w:tplc="0426000F" w:tentative="1">
      <w:start w:val="1"/>
      <w:numFmt w:val="decimal"/>
      <w:lvlText w:val="%7."/>
      <w:lvlJc w:val="left"/>
      <w:pPr>
        <w:ind w:left="5336" w:hanging="360"/>
      </w:pPr>
    </w:lvl>
    <w:lvl w:ilvl="7" w:tplc="04260019" w:tentative="1">
      <w:start w:val="1"/>
      <w:numFmt w:val="lowerLetter"/>
      <w:lvlText w:val="%8."/>
      <w:lvlJc w:val="left"/>
      <w:pPr>
        <w:ind w:left="6056" w:hanging="360"/>
      </w:pPr>
    </w:lvl>
    <w:lvl w:ilvl="8" w:tplc="0426001B" w:tentative="1">
      <w:start w:val="1"/>
      <w:numFmt w:val="lowerRoman"/>
      <w:lvlText w:val="%9."/>
      <w:lvlJc w:val="right"/>
      <w:pPr>
        <w:ind w:left="6776" w:hanging="180"/>
      </w:pPr>
    </w:lvl>
  </w:abstractNum>
  <w:abstractNum w:abstractNumId="13" w15:restartNumberingAfterBreak="0">
    <w:nsid w:val="37EA57B4"/>
    <w:multiLevelType w:val="hybridMultilevel"/>
    <w:tmpl w:val="A93E31FC"/>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14" w15:restartNumberingAfterBreak="0">
    <w:nsid w:val="3EFA2DCD"/>
    <w:multiLevelType w:val="hybridMultilevel"/>
    <w:tmpl w:val="893E6F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0C562F8"/>
    <w:multiLevelType w:val="hybridMultilevel"/>
    <w:tmpl w:val="2A9A9D0C"/>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16" w15:restartNumberingAfterBreak="0">
    <w:nsid w:val="54297E6F"/>
    <w:multiLevelType w:val="hybridMultilevel"/>
    <w:tmpl w:val="6E10BED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2A2097"/>
    <w:multiLevelType w:val="hybridMultilevel"/>
    <w:tmpl w:val="136A38DC"/>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18" w15:restartNumberingAfterBreak="0">
    <w:nsid w:val="5D206278"/>
    <w:multiLevelType w:val="hybridMultilevel"/>
    <w:tmpl w:val="A60ED2CA"/>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19" w15:restartNumberingAfterBreak="0">
    <w:nsid w:val="60612F1C"/>
    <w:multiLevelType w:val="hybridMultilevel"/>
    <w:tmpl w:val="35F4594E"/>
    <w:lvl w:ilvl="0" w:tplc="E4204AC8">
      <w:start w:val="1"/>
      <w:numFmt w:val="decimal"/>
      <w:lvlText w:val="%1)"/>
      <w:lvlJc w:val="left"/>
      <w:pPr>
        <w:ind w:left="547" w:hanging="360"/>
      </w:pPr>
      <w:rPr>
        <w:rFonts w:hint="default"/>
        <w:b/>
      </w:rPr>
    </w:lvl>
    <w:lvl w:ilvl="1" w:tplc="04260019" w:tentative="1">
      <w:start w:val="1"/>
      <w:numFmt w:val="lowerLetter"/>
      <w:lvlText w:val="%2."/>
      <w:lvlJc w:val="left"/>
      <w:pPr>
        <w:ind w:left="1267" w:hanging="360"/>
      </w:pPr>
    </w:lvl>
    <w:lvl w:ilvl="2" w:tplc="0426001B" w:tentative="1">
      <w:start w:val="1"/>
      <w:numFmt w:val="lowerRoman"/>
      <w:lvlText w:val="%3."/>
      <w:lvlJc w:val="right"/>
      <w:pPr>
        <w:ind w:left="1987" w:hanging="180"/>
      </w:pPr>
    </w:lvl>
    <w:lvl w:ilvl="3" w:tplc="0426000F" w:tentative="1">
      <w:start w:val="1"/>
      <w:numFmt w:val="decimal"/>
      <w:lvlText w:val="%4."/>
      <w:lvlJc w:val="left"/>
      <w:pPr>
        <w:ind w:left="2707" w:hanging="360"/>
      </w:pPr>
    </w:lvl>
    <w:lvl w:ilvl="4" w:tplc="04260019" w:tentative="1">
      <w:start w:val="1"/>
      <w:numFmt w:val="lowerLetter"/>
      <w:lvlText w:val="%5."/>
      <w:lvlJc w:val="left"/>
      <w:pPr>
        <w:ind w:left="3427" w:hanging="360"/>
      </w:pPr>
    </w:lvl>
    <w:lvl w:ilvl="5" w:tplc="0426001B" w:tentative="1">
      <w:start w:val="1"/>
      <w:numFmt w:val="lowerRoman"/>
      <w:lvlText w:val="%6."/>
      <w:lvlJc w:val="right"/>
      <w:pPr>
        <w:ind w:left="4147" w:hanging="180"/>
      </w:pPr>
    </w:lvl>
    <w:lvl w:ilvl="6" w:tplc="0426000F" w:tentative="1">
      <w:start w:val="1"/>
      <w:numFmt w:val="decimal"/>
      <w:lvlText w:val="%7."/>
      <w:lvlJc w:val="left"/>
      <w:pPr>
        <w:ind w:left="4867" w:hanging="360"/>
      </w:pPr>
    </w:lvl>
    <w:lvl w:ilvl="7" w:tplc="04260019" w:tentative="1">
      <w:start w:val="1"/>
      <w:numFmt w:val="lowerLetter"/>
      <w:lvlText w:val="%8."/>
      <w:lvlJc w:val="left"/>
      <w:pPr>
        <w:ind w:left="5587" w:hanging="360"/>
      </w:pPr>
    </w:lvl>
    <w:lvl w:ilvl="8" w:tplc="0426001B" w:tentative="1">
      <w:start w:val="1"/>
      <w:numFmt w:val="lowerRoman"/>
      <w:lvlText w:val="%9."/>
      <w:lvlJc w:val="right"/>
      <w:pPr>
        <w:ind w:left="6307" w:hanging="180"/>
      </w:pPr>
    </w:lvl>
  </w:abstractNum>
  <w:abstractNum w:abstractNumId="20" w15:restartNumberingAfterBreak="0">
    <w:nsid w:val="64555BA9"/>
    <w:multiLevelType w:val="hybridMultilevel"/>
    <w:tmpl w:val="61AEC28C"/>
    <w:lvl w:ilvl="0" w:tplc="51209DAC">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21" w15:restartNumberingAfterBreak="0">
    <w:nsid w:val="6BF90DA5"/>
    <w:multiLevelType w:val="hybridMultilevel"/>
    <w:tmpl w:val="46F82B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3815A4A"/>
    <w:multiLevelType w:val="hybridMultilevel"/>
    <w:tmpl w:val="2E26F03E"/>
    <w:lvl w:ilvl="0" w:tplc="04260001">
      <w:start w:val="1"/>
      <w:numFmt w:val="bullet"/>
      <w:lvlText w:val=""/>
      <w:lvlJc w:val="left"/>
      <w:pPr>
        <w:ind w:left="844" w:hanging="360"/>
      </w:pPr>
      <w:rPr>
        <w:rFonts w:ascii="Symbol" w:hAnsi="Symbol" w:hint="default"/>
      </w:rPr>
    </w:lvl>
    <w:lvl w:ilvl="1" w:tplc="04260003" w:tentative="1">
      <w:start w:val="1"/>
      <w:numFmt w:val="bullet"/>
      <w:lvlText w:val="o"/>
      <w:lvlJc w:val="left"/>
      <w:pPr>
        <w:ind w:left="1564" w:hanging="360"/>
      </w:pPr>
      <w:rPr>
        <w:rFonts w:ascii="Courier New" w:hAnsi="Courier New" w:cs="Courier New" w:hint="default"/>
      </w:rPr>
    </w:lvl>
    <w:lvl w:ilvl="2" w:tplc="04260005" w:tentative="1">
      <w:start w:val="1"/>
      <w:numFmt w:val="bullet"/>
      <w:lvlText w:val=""/>
      <w:lvlJc w:val="left"/>
      <w:pPr>
        <w:ind w:left="2284" w:hanging="360"/>
      </w:pPr>
      <w:rPr>
        <w:rFonts w:ascii="Wingdings" w:hAnsi="Wingdings" w:hint="default"/>
      </w:rPr>
    </w:lvl>
    <w:lvl w:ilvl="3" w:tplc="04260001" w:tentative="1">
      <w:start w:val="1"/>
      <w:numFmt w:val="bullet"/>
      <w:lvlText w:val=""/>
      <w:lvlJc w:val="left"/>
      <w:pPr>
        <w:ind w:left="3004" w:hanging="360"/>
      </w:pPr>
      <w:rPr>
        <w:rFonts w:ascii="Symbol" w:hAnsi="Symbol" w:hint="default"/>
      </w:rPr>
    </w:lvl>
    <w:lvl w:ilvl="4" w:tplc="04260003" w:tentative="1">
      <w:start w:val="1"/>
      <w:numFmt w:val="bullet"/>
      <w:lvlText w:val="o"/>
      <w:lvlJc w:val="left"/>
      <w:pPr>
        <w:ind w:left="3724" w:hanging="360"/>
      </w:pPr>
      <w:rPr>
        <w:rFonts w:ascii="Courier New" w:hAnsi="Courier New" w:cs="Courier New" w:hint="default"/>
      </w:rPr>
    </w:lvl>
    <w:lvl w:ilvl="5" w:tplc="04260005" w:tentative="1">
      <w:start w:val="1"/>
      <w:numFmt w:val="bullet"/>
      <w:lvlText w:val=""/>
      <w:lvlJc w:val="left"/>
      <w:pPr>
        <w:ind w:left="4444" w:hanging="360"/>
      </w:pPr>
      <w:rPr>
        <w:rFonts w:ascii="Wingdings" w:hAnsi="Wingdings" w:hint="default"/>
      </w:rPr>
    </w:lvl>
    <w:lvl w:ilvl="6" w:tplc="04260001" w:tentative="1">
      <w:start w:val="1"/>
      <w:numFmt w:val="bullet"/>
      <w:lvlText w:val=""/>
      <w:lvlJc w:val="left"/>
      <w:pPr>
        <w:ind w:left="5164" w:hanging="360"/>
      </w:pPr>
      <w:rPr>
        <w:rFonts w:ascii="Symbol" w:hAnsi="Symbol" w:hint="default"/>
      </w:rPr>
    </w:lvl>
    <w:lvl w:ilvl="7" w:tplc="04260003" w:tentative="1">
      <w:start w:val="1"/>
      <w:numFmt w:val="bullet"/>
      <w:lvlText w:val="o"/>
      <w:lvlJc w:val="left"/>
      <w:pPr>
        <w:ind w:left="5884" w:hanging="360"/>
      </w:pPr>
      <w:rPr>
        <w:rFonts w:ascii="Courier New" w:hAnsi="Courier New" w:cs="Courier New" w:hint="default"/>
      </w:rPr>
    </w:lvl>
    <w:lvl w:ilvl="8" w:tplc="04260005" w:tentative="1">
      <w:start w:val="1"/>
      <w:numFmt w:val="bullet"/>
      <w:lvlText w:val=""/>
      <w:lvlJc w:val="left"/>
      <w:pPr>
        <w:ind w:left="6604" w:hanging="360"/>
      </w:pPr>
      <w:rPr>
        <w:rFonts w:ascii="Wingdings" w:hAnsi="Wingdings" w:hint="default"/>
      </w:rPr>
    </w:lvl>
  </w:abstractNum>
  <w:abstractNum w:abstractNumId="23" w15:restartNumberingAfterBreak="0">
    <w:nsid w:val="7D057599"/>
    <w:multiLevelType w:val="hybridMultilevel"/>
    <w:tmpl w:val="8B920A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num>
  <w:num w:numId="7">
    <w:abstractNumId w:val="19"/>
  </w:num>
  <w:num w:numId="8">
    <w:abstractNumId w:val="3"/>
  </w:num>
  <w:num w:numId="9">
    <w:abstractNumId w:val="20"/>
  </w:num>
  <w:num w:numId="10">
    <w:abstractNumId w:val="1"/>
  </w:num>
  <w:num w:numId="11">
    <w:abstractNumId w:val="14"/>
  </w:num>
  <w:num w:numId="12">
    <w:abstractNumId w:val="8"/>
  </w:num>
  <w:num w:numId="13">
    <w:abstractNumId w:val="22"/>
  </w:num>
  <w:num w:numId="14">
    <w:abstractNumId w:val="23"/>
  </w:num>
  <w:num w:numId="15">
    <w:abstractNumId w:val="5"/>
  </w:num>
  <w:num w:numId="16">
    <w:abstractNumId w:val="9"/>
  </w:num>
  <w:num w:numId="17">
    <w:abstractNumId w:val="4"/>
  </w:num>
  <w:num w:numId="18">
    <w:abstractNumId w:val="21"/>
  </w:num>
  <w:num w:numId="19">
    <w:abstractNumId w:val="13"/>
  </w:num>
  <w:num w:numId="20">
    <w:abstractNumId w:val="18"/>
  </w:num>
  <w:num w:numId="21">
    <w:abstractNumId w:val="15"/>
  </w:num>
  <w:num w:numId="22">
    <w:abstractNumId w:val="11"/>
  </w:num>
  <w:num w:numId="23">
    <w:abstractNumId w:val="6"/>
  </w:num>
  <w:num w:numId="2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32"/>
    <w:rsid w:val="000106A3"/>
    <w:rsid w:val="00014FB7"/>
    <w:rsid w:val="000204F7"/>
    <w:rsid w:val="00035F9F"/>
    <w:rsid w:val="00047310"/>
    <w:rsid w:val="00052ECF"/>
    <w:rsid w:val="00061DB0"/>
    <w:rsid w:val="00063F4A"/>
    <w:rsid w:val="00090DDB"/>
    <w:rsid w:val="00093FB7"/>
    <w:rsid w:val="0009783D"/>
    <w:rsid w:val="000C6BFE"/>
    <w:rsid w:val="000D0625"/>
    <w:rsid w:val="000E4C74"/>
    <w:rsid w:val="000F371A"/>
    <w:rsid w:val="000F6E5D"/>
    <w:rsid w:val="00110239"/>
    <w:rsid w:val="001168E7"/>
    <w:rsid w:val="00124A71"/>
    <w:rsid w:val="00134A8B"/>
    <w:rsid w:val="00136A6D"/>
    <w:rsid w:val="00151EDC"/>
    <w:rsid w:val="001705B2"/>
    <w:rsid w:val="0017157B"/>
    <w:rsid w:val="0017209C"/>
    <w:rsid w:val="00177D6A"/>
    <w:rsid w:val="00196BE0"/>
    <w:rsid w:val="001C5D58"/>
    <w:rsid w:val="001D09C4"/>
    <w:rsid w:val="001D5369"/>
    <w:rsid w:val="001F5A2E"/>
    <w:rsid w:val="002000A1"/>
    <w:rsid w:val="0020047D"/>
    <w:rsid w:val="0022129F"/>
    <w:rsid w:val="00232C7E"/>
    <w:rsid w:val="002343D3"/>
    <w:rsid w:val="002445E7"/>
    <w:rsid w:val="002504A1"/>
    <w:rsid w:val="002515F3"/>
    <w:rsid w:val="00262713"/>
    <w:rsid w:val="002646B6"/>
    <w:rsid w:val="00274355"/>
    <w:rsid w:val="00277C8A"/>
    <w:rsid w:val="002A6752"/>
    <w:rsid w:val="002D1AC0"/>
    <w:rsid w:val="002F181C"/>
    <w:rsid w:val="003153B7"/>
    <w:rsid w:val="003520CB"/>
    <w:rsid w:val="00370216"/>
    <w:rsid w:val="00382CB8"/>
    <w:rsid w:val="003B33CD"/>
    <w:rsid w:val="003C7C7D"/>
    <w:rsid w:val="00410D68"/>
    <w:rsid w:val="0043212D"/>
    <w:rsid w:val="00434C3D"/>
    <w:rsid w:val="004354BB"/>
    <w:rsid w:val="00446771"/>
    <w:rsid w:val="0045461F"/>
    <w:rsid w:val="00461CF4"/>
    <w:rsid w:val="00470D67"/>
    <w:rsid w:val="00473E39"/>
    <w:rsid w:val="004840D4"/>
    <w:rsid w:val="00485292"/>
    <w:rsid w:val="00487FD0"/>
    <w:rsid w:val="004B7D0A"/>
    <w:rsid w:val="004C3353"/>
    <w:rsid w:val="004D1EFB"/>
    <w:rsid w:val="004D6FC6"/>
    <w:rsid w:val="004E1972"/>
    <w:rsid w:val="004F0D2D"/>
    <w:rsid w:val="004F40EC"/>
    <w:rsid w:val="004F5B4F"/>
    <w:rsid w:val="00504770"/>
    <w:rsid w:val="00511268"/>
    <w:rsid w:val="0051627E"/>
    <w:rsid w:val="00527FEB"/>
    <w:rsid w:val="00531C4A"/>
    <w:rsid w:val="005555C9"/>
    <w:rsid w:val="00555FD9"/>
    <w:rsid w:val="005E1BCF"/>
    <w:rsid w:val="006033B4"/>
    <w:rsid w:val="00634D34"/>
    <w:rsid w:val="00652E6B"/>
    <w:rsid w:val="0066176F"/>
    <w:rsid w:val="00661A62"/>
    <w:rsid w:val="00685825"/>
    <w:rsid w:val="00692042"/>
    <w:rsid w:val="006B5514"/>
    <w:rsid w:val="006C12EB"/>
    <w:rsid w:val="006C7952"/>
    <w:rsid w:val="006D1DBA"/>
    <w:rsid w:val="006F62DB"/>
    <w:rsid w:val="00700D7E"/>
    <w:rsid w:val="00713028"/>
    <w:rsid w:val="0072306F"/>
    <w:rsid w:val="0073324B"/>
    <w:rsid w:val="00754978"/>
    <w:rsid w:val="00763F11"/>
    <w:rsid w:val="007678C6"/>
    <w:rsid w:val="007B302B"/>
    <w:rsid w:val="007D61B0"/>
    <w:rsid w:val="007D6490"/>
    <w:rsid w:val="007E5C99"/>
    <w:rsid w:val="007F374A"/>
    <w:rsid w:val="007F6D1B"/>
    <w:rsid w:val="0082007A"/>
    <w:rsid w:val="00826C7F"/>
    <w:rsid w:val="00830340"/>
    <w:rsid w:val="0084463B"/>
    <w:rsid w:val="00871E87"/>
    <w:rsid w:val="0089037E"/>
    <w:rsid w:val="0089673A"/>
    <w:rsid w:val="008A6FAA"/>
    <w:rsid w:val="008C1489"/>
    <w:rsid w:val="008D4606"/>
    <w:rsid w:val="008D5F31"/>
    <w:rsid w:val="008E5435"/>
    <w:rsid w:val="008E7A9D"/>
    <w:rsid w:val="009029CE"/>
    <w:rsid w:val="00903E3C"/>
    <w:rsid w:val="00905F64"/>
    <w:rsid w:val="0091388B"/>
    <w:rsid w:val="00925AEB"/>
    <w:rsid w:val="009449AE"/>
    <w:rsid w:val="0094755D"/>
    <w:rsid w:val="009567B4"/>
    <w:rsid w:val="00962A8C"/>
    <w:rsid w:val="00972B9A"/>
    <w:rsid w:val="009D5324"/>
    <w:rsid w:val="009E7ACF"/>
    <w:rsid w:val="009F2769"/>
    <w:rsid w:val="00A35ED3"/>
    <w:rsid w:val="00A41DC6"/>
    <w:rsid w:val="00A501A2"/>
    <w:rsid w:val="00A502BC"/>
    <w:rsid w:val="00A6492B"/>
    <w:rsid w:val="00A73AF2"/>
    <w:rsid w:val="00A73BAA"/>
    <w:rsid w:val="00A746AF"/>
    <w:rsid w:val="00A77D10"/>
    <w:rsid w:val="00A917E7"/>
    <w:rsid w:val="00AA639B"/>
    <w:rsid w:val="00AB58F2"/>
    <w:rsid w:val="00AD7532"/>
    <w:rsid w:val="00AE2B36"/>
    <w:rsid w:val="00AF14BF"/>
    <w:rsid w:val="00AF1E26"/>
    <w:rsid w:val="00AF59F0"/>
    <w:rsid w:val="00B11D91"/>
    <w:rsid w:val="00B51781"/>
    <w:rsid w:val="00B70A2D"/>
    <w:rsid w:val="00B951D6"/>
    <w:rsid w:val="00BE4093"/>
    <w:rsid w:val="00C22E61"/>
    <w:rsid w:val="00C27CE1"/>
    <w:rsid w:val="00C37AC7"/>
    <w:rsid w:val="00C527FE"/>
    <w:rsid w:val="00C958AD"/>
    <w:rsid w:val="00CA6499"/>
    <w:rsid w:val="00CC5019"/>
    <w:rsid w:val="00CD4E08"/>
    <w:rsid w:val="00CD571F"/>
    <w:rsid w:val="00CE1E70"/>
    <w:rsid w:val="00D066FD"/>
    <w:rsid w:val="00D10EFB"/>
    <w:rsid w:val="00D20ACD"/>
    <w:rsid w:val="00D627D5"/>
    <w:rsid w:val="00D9611B"/>
    <w:rsid w:val="00DE40CD"/>
    <w:rsid w:val="00DF7911"/>
    <w:rsid w:val="00E21448"/>
    <w:rsid w:val="00E34C7F"/>
    <w:rsid w:val="00E60A56"/>
    <w:rsid w:val="00E75769"/>
    <w:rsid w:val="00E8742C"/>
    <w:rsid w:val="00E918C3"/>
    <w:rsid w:val="00EA105D"/>
    <w:rsid w:val="00EA24D9"/>
    <w:rsid w:val="00EA4BE6"/>
    <w:rsid w:val="00EC45A0"/>
    <w:rsid w:val="00ED377B"/>
    <w:rsid w:val="00EE023C"/>
    <w:rsid w:val="00EE2FE5"/>
    <w:rsid w:val="00EF1E1E"/>
    <w:rsid w:val="00EF573D"/>
    <w:rsid w:val="00F167ED"/>
    <w:rsid w:val="00F76312"/>
    <w:rsid w:val="00F83907"/>
    <w:rsid w:val="00FA17EA"/>
    <w:rsid w:val="00FD2274"/>
    <w:rsid w:val="00FE0281"/>
    <w:rsid w:val="00FF30C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5B38224"/>
  <w15:docId w15:val="{C495A052-B46D-4599-A517-AFFE2DB8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F9F"/>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532"/>
    <w:rPr>
      <w:rFonts w:ascii="Tahoma" w:hAnsi="Tahoma" w:cs="Tahoma"/>
      <w:sz w:val="16"/>
      <w:szCs w:val="16"/>
    </w:rPr>
  </w:style>
  <w:style w:type="character" w:customStyle="1" w:styleId="BalloonTextChar">
    <w:name w:val="Balloon Text Char"/>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HeaderChar"/>
    <w:uiPriority w:val="99"/>
    <w:unhideWhenUsed/>
    <w:rsid w:val="000F371A"/>
    <w:pPr>
      <w:tabs>
        <w:tab w:val="center" w:pos="4153"/>
        <w:tab w:val="right" w:pos="8306"/>
      </w:tabs>
    </w:pPr>
  </w:style>
  <w:style w:type="character" w:customStyle="1" w:styleId="HeaderChar">
    <w:name w:val="Header Char"/>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F371A"/>
    <w:pPr>
      <w:tabs>
        <w:tab w:val="center" w:pos="4153"/>
        <w:tab w:val="right" w:pos="8306"/>
      </w:tabs>
    </w:pPr>
  </w:style>
  <w:style w:type="character" w:customStyle="1" w:styleId="FooterChar">
    <w:name w:val="Footer Char"/>
    <w:basedOn w:val="DefaultParagraphFont"/>
    <w:link w:val="Footer"/>
    <w:uiPriority w:val="99"/>
    <w:rsid w:val="000F371A"/>
    <w:rPr>
      <w:rFonts w:ascii="Times New Roman" w:eastAsia="Times New Roman" w:hAnsi="Times New Roman" w:cs="Times New Roman"/>
      <w:sz w:val="20"/>
      <w:szCs w:val="20"/>
      <w:lang w:val="en-AU"/>
    </w:rPr>
  </w:style>
  <w:style w:type="table" w:styleId="TableGrid">
    <w:name w:val="Table Grid"/>
    <w:basedOn w:val="TableNormal"/>
    <w:uiPriority w:val="59"/>
    <w:unhideWhenUsed/>
    <w:rsid w:val="00ED3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1,Normal bullet 2,Bullet list,List Paragraph1,Colorful List - Accent 12,1st level - Bullet List Paragraph,Paragrafo elenco,List Paragraph11,Lettre d'introduction,Medium Grid 1 - Accent 21"/>
    <w:basedOn w:val="Normal"/>
    <w:link w:val="ListParagraphChar"/>
    <w:uiPriority w:val="34"/>
    <w:qFormat/>
    <w:rsid w:val="00ED377B"/>
    <w:pPr>
      <w:ind w:left="720"/>
      <w:contextualSpacing/>
    </w:pPr>
  </w:style>
  <w:style w:type="paragraph" w:customStyle="1" w:styleId="Default">
    <w:name w:val="Default"/>
    <w:rsid w:val="00ED377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ED377B"/>
    <w:pPr>
      <w:spacing w:before="120"/>
      <w:ind w:left="851" w:hanging="567"/>
      <w:jc w:val="both"/>
    </w:pPr>
    <w:rPr>
      <w:rFonts w:ascii="Calibri" w:eastAsia="Calibri" w:hAnsi="Calibri" w:cs="Calibri"/>
      <w:sz w:val="20"/>
      <w:lang w:val="lv-LV" w:eastAsia="lv-LV"/>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ED377B"/>
    <w:rPr>
      <w:rFonts w:ascii="Calibri" w:eastAsia="Calibri" w:hAnsi="Calibri" w:cs="Calibri"/>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FootnoteReferenceNumberCharCharChar"/>
    <w:uiPriority w:val="99"/>
    <w:rsid w:val="00ED377B"/>
    <w:rPr>
      <w:vertAlign w:val="superscript"/>
    </w:rPr>
  </w:style>
  <w:style w:type="paragraph" w:customStyle="1" w:styleId="naisf">
    <w:name w:val="naisf"/>
    <w:basedOn w:val="Normal"/>
    <w:rsid w:val="00ED377B"/>
    <w:pPr>
      <w:spacing w:before="75" w:after="75"/>
      <w:ind w:firstLine="375"/>
      <w:jc w:val="both"/>
    </w:pPr>
    <w:rPr>
      <w:szCs w:val="24"/>
      <w:lang w:val="lv-LV" w:eastAsia="lv-LV"/>
    </w:rPr>
  </w:style>
  <w:style w:type="paragraph" w:customStyle="1" w:styleId="naisc">
    <w:name w:val="naisc"/>
    <w:basedOn w:val="Normal"/>
    <w:rsid w:val="00ED377B"/>
    <w:pPr>
      <w:spacing w:before="75" w:after="75"/>
      <w:jc w:val="center"/>
    </w:pPr>
    <w:rPr>
      <w:szCs w:val="24"/>
      <w:lang w:val="lv-LV" w:eastAsia="lv-LV"/>
    </w:rPr>
  </w:style>
  <w:style w:type="character" w:styleId="Hyperlink">
    <w:name w:val="Hyperlink"/>
    <w:uiPriority w:val="99"/>
    <w:rsid w:val="00ED377B"/>
    <w:rPr>
      <w:color w:val="0000FF"/>
      <w:u w:val="single"/>
    </w:rPr>
  </w:style>
  <w:style w:type="paragraph" w:styleId="BodyText">
    <w:name w:val="Body Text"/>
    <w:basedOn w:val="Normal"/>
    <w:link w:val="BodyTextChar"/>
    <w:rsid w:val="00ED377B"/>
    <w:pPr>
      <w:spacing w:after="120"/>
    </w:pPr>
    <w:rPr>
      <w:szCs w:val="24"/>
    </w:rPr>
  </w:style>
  <w:style w:type="character" w:customStyle="1" w:styleId="BodyTextChar">
    <w:name w:val="Body Text Char"/>
    <w:basedOn w:val="DefaultParagraphFont"/>
    <w:link w:val="BodyText"/>
    <w:rsid w:val="00ED377B"/>
    <w:rPr>
      <w:rFonts w:ascii="Times New Roman" w:eastAsia="Times New Roman" w:hAnsi="Times New Roman" w:cs="Times New Roman"/>
      <w:sz w:val="24"/>
      <w:szCs w:val="24"/>
      <w:lang w:val="en-AU"/>
    </w:rPr>
  </w:style>
  <w:style w:type="character" w:styleId="CommentReference">
    <w:name w:val="annotation reference"/>
    <w:basedOn w:val="DefaultParagraphFont"/>
    <w:uiPriority w:val="99"/>
    <w:semiHidden/>
    <w:unhideWhenUsed/>
    <w:rsid w:val="00ED377B"/>
    <w:rPr>
      <w:sz w:val="16"/>
      <w:szCs w:val="16"/>
    </w:rPr>
  </w:style>
  <w:style w:type="paragraph" w:styleId="CommentText">
    <w:name w:val="annotation text"/>
    <w:basedOn w:val="Normal"/>
    <w:link w:val="CommentTextChar"/>
    <w:uiPriority w:val="99"/>
    <w:unhideWhenUsed/>
    <w:rsid w:val="00ED377B"/>
    <w:rPr>
      <w:sz w:val="20"/>
    </w:rPr>
  </w:style>
  <w:style w:type="character" w:customStyle="1" w:styleId="CommentTextChar">
    <w:name w:val="Comment Text Char"/>
    <w:basedOn w:val="DefaultParagraphFont"/>
    <w:link w:val="CommentText"/>
    <w:uiPriority w:val="99"/>
    <w:rsid w:val="00ED377B"/>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ED377B"/>
    <w:rPr>
      <w:b/>
      <w:bCs/>
    </w:rPr>
  </w:style>
  <w:style w:type="character" w:customStyle="1" w:styleId="CommentSubjectChar">
    <w:name w:val="Comment Subject Char"/>
    <w:basedOn w:val="CommentTextChar"/>
    <w:link w:val="CommentSubject"/>
    <w:uiPriority w:val="99"/>
    <w:semiHidden/>
    <w:rsid w:val="00ED377B"/>
    <w:rPr>
      <w:rFonts w:ascii="Times New Roman" w:eastAsia="Times New Roman" w:hAnsi="Times New Roman" w:cs="Times New Roman"/>
      <w:b/>
      <w:bCs/>
      <w:sz w:val="20"/>
      <w:szCs w:val="20"/>
      <w:lang w:val="en-AU"/>
    </w:rPr>
  </w:style>
  <w:style w:type="character" w:customStyle="1" w:styleId="ListParagraphChar">
    <w:name w:val="List Paragraph Char"/>
    <w:aliases w:val="H&amp;P List Paragraph Char,2 Char,Strip Char,Saraksta rindkopa1 Char,Normal bullet 2 Char,Bullet list Char,List Paragraph1 Char,Colorful List - Accent 12 Char,1st level - Bullet List Paragraph Char,Paragrafo elenco Char"/>
    <w:link w:val="ListParagraph"/>
    <w:uiPriority w:val="34"/>
    <w:qFormat/>
    <w:locked/>
    <w:rsid w:val="00ED377B"/>
    <w:rPr>
      <w:rFonts w:ascii="Times New Roman" w:eastAsia="Times New Roman" w:hAnsi="Times New Roman" w:cs="Times New Roman"/>
      <w:sz w:val="24"/>
      <w:szCs w:val="20"/>
      <w:lang w:val="en-AU"/>
    </w:rPr>
  </w:style>
  <w:style w:type="paragraph" w:styleId="NoSpacing">
    <w:name w:val="No Spacing"/>
    <w:link w:val="NoSpacingChar"/>
    <w:uiPriority w:val="1"/>
    <w:qFormat/>
    <w:rsid w:val="00ED377B"/>
    <w:pPr>
      <w:spacing w:after="0" w:line="240" w:lineRule="auto"/>
    </w:pPr>
    <w:rPr>
      <w:rFonts w:ascii="Calibri" w:eastAsia="ヒラギノ角ゴ Pro W3" w:hAnsi="Calibri" w:cs="Calibri"/>
      <w:color w:val="000000"/>
    </w:rPr>
  </w:style>
  <w:style w:type="paragraph" w:customStyle="1" w:styleId="tv213">
    <w:name w:val="tv213"/>
    <w:basedOn w:val="Normal"/>
    <w:rsid w:val="00ED377B"/>
    <w:pPr>
      <w:spacing w:before="100" w:beforeAutospacing="1" w:after="100" w:afterAutospacing="1"/>
    </w:pPr>
    <w:rPr>
      <w:szCs w:val="24"/>
      <w:lang w:val="lv-LV" w:eastAsia="lv-LV"/>
    </w:rPr>
  </w:style>
  <w:style w:type="paragraph" w:styleId="Revision">
    <w:name w:val="Revision"/>
    <w:hidden/>
    <w:uiPriority w:val="99"/>
    <w:semiHidden/>
    <w:rsid w:val="00ED377B"/>
    <w:pPr>
      <w:spacing w:after="0" w:line="240" w:lineRule="auto"/>
    </w:pPr>
    <w:rPr>
      <w:rFonts w:ascii="Times New Roman" w:eastAsia="Times New Roman" w:hAnsi="Times New Roman" w:cs="Times New Roman"/>
      <w:sz w:val="24"/>
      <w:szCs w:val="20"/>
      <w:lang w:val="en-AU"/>
    </w:rPr>
  </w:style>
  <w:style w:type="paragraph" w:styleId="BodyTextIndent2">
    <w:name w:val="Body Text Indent 2"/>
    <w:basedOn w:val="Normal"/>
    <w:link w:val="BodyTextIndent2Char"/>
    <w:uiPriority w:val="99"/>
    <w:semiHidden/>
    <w:unhideWhenUsed/>
    <w:rsid w:val="00ED377B"/>
    <w:pPr>
      <w:spacing w:after="120" w:line="480" w:lineRule="auto"/>
      <w:ind w:left="283"/>
    </w:pPr>
  </w:style>
  <w:style w:type="character" w:customStyle="1" w:styleId="BodyTextIndent2Char">
    <w:name w:val="Body Text Indent 2 Char"/>
    <w:basedOn w:val="DefaultParagraphFont"/>
    <w:link w:val="BodyTextIndent2"/>
    <w:uiPriority w:val="99"/>
    <w:semiHidden/>
    <w:rsid w:val="00ED377B"/>
    <w:rPr>
      <w:rFonts w:ascii="Times New Roman" w:eastAsia="Times New Roman" w:hAnsi="Times New Roman" w:cs="Times New Roman"/>
      <w:sz w:val="24"/>
      <w:szCs w:val="20"/>
      <w:lang w:val="en-AU"/>
    </w:rPr>
  </w:style>
  <w:style w:type="character" w:customStyle="1" w:styleId="NoteikumutekstamRakstz">
    <w:name w:val="Noteikumu tekstam Rakstz."/>
    <w:link w:val="Noteikumutekstam"/>
    <w:locked/>
    <w:rsid w:val="00ED377B"/>
    <w:rPr>
      <w:rFonts w:ascii="Times New Roman" w:hAnsi="Times New Roman"/>
      <w:sz w:val="24"/>
    </w:rPr>
  </w:style>
  <w:style w:type="paragraph" w:customStyle="1" w:styleId="Noteikumutekstam">
    <w:name w:val="Noteikumu tekstam"/>
    <w:basedOn w:val="Normal"/>
    <w:link w:val="NoteikumutekstamRakstz"/>
    <w:autoRedefine/>
    <w:rsid w:val="00ED377B"/>
    <w:pPr>
      <w:tabs>
        <w:tab w:val="left" w:pos="720"/>
      </w:tabs>
      <w:spacing w:after="120"/>
      <w:jc w:val="both"/>
    </w:pPr>
    <w:rPr>
      <w:rFonts w:eastAsiaTheme="minorHAnsi" w:cstheme="minorBidi"/>
      <w:szCs w:val="22"/>
      <w:lang w:val="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link w:val="FootnoteReference"/>
    <w:uiPriority w:val="99"/>
    <w:rsid w:val="00ED377B"/>
    <w:pPr>
      <w:spacing w:after="160" w:line="240" w:lineRule="exact"/>
      <w:jc w:val="both"/>
    </w:pPr>
    <w:rPr>
      <w:rFonts w:asciiTheme="minorHAnsi" w:eastAsiaTheme="minorHAnsi" w:hAnsiTheme="minorHAnsi" w:cstheme="minorBidi"/>
      <w:sz w:val="22"/>
      <w:szCs w:val="22"/>
      <w:vertAlign w:val="superscript"/>
      <w:lang w:val="lv-LV"/>
    </w:rPr>
  </w:style>
  <w:style w:type="character" w:styleId="FollowedHyperlink">
    <w:name w:val="FollowedHyperlink"/>
    <w:basedOn w:val="DefaultParagraphFont"/>
    <w:uiPriority w:val="99"/>
    <w:semiHidden/>
    <w:unhideWhenUsed/>
    <w:rsid w:val="00ED377B"/>
    <w:rPr>
      <w:color w:val="800080" w:themeColor="followedHyperlink"/>
      <w:u w:val="single"/>
    </w:rPr>
  </w:style>
  <w:style w:type="character" w:customStyle="1" w:styleId="NoSpacingChar">
    <w:name w:val="No Spacing Char"/>
    <w:basedOn w:val="DefaultParagraphFont"/>
    <w:link w:val="NoSpacing"/>
    <w:uiPriority w:val="1"/>
    <w:locked/>
    <w:rsid w:val="0009783D"/>
    <w:rPr>
      <w:rFonts w:ascii="Calibri" w:eastAsia="ヒラギノ角ゴ Pro W3" w:hAnsi="Calibri" w:cs="Calibri"/>
      <w:color w:val="000000"/>
    </w:rPr>
  </w:style>
  <w:style w:type="paragraph" w:customStyle="1" w:styleId="naiskr">
    <w:name w:val="naiskr"/>
    <w:basedOn w:val="Normal"/>
    <w:rsid w:val="000E4C74"/>
    <w:pPr>
      <w:spacing w:before="75" w:after="75"/>
    </w:pPr>
    <w:rPr>
      <w:szCs w:val="24"/>
      <w:lang w:val="lv-LV" w:eastAsia="lv-LV"/>
    </w:rPr>
  </w:style>
  <w:style w:type="paragraph" w:customStyle="1" w:styleId="tv2132">
    <w:name w:val="tv2132"/>
    <w:basedOn w:val="Normal"/>
    <w:rsid w:val="000E4C74"/>
    <w:pPr>
      <w:spacing w:line="360" w:lineRule="auto"/>
      <w:ind w:firstLine="300"/>
    </w:pPr>
    <w:rPr>
      <w:color w:val="414142"/>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A2345-546D-4EF1-8145-CC1DACE7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4000</Words>
  <Characters>2281</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Santa Balaško</cp:lastModifiedBy>
  <cp:revision>16</cp:revision>
  <dcterms:created xsi:type="dcterms:W3CDTF">2025-01-28T11:10:00Z</dcterms:created>
  <dcterms:modified xsi:type="dcterms:W3CDTF">2025-04-09T09:57:00Z</dcterms:modified>
</cp:coreProperties>
</file>