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D1F" w14:textId="77777777" w:rsidR="000129C3" w:rsidRPr="00807CA7" w:rsidRDefault="000129C3" w:rsidP="00ED70A8">
      <w:pPr>
        <w:spacing w:after="0"/>
        <w:rPr>
          <w:rFonts w:asciiTheme="majorBidi" w:hAnsiTheme="majorBidi" w:cstheme="majorBidi"/>
          <w:sz w:val="24"/>
          <w:szCs w:val="24"/>
        </w:rPr>
      </w:pPr>
    </w:p>
    <w:p w14:paraId="70340A1F" w14:textId="77777777" w:rsidR="00AE671E" w:rsidRPr="00807CA7" w:rsidRDefault="00AE671E" w:rsidP="00ED70A8">
      <w:pPr>
        <w:spacing w:after="0"/>
        <w:rPr>
          <w:rFonts w:asciiTheme="majorBidi" w:hAnsiTheme="majorBidi" w:cstheme="majorBidi"/>
          <w:sz w:val="24"/>
          <w:szCs w:val="24"/>
        </w:rPr>
      </w:pPr>
    </w:p>
    <w:p w14:paraId="17753BA1" w14:textId="77777777" w:rsidR="00AE671E" w:rsidRPr="00807CA7" w:rsidRDefault="00AE671E" w:rsidP="00ED70A8">
      <w:pPr>
        <w:spacing w:after="0"/>
        <w:rPr>
          <w:rFonts w:asciiTheme="majorBidi" w:hAnsiTheme="majorBidi" w:cstheme="majorBidi"/>
          <w:sz w:val="24"/>
          <w:szCs w:val="24"/>
        </w:rPr>
      </w:pPr>
    </w:p>
    <w:p w14:paraId="077D466A" w14:textId="77777777" w:rsidR="00AE671E" w:rsidRPr="00807CA7" w:rsidRDefault="00AE671E" w:rsidP="00ED70A8">
      <w:pPr>
        <w:spacing w:after="0"/>
        <w:rPr>
          <w:rFonts w:asciiTheme="majorBidi" w:hAnsiTheme="majorBidi" w:cstheme="majorBidi"/>
          <w:sz w:val="24"/>
          <w:szCs w:val="24"/>
        </w:rPr>
      </w:pPr>
    </w:p>
    <w:p w14:paraId="6C030973" w14:textId="77777777" w:rsidR="00AE671E" w:rsidRPr="00807CA7" w:rsidRDefault="00AE671E" w:rsidP="00ED70A8">
      <w:pPr>
        <w:spacing w:after="0"/>
        <w:rPr>
          <w:rFonts w:asciiTheme="majorBidi" w:hAnsiTheme="majorBidi" w:cstheme="majorBidi"/>
          <w:sz w:val="24"/>
          <w:szCs w:val="24"/>
        </w:rPr>
      </w:pPr>
    </w:p>
    <w:p w14:paraId="4B8E82C7" w14:textId="77777777" w:rsidR="00AE671E" w:rsidRPr="00807CA7" w:rsidRDefault="00AE671E" w:rsidP="00ED70A8">
      <w:pPr>
        <w:spacing w:after="0"/>
        <w:rPr>
          <w:rFonts w:asciiTheme="majorBidi" w:hAnsiTheme="majorBidi" w:cstheme="majorBidi"/>
          <w:sz w:val="24"/>
          <w:szCs w:val="24"/>
        </w:rPr>
      </w:pPr>
    </w:p>
    <w:p w14:paraId="353BEBD4" w14:textId="77777777" w:rsidR="00D870FD" w:rsidRPr="00807CA7" w:rsidRDefault="00AE671E" w:rsidP="00D870FD">
      <w:pPr>
        <w:spacing w:after="0"/>
        <w:jc w:val="center"/>
        <w:rPr>
          <w:rFonts w:asciiTheme="majorBidi" w:hAnsiTheme="majorBidi" w:cstheme="majorBidi"/>
          <w:b/>
          <w:bCs/>
          <w:sz w:val="40"/>
          <w:szCs w:val="40"/>
        </w:rPr>
      </w:pPr>
      <w:r w:rsidRPr="00807CA7">
        <w:rPr>
          <w:rFonts w:asciiTheme="majorBidi" w:hAnsiTheme="majorBidi" w:cstheme="majorBidi"/>
          <w:b/>
          <w:bCs/>
          <w:sz w:val="40"/>
          <w:szCs w:val="40"/>
        </w:rPr>
        <w:t>Informatīvais ziņojums</w:t>
      </w:r>
    </w:p>
    <w:p w14:paraId="56D2EE32" w14:textId="77777777" w:rsidR="006B6B3E" w:rsidRPr="00807CA7" w:rsidRDefault="00AE671E" w:rsidP="00D870FD">
      <w:pPr>
        <w:spacing w:after="0"/>
        <w:jc w:val="center"/>
        <w:rPr>
          <w:rFonts w:asciiTheme="majorBidi" w:hAnsiTheme="majorBidi" w:cstheme="majorBidi"/>
          <w:b/>
          <w:bCs/>
          <w:sz w:val="40"/>
          <w:szCs w:val="40"/>
        </w:rPr>
      </w:pPr>
      <w:r w:rsidRPr="00807CA7">
        <w:rPr>
          <w:rFonts w:asciiTheme="majorBidi" w:hAnsiTheme="majorBidi" w:cstheme="majorBidi"/>
          <w:b/>
          <w:bCs/>
          <w:sz w:val="40"/>
          <w:szCs w:val="40"/>
        </w:rPr>
        <w:t>“Par Cilvēku tirdzniecības novēršanas plāna 2021. – 2023. gadam izpildi</w:t>
      </w:r>
      <w:r w:rsidR="00D870FD" w:rsidRPr="00807CA7">
        <w:rPr>
          <w:rFonts w:asciiTheme="majorBidi" w:hAnsiTheme="majorBidi" w:cstheme="majorBidi"/>
          <w:b/>
          <w:bCs/>
          <w:sz w:val="40"/>
          <w:szCs w:val="40"/>
        </w:rPr>
        <w:t>”</w:t>
      </w:r>
    </w:p>
    <w:p w14:paraId="7508C742" w14:textId="77777777" w:rsidR="00D870FD" w:rsidRPr="00807CA7" w:rsidRDefault="00D870FD" w:rsidP="00D870FD">
      <w:pPr>
        <w:spacing w:after="0"/>
        <w:jc w:val="center"/>
        <w:rPr>
          <w:rFonts w:asciiTheme="majorBidi" w:hAnsiTheme="majorBidi" w:cstheme="majorBidi"/>
          <w:b/>
          <w:bCs/>
          <w:sz w:val="40"/>
          <w:szCs w:val="40"/>
        </w:rPr>
      </w:pPr>
    </w:p>
    <w:p w14:paraId="6CD119AC" w14:textId="77777777" w:rsidR="00D870FD" w:rsidRPr="00807CA7" w:rsidRDefault="00D870FD" w:rsidP="00ED70A8">
      <w:pPr>
        <w:spacing w:after="0"/>
        <w:rPr>
          <w:rFonts w:asciiTheme="majorBidi" w:hAnsiTheme="majorBidi" w:cstheme="majorBidi"/>
          <w:sz w:val="24"/>
          <w:szCs w:val="24"/>
        </w:rPr>
      </w:pPr>
    </w:p>
    <w:p w14:paraId="2CD2CE80" w14:textId="77777777" w:rsidR="00D870FD" w:rsidRPr="00807CA7" w:rsidRDefault="00D870FD" w:rsidP="00ED70A8">
      <w:pPr>
        <w:spacing w:after="0"/>
        <w:rPr>
          <w:rFonts w:asciiTheme="majorBidi" w:hAnsiTheme="majorBidi" w:cstheme="majorBidi"/>
          <w:sz w:val="24"/>
          <w:szCs w:val="24"/>
        </w:rPr>
      </w:pPr>
    </w:p>
    <w:p w14:paraId="2E48D772" w14:textId="77777777" w:rsidR="00D870FD" w:rsidRPr="00807CA7" w:rsidRDefault="00D870FD" w:rsidP="00ED70A8">
      <w:pPr>
        <w:spacing w:after="0"/>
        <w:rPr>
          <w:rFonts w:asciiTheme="majorBidi" w:hAnsiTheme="majorBidi" w:cstheme="majorBidi"/>
          <w:sz w:val="24"/>
          <w:szCs w:val="24"/>
        </w:rPr>
      </w:pPr>
    </w:p>
    <w:p w14:paraId="3B7E0D2D" w14:textId="77777777" w:rsidR="00D870FD" w:rsidRPr="00807CA7" w:rsidRDefault="00D870FD" w:rsidP="00ED70A8">
      <w:pPr>
        <w:spacing w:after="0"/>
        <w:rPr>
          <w:rFonts w:asciiTheme="majorBidi" w:hAnsiTheme="majorBidi" w:cstheme="majorBidi"/>
          <w:sz w:val="24"/>
          <w:szCs w:val="24"/>
        </w:rPr>
      </w:pPr>
    </w:p>
    <w:p w14:paraId="6DCC4C3D" w14:textId="77777777" w:rsidR="00D870FD" w:rsidRPr="00807CA7" w:rsidRDefault="00D870FD" w:rsidP="00ED70A8">
      <w:pPr>
        <w:spacing w:after="0"/>
        <w:rPr>
          <w:rFonts w:asciiTheme="majorBidi" w:hAnsiTheme="majorBidi" w:cstheme="majorBidi"/>
          <w:sz w:val="24"/>
          <w:szCs w:val="24"/>
        </w:rPr>
      </w:pPr>
    </w:p>
    <w:p w14:paraId="5195B8A5" w14:textId="77777777" w:rsidR="00D870FD" w:rsidRPr="00807CA7" w:rsidRDefault="00D870FD" w:rsidP="00ED70A8">
      <w:pPr>
        <w:spacing w:after="0"/>
        <w:rPr>
          <w:rFonts w:asciiTheme="majorBidi" w:hAnsiTheme="majorBidi" w:cstheme="majorBidi"/>
          <w:sz w:val="24"/>
          <w:szCs w:val="24"/>
        </w:rPr>
      </w:pPr>
    </w:p>
    <w:p w14:paraId="77D96EC6" w14:textId="77777777" w:rsidR="00D870FD" w:rsidRPr="00807CA7" w:rsidRDefault="00D870FD" w:rsidP="00ED70A8">
      <w:pPr>
        <w:spacing w:after="0"/>
        <w:rPr>
          <w:rFonts w:asciiTheme="majorBidi" w:hAnsiTheme="majorBidi" w:cstheme="majorBidi"/>
          <w:sz w:val="24"/>
          <w:szCs w:val="24"/>
        </w:rPr>
      </w:pPr>
    </w:p>
    <w:p w14:paraId="6B7BA427" w14:textId="77777777" w:rsidR="00D870FD" w:rsidRPr="00807CA7" w:rsidRDefault="00D870FD" w:rsidP="00ED70A8">
      <w:pPr>
        <w:spacing w:after="0"/>
        <w:rPr>
          <w:rFonts w:asciiTheme="majorBidi" w:hAnsiTheme="majorBidi" w:cstheme="majorBidi"/>
          <w:sz w:val="24"/>
          <w:szCs w:val="24"/>
        </w:rPr>
      </w:pPr>
    </w:p>
    <w:p w14:paraId="015560B0" w14:textId="77777777" w:rsidR="00D870FD" w:rsidRPr="00807CA7" w:rsidRDefault="00D870FD" w:rsidP="00ED70A8">
      <w:pPr>
        <w:spacing w:after="0"/>
        <w:rPr>
          <w:rFonts w:asciiTheme="majorBidi" w:hAnsiTheme="majorBidi" w:cstheme="majorBidi"/>
          <w:sz w:val="24"/>
          <w:szCs w:val="24"/>
        </w:rPr>
      </w:pPr>
    </w:p>
    <w:p w14:paraId="436ADE6F" w14:textId="77777777" w:rsidR="00D870FD" w:rsidRPr="00807CA7" w:rsidRDefault="00D870FD" w:rsidP="00ED70A8">
      <w:pPr>
        <w:spacing w:after="0"/>
        <w:rPr>
          <w:rFonts w:asciiTheme="majorBidi" w:hAnsiTheme="majorBidi" w:cstheme="majorBidi"/>
          <w:sz w:val="24"/>
          <w:szCs w:val="24"/>
        </w:rPr>
      </w:pPr>
    </w:p>
    <w:p w14:paraId="75E41F64" w14:textId="77777777" w:rsidR="00D870FD" w:rsidRPr="00807CA7" w:rsidRDefault="00D870FD" w:rsidP="00ED70A8">
      <w:pPr>
        <w:spacing w:after="0"/>
        <w:rPr>
          <w:rFonts w:asciiTheme="majorBidi" w:hAnsiTheme="majorBidi" w:cstheme="majorBidi"/>
          <w:sz w:val="24"/>
          <w:szCs w:val="24"/>
        </w:rPr>
      </w:pPr>
    </w:p>
    <w:p w14:paraId="4B95272E" w14:textId="77777777" w:rsidR="00D870FD" w:rsidRPr="00807CA7" w:rsidRDefault="00D870FD" w:rsidP="00ED70A8">
      <w:pPr>
        <w:spacing w:after="0"/>
        <w:rPr>
          <w:rFonts w:asciiTheme="majorBidi" w:hAnsiTheme="majorBidi" w:cstheme="majorBidi"/>
          <w:sz w:val="24"/>
          <w:szCs w:val="24"/>
        </w:rPr>
      </w:pPr>
    </w:p>
    <w:p w14:paraId="340CE043" w14:textId="77777777" w:rsidR="00D870FD" w:rsidRPr="00807CA7" w:rsidRDefault="00D870FD" w:rsidP="00ED70A8">
      <w:pPr>
        <w:spacing w:after="0"/>
        <w:rPr>
          <w:rFonts w:asciiTheme="majorBidi" w:hAnsiTheme="majorBidi" w:cstheme="majorBidi"/>
          <w:sz w:val="24"/>
          <w:szCs w:val="24"/>
        </w:rPr>
      </w:pPr>
    </w:p>
    <w:p w14:paraId="6D0427EE" w14:textId="77777777" w:rsidR="00D870FD" w:rsidRPr="00807CA7" w:rsidRDefault="00D870FD" w:rsidP="00ED70A8">
      <w:pPr>
        <w:spacing w:after="0"/>
        <w:rPr>
          <w:rFonts w:asciiTheme="majorBidi" w:hAnsiTheme="majorBidi" w:cstheme="majorBidi"/>
          <w:sz w:val="24"/>
          <w:szCs w:val="24"/>
        </w:rPr>
      </w:pPr>
    </w:p>
    <w:p w14:paraId="537CBB23" w14:textId="77777777" w:rsidR="00D870FD" w:rsidRPr="00807CA7" w:rsidRDefault="00D870FD" w:rsidP="00ED70A8">
      <w:pPr>
        <w:spacing w:after="0"/>
        <w:rPr>
          <w:rFonts w:asciiTheme="majorBidi" w:hAnsiTheme="majorBidi" w:cstheme="majorBidi"/>
          <w:sz w:val="24"/>
          <w:szCs w:val="24"/>
        </w:rPr>
      </w:pPr>
    </w:p>
    <w:p w14:paraId="73241A48" w14:textId="77777777" w:rsidR="00D870FD" w:rsidRPr="00807CA7" w:rsidRDefault="00D870FD" w:rsidP="00ED70A8">
      <w:pPr>
        <w:spacing w:after="0"/>
        <w:rPr>
          <w:rFonts w:asciiTheme="majorBidi" w:hAnsiTheme="majorBidi" w:cstheme="majorBidi"/>
          <w:sz w:val="24"/>
          <w:szCs w:val="24"/>
        </w:rPr>
      </w:pPr>
    </w:p>
    <w:p w14:paraId="4B1143ED" w14:textId="77777777" w:rsidR="00D870FD" w:rsidRPr="00807CA7" w:rsidRDefault="00D870FD" w:rsidP="00ED70A8">
      <w:pPr>
        <w:spacing w:after="0"/>
        <w:rPr>
          <w:rFonts w:asciiTheme="majorBidi" w:hAnsiTheme="majorBidi" w:cstheme="majorBidi"/>
          <w:sz w:val="24"/>
          <w:szCs w:val="24"/>
        </w:rPr>
      </w:pPr>
    </w:p>
    <w:p w14:paraId="7067BA07" w14:textId="77777777" w:rsidR="00D870FD" w:rsidRPr="00807CA7" w:rsidRDefault="00D870FD" w:rsidP="00ED70A8">
      <w:pPr>
        <w:spacing w:after="0"/>
        <w:rPr>
          <w:rFonts w:asciiTheme="majorBidi" w:hAnsiTheme="majorBidi" w:cstheme="majorBidi"/>
          <w:sz w:val="24"/>
          <w:szCs w:val="24"/>
        </w:rPr>
      </w:pPr>
    </w:p>
    <w:p w14:paraId="5658A410" w14:textId="77777777" w:rsidR="00D870FD" w:rsidRPr="00807CA7" w:rsidRDefault="00D870FD" w:rsidP="00ED70A8">
      <w:pPr>
        <w:spacing w:after="0"/>
        <w:rPr>
          <w:rFonts w:asciiTheme="majorBidi" w:hAnsiTheme="majorBidi" w:cstheme="majorBidi"/>
          <w:sz w:val="24"/>
          <w:szCs w:val="24"/>
        </w:rPr>
      </w:pPr>
    </w:p>
    <w:p w14:paraId="219AEE07" w14:textId="77777777" w:rsidR="00D870FD" w:rsidRPr="00807CA7" w:rsidRDefault="00D870FD" w:rsidP="00ED70A8">
      <w:pPr>
        <w:spacing w:after="0"/>
        <w:rPr>
          <w:rFonts w:asciiTheme="majorBidi" w:hAnsiTheme="majorBidi" w:cstheme="majorBidi"/>
          <w:sz w:val="24"/>
          <w:szCs w:val="24"/>
        </w:rPr>
      </w:pPr>
    </w:p>
    <w:p w14:paraId="4FAA51D1" w14:textId="77777777" w:rsidR="00D870FD" w:rsidRPr="00807CA7" w:rsidRDefault="00D870FD" w:rsidP="00ED70A8">
      <w:pPr>
        <w:spacing w:after="0"/>
        <w:rPr>
          <w:rFonts w:asciiTheme="majorBidi" w:hAnsiTheme="majorBidi" w:cstheme="majorBidi"/>
          <w:sz w:val="24"/>
          <w:szCs w:val="24"/>
        </w:rPr>
      </w:pPr>
    </w:p>
    <w:p w14:paraId="54119F82" w14:textId="77777777" w:rsidR="00AE671E" w:rsidRPr="00807CA7" w:rsidRDefault="00AE671E" w:rsidP="00ED70A8">
      <w:pPr>
        <w:spacing w:after="0"/>
        <w:rPr>
          <w:rFonts w:asciiTheme="majorBidi" w:hAnsiTheme="majorBidi" w:cstheme="majorBidi"/>
          <w:sz w:val="24"/>
          <w:szCs w:val="24"/>
        </w:rPr>
      </w:pPr>
    </w:p>
    <w:p w14:paraId="43211D3C" w14:textId="77777777" w:rsidR="00AE671E" w:rsidRPr="00807CA7" w:rsidRDefault="00AE671E" w:rsidP="00ED70A8">
      <w:pPr>
        <w:spacing w:after="0"/>
        <w:rPr>
          <w:rFonts w:asciiTheme="majorBidi" w:hAnsiTheme="majorBidi" w:cstheme="majorBidi"/>
          <w:sz w:val="24"/>
          <w:szCs w:val="24"/>
        </w:rPr>
      </w:pPr>
    </w:p>
    <w:p w14:paraId="686B6CEC" w14:textId="77777777" w:rsidR="00AE671E" w:rsidRPr="00807CA7" w:rsidRDefault="00AE671E" w:rsidP="00ED70A8">
      <w:pPr>
        <w:spacing w:after="0"/>
        <w:rPr>
          <w:rFonts w:asciiTheme="majorBidi" w:hAnsiTheme="majorBidi" w:cstheme="majorBidi"/>
          <w:sz w:val="24"/>
          <w:szCs w:val="24"/>
        </w:rPr>
      </w:pPr>
    </w:p>
    <w:p w14:paraId="7C3E89AD" w14:textId="77777777" w:rsidR="00AE671E" w:rsidRPr="00807CA7" w:rsidRDefault="00AE671E" w:rsidP="00ED70A8">
      <w:pPr>
        <w:spacing w:after="0"/>
        <w:rPr>
          <w:rFonts w:asciiTheme="majorBidi" w:hAnsiTheme="majorBidi" w:cstheme="majorBidi"/>
          <w:sz w:val="24"/>
          <w:szCs w:val="24"/>
        </w:rPr>
      </w:pPr>
    </w:p>
    <w:p w14:paraId="063499ED" w14:textId="77777777" w:rsidR="00AE671E" w:rsidRPr="00807CA7" w:rsidRDefault="00AE671E" w:rsidP="00ED70A8">
      <w:pPr>
        <w:spacing w:after="0"/>
        <w:rPr>
          <w:rFonts w:asciiTheme="majorBidi" w:hAnsiTheme="majorBidi" w:cstheme="majorBidi"/>
          <w:sz w:val="24"/>
          <w:szCs w:val="24"/>
        </w:rPr>
      </w:pPr>
    </w:p>
    <w:p w14:paraId="2B01D81D" w14:textId="77777777" w:rsidR="00D870FD" w:rsidRPr="00807CA7" w:rsidRDefault="00D870FD" w:rsidP="00ED70A8">
      <w:pPr>
        <w:spacing w:after="0"/>
        <w:rPr>
          <w:rFonts w:asciiTheme="majorBidi" w:hAnsiTheme="majorBidi" w:cstheme="majorBidi"/>
          <w:sz w:val="24"/>
          <w:szCs w:val="24"/>
        </w:rPr>
      </w:pPr>
    </w:p>
    <w:p w14:paraId="00CCA12A" w14:textId="77777777" w:rsidR="00D870FD" w:rsidRPr="00807CA7" w:rsidRDefault="00D870FD" w:rsidP="00ED70A8">
      <w:pPr>
        <w:spacing w:after="0"/>
        <w:rPr>
          <w:rFonts w:asciiTheme="majorBidi" w:hAnsiTheme="majorBidi" w:cstheme="majorBidi"/>
          <w:sz w:val="24"/>
          <w:szCs w:val="24"/>
        </w:rPr>
      </w:pPr>
    </w:p>
    <w:p w14:paraId="454F6674" w14:textId="77777777" w:rsidR="00D870FD" w:rsidRPr="00807CA7" w:rsidRDefault="00D870FD" w:rsidP="00ED70A8">
      <w:pPr>
        <w:spacing w:after="0"/>
        <w:rPr>
          <w:rFonts w:asciiTheme="majorBidi" w:hAnsiTheme="majorBidi" w:cstheme="majorBidi"/>
          <w:sz w:val="24"/>
          <w:szCs w:val="24"/>
        </w:rPr>
      </w:pPr>
    </w:p>
    <w:p w14:paraId="121A51B4" w14:textId="77777777" w:rsidR="00D870FD" w:rsidRPr="00807CA7" w:rsidRDefault="00D870FD" w:rsidP="00ED70A8">
      <w:pPr>
        <w:spacing w:after="0"/>
        <w:rPr>
          <w:rFonts w:asciiTheme="majorBidi" w:hAnsiTheme="majorBidi" w:cstheme="majorBidi"/>
          <w:sz w:val="24"/>
          <w:szCs w:val="24"/>
        </w:rPr>
      </w:pPr>
    </w:p>
    <w:p w14:paraId="16BD1200" w14:textId="77777777" w:rsidR="00D870FD" w:rsidRPr="00807CA7" w:rsidRDefault="00D870FD" w:rsidP="00ED70A8">
      <w:pPr>
        <w:spacing w:after="0"/>
        <w:rPr>
          <w:rFonts w:asciiTheme="majorBidi" w:hAnsiTheme="majorBidi" w:cstheme="majorBidi"/>
          <w:sz w:val="24"/>
          <w:szCs w:val="24"/>
        </w:rPr>
      </w:pPr>
    </w:p>
    <w:p w14:paraId="6E6858E6" w14:textId="77777777" w:rsidR="00D870FD" w:rsidRPr="00807CA7" w:rsidRDefault="00D870FD" w:rsidP="00D870FD">
      <w:pPr>
        <w:spacing w:after="0"/>
        <w:jc w:val="center"/>
        <w:rPr>
          <w:rFonts w:asciiTheme="majorBidi" w:hAnsiTheme="majorBidi" w:cstheme="majorBidi"/>
          <w:b/>
          <w:bCs/>
          <w:sz w:val="24"/>
          <w:szCs w:val="24"/>
        </w:rPr>
        <w:sectPr w:rsidR="00D870FD" w:rsidRPr="00807CA7" w:rsidSect="0034134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807CA7">
        <w:rPr>
          <w:rFonts w:asciiTheme="majorBidi" w:hAnsiTheme="majorBidi" w:cstheme="majorBidi"/>
          <w:b/>
          <w:bCs/>
          <w:sz w:val="24"/>
          <w:szCs w:val="24"/>
        </w:rPr>
        <w:t>Rīga, 202</w:t>
      </w:r>
      <w:r w:rsidR="00756431" w:rsidRPr="00807CA7">
        <w:rPr>
          <w:rFonts w:asciiTheme="majorBidi" w:hAnsiTheme="majorBidi" w:cstheme="majorBidi"/>
          <w:b/>
          <w:bCs/>
          <w:sz w:val="24"/>
          <w:szCs w:val="24"/>
        </w:rPr>
        <w:t>4</w:t>
      </w:r>
    </w:p>
    <w:p w14:paraId="342753A9" w14:textId="77777777" w:rsidR="00E1070F" w:rsidRPr="00807CA7" w:rsidRDefault="00E1070F" w:rsidP="00D870FD">
      <w:pPr>
        <w:pStyle w:val="Heading1"/>
        <w:rPr>
          <w:rFonts w:asciiTheme="majorBidi" w:hAnsiTheme="majorBidi"/>
        </w:rPr>
      </w:pPr>
      <w:bookmarkStart w:id="0" w:name="_Toc164247974"/>
      <w:bookmarkStart w:id="1" w:name="_Toc171083568"/>
      <w:bookmarkStart w:id="2" w:name="_Toc174088787"/>
      <w:bookmarkStart w:id="3" w:name="_Toc163563207"/>
    </w:p>
    <w:sdt>
      <w:sdtPr>
        <w:rPr>
          <w:rFonts w:asciiTheme="minorHAnsi" w:eastAsiaTheme="minorHAnsi" w:hAnsiTheme="minorHAnsi" w:cstheme="minorBidi"/>
          <w:b/>
          <w:bCs/>
          <w:color w:val="auto"/>
          <w:sz w:val="22"/>
          <w:szCs w:val="22"/>
          <w:lang w:val="lv-LV"/>
        </w:rPr>
        <w:id w:val="1392464776"/>
        <w:docPartObj>
          <w:docPartGallery w:val="Table of Contents"/>
          <w:docPartUnique/>
        </w:docPartObj>
      </w:sdtPr>
      <w:sdtEndPr>
        <w:rPr>
          <w:noProof/>
        </w:rPr>
      </w:sdtEndPr>
      <w:sdtContent>
        <w:p w14:paraId="63C147A5" w14:textId="77777777" w:rsidR="00E1070F" w:rsidRPr="002526CC" w:rsidRDefault="00807CA7" w:rsidP="00807CA7">
          <w:pPr>
            <w:pStyle w:val="TOCHeading"/>
            <w:jc w:val="center"/>
            <w:rPr>
              <w:rFonts w:asciiTheme="majorBidi" w:hAnsiTheme="majorBidi"/>
              <w:b/>
              <w:bCs/>
              <w:sz w:val="28"/>
              <w:szCs w:val="28"/>
              <w:lang w:val="lv-LV"/>
            </w:rPr>
          </w:pPr>
          <w:r w:rsidRPr="002526CC">
            <w:rPr>
              <w:rFonts w:asciiTheme="majorBidi" w:hAnsiTheme="majorBidi"/>
              <w:b/>
              <w:bCs/>
              <w:sz w:val="28"/>
              <w:szCs w:val="28"/>
              <w:lang w:val="lv-LV"/>
            </w:rPr>
            <w:t>Satura rādītājs</w:t>
          </w:r>
        </w:p>
        <w:p w14:paraId="08E66933" w14:textId="77777777" w:rsidR="00E1070F" w:rsidRPr="002526CC" w:rsidRDefault="00E1070F">
          <w:pPr>
            <w:pStyle w:val="TOC1"/>
            <w:tabs>
              <w:tab w:val="right" w:leader="dot" w:pos="9016"/>
            </w:tabs>
            <w:rPr>
              <w:rFonts w:asciiTheme="majorBidi" w:eastAsiaTheme="minorEastAsia" w:hAnsiTheme="majorBidi" w:cstheme="majorBidi"/>
              <w:noProof/>
              <w:sz w:val="28"/>
              <w:szCs w:val="28"/>
              <w:lang w:eastAsia="lv-LV"/>
            </w:rPr>
          </w:pPr>
          <w:r w:rsidRPr="002526CC">
            <w:rPr>
              <w:rFonts w:asciiTheme="majorBidi" w:hAnsiTheme="majorBidi" w:cstheme="majorBidi"/>
              <w:sz w:val="28"/>
              <w:szCs w:val="28"/>
            </w:rPr>
            <w:fldChar w:fldCharType="begin"/>
          </w:r>
          <w:r w:rsidRPr="002526CC">
            <w:rPr>
              <w:rFonts w:asciiTheme="majorBidi" w:hAnsiTheme="majorBidi" w:cstheme="majorBidi"/>
              <w:sz w:val="28"/>
              <w:szCs w:val="28"/>
            </w:rPr>
            <w:instrText xml:space="preserve"> TOC \o "1-3" \h \z \u </w:instrText>
          </w:r>
          <w:r w:rsidRPr="002526CC">
            <w:rPr>
              <w:rFonts w:asciiTheme="majorBidi" w:hAnsiTheme="majorBidi" w:cstheme="majorBidi"/>
              <w:sz w:val="28"/>
              <w:szCs w:val="28"/>
            </w:rPr>
            <w:fldChar w:fldCharType="separate"/>
          </w:r>
          <w:hyperlink w:anchor="_Toc178162504" w:history="1">
            <w:r w:rsidRPr="002526CC">
              <w:rPr>
                <w:rStyle w:val="Hyperlink"/>
                <w:rFonts w:asciiTheme="majorBidi" w:hAnsiTheme="majorBidi" w:cstheme="majorBidi"/>
                <w:noProof/>
                <w:sz w:val="28"/>
                <w:szCs w:val="28"/>
              </w:rPr>
              <w:t>Saīsinājumu saraksts</w:t>
            </w:r>
            <w:r w:rsidRPr="002526CC">
              <w:rPr>
                <w:rFonts w:asciiTheme="majorBidi" w:hAnsiTheme="majorBidi" w:cstheme="majorBidi"/>
                <w:noProof/>
                <w:webHidden/>
                <w:sz w:val="28"/>
                <w:szCs w:val="28"/>
              </w:rPr>
              <w:tab/>
            </w:r>
            <w:r w:rsidRPr="002526CC">
              <w:rPr>
                <w:rFonts w:asciiTheme="majorBidi" w:hAnsiTheme="majorBidi" w:cstheme="majorBidi"/>
                <w:noProof/>
                <w:webHidden/>
                <w:sz w:val="28"/>
                <w:szCs w:val="28"/>
              </w:rPr>
              <w:fldChar w:fldCharType="begin"/>
            </w:r>
            <w:r w:rsidRPr="002526CC">
              <w:rPr>
                <w:rFonts w:asciiTheme="majorBidi" w:hAnsiTheme="majorBidi" w:cstheme="majorBidi"/>
                <w:noProof/>
                <w:webHidden/>
                <w:sz w:val="28"/>
                <w:szCs w:val="28"/>
              </w:rPr>
              <w:instrText xml:space="preserve"> PAGEREF _Toc178162504 \h </w:instrText>
            </w:r>
            <w:r w:rsidRPr="002526CC">
              <w:rPr>
                <w:rFonts w:asciiTheme="majorBidi" w:hAnsiTheme="majorBidi" w:cstheme="majorBidi"/>
                <w:noProof/>
                <w:webHidden/>
                <w:sz w:val="28"/>
                <w:szCs w:val="28"/>
              </w:rPr>
            </w:r>
            <w:r w:rsidRPr="002526CC">
              <w:rPr>
                <w:rFonts w:asciiTheme="majorBidi" w:hAnsiTheme="majorBidi" w:cstheme="majorBidi"/>
                <w:noProof/>
                <w:webHidden/>
                <w:sz w:val="28"/>
                <w:szCs w:val="28"/>
              </w:rPr>
              <w:fldChar w:fldCharType="separate"/>
            </w:r>
            <w:r w:rsidRPr="002526CC">
              <w:rPr>
                <w:rFonts w:asciiTheme="majorBidi" w:hAnsiTheme="majorBidi" w:cstheme="majorBidi"/>
                <w:noProof/>
                <w:webHidden/>
                <w:sz w:val="28"/>
                <w:szCs w:val="28"/>
              </w:rPr>
              <w:t>3</w:t>
            </w:r>
            <w:r w:rsidRPr="002526CC">
              <w:rPr>
                <w:rFonts w:asciiTheme="majorBidi" w:hAnsiTheme="majorBidi" w:cstheme="majorBidi"/>
                <w:noProof/>
                <w:webHidden/>
                <w:sz w:val="28"/>
                <w:szCs w:val="28"/>
              </w:rPr>
              <w:fldChar w:fldCharType="end"/>
            </w:r>
          </w:hyperlink>
        </w:p>
        <w:p w14:paraId="0A5E7E5B" w14:textId="77777777" w:rsidR="00E1070F" w:rsidRPr="002526CC" w:rsidRDefault="0085736F">
          <w:pPr>
            <w:pStyle w:val="TOC1"/>
            <w:tabs>
              <w:tab w:val="right" w:leader="dot" w:pos="9016"/>
            </w:tabs>
            <w:rPr>
              <w:rFonts w:asciiTheme="majorBidi" w:eastAsiaTheme="minorEastAsia" w:hAnsiTheme="majorBidi" w:cstheme="majorBidi"/>
              <w:noProof/>
              <w:sz w:val="28"/>
              <w:szCs w:val="28"/>
              <w:lang w:eastAsia="lv-LV"/>
            </w:rPr>
          </w:pPr>
          <w:hyperlink w:anchor="_Toc178162505" w:history="1">
            <w:r w:rsidR="00E1070F" w:rsidRPr="002526CC">
              <w:rPr>
                <w:rStyle w:val="Hyperlink"/>
                <w:rFonts w:asciiTheme="majorBidi" w:hAnsiTheme="majorBidi" w:cstheme="majorBidi"/>
                <w:noProof/>
                <w:sz w:val="28"/>
                <w:szCs w:val="28"/>
              </w:rPr>
              <w:t>Kopsavilkums</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_Toc178162505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4</w:t>
            </w:r>
            <w:r w:rsidR="00E1070F" w:rsidRPr="002526CC">
              <w:rPr>
                <w:rFonts w:asciiTheme="majorBidi" w:hAnsiTheme="majorBidi" w:cstheme="majorBidi"/>
                <w:noProof/>
                <w:webHidden/>
                <w:sz w:val="28"/>
                <w:szCs w:val="28"/>
              </w:rPr>
              <w:fldChar w:fldCharType="end"/>
            </w:r>
          </w:hyperlink>
        </w:p>
        <w:p w14:paraId="66221EB5" w14:textId="77777777" w:rsidR="00E1070F" w:rsidRPr="002526CC" w:rsidRDefault="0085736F">
          <w:pPr>
            <w:pStyle w:val="TOC1"/>
            <w:tabs>
              <w:tab w:val="right" w:leader="dot" w:pos="9016"/>
            </w:tabs>
            <w:rPr>
              <w:rFonts w:asciiTheme="majorBidi" w:eastAsiaTheme="minorEastAsia" w:hAnsiTheme="majorBidi" w:cstheme="majorBidi"/>
              <w:noProof/>
              <w:sz w:val="28"/>
              <w:szCs w:val="28"/>
              <w:lang w:eastAsia="lv-LV"/>
            </w:rPr>
          </w:pPr>
          <w:hyperlink w:anchor="_Toc178162507" w:history="1">
            <w:r w:rsidR="00E1070F" w:rsidRPr="002526CC">
              <w:rPr>
                <w:rStyle w:val="Hyperlink"/>
                <w:rFonts w:asciiTheme="majorBidi" w:hAnsiTheme="majorBidi" w:cstheme="majorBidi"/>
                <w:noProof/>
                <w:sz w:val="28"/>
                <w:szCs w:val="28"/>
              </w:rPr>
              <w:t>Ievads</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_Toc178162507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5</w:t>
            </w:r>
            <w:r w:rsidR="00E1070F" w:rsidRPr="002526CC">
              <w:rPr>
                <w:rFonts w:asciiTheme="majorBidi" w:hAnsiTheme="majorBidi" w:cstheme="majorBidi"/>
                <w:noProof/>
                <w:webHidden/>
                <w:sz w:val="28"/>
                <w:szCs w:val="28"/>
              </w:rPr>
              <w:fldChar w:fldCharType="end"/>
            </w:r>
          </w:hyperlink>
        </w:p>
        <w:p w14:paraId="4600E1B1" w14:textId="77777777" w:rsidR="00E1070F" w:rsidRPr="002526CC" w:rsidRDefault="0085736F">
          <w:pPr>
            <w:pStyle w:val="TOC1"/>
            <w:tabs>
              <w:tab w:val="left" w:pos="440"/>
              <w:tab w:val="right" w:leader="dot" w:pos="9016"/>
            </w:tabs>
            <w:rPr>
              <w:rFonts w:asciiTheme="majorBidi" w:eastAsiaTheme="minorEastAsia" w:hAnsiTheme="majorBidi" w:cstheme="majorBidi"/>
              <w:noProof/>
              <w:sz w:val="28"/>
              <w:szCs w:val="28"/>
              <w:lang w:eastAsia="lv-LV"/>
            </w:rPr>
          </w:pPr>
          <w:hyperlink w:anchor="_Toc178162508" w:history="1">
            <w:r w:rsidR="00E1070F" w:rsidRPr="002526CC">
              <w:rPr>
                <w:rStyle w:val="Hyperlink"/>
                <w:rFonts w:asciiTheme="majorBidi" w:hAnsiTheme="majorBidi" w:cstheme="majorBidi"/>
                <w:noProof/>
                <w:sz w:val="28"/>
                <w:szCs w:val="28"/>
              </w:rPr>
              <w:t>1.</w:t>
            </w:r>
            <w:r w:rsidR="00E1070F" w:rsidRPr="002526CC">
              <w:rPr>
                <w:rFonts w:asciiTheme="majorBidi" w:eastAsiaTheme="minorEastAsia" w:hAnsiTheme="majorBidi" w:cstheme="majorBidi"/>
                <w:noProof/>
                <w:sz w:val="28"/>
                <w:szCs w:val="28"/>
                <w:lang w:eastAsia="lv-LV"/>
              </w:rPr>
              <w:tab/>
            </w:r>
            <w:r w:rsidR="00E1070F" w:rsidRPr="002526CC">
              <w:rPr>
                <w:rStyle w:val="Hyperlink"/>
                <w:rFonts w:asciiTheme="majorBidi" w:hAnsiTheme="majorBidi" w:cstheme="majorBidi"/>
                <w:noProof/>
                <w:sz w:val="28"/>
                <w:szCs w:val="28"/>
              </w:rPr>
              <w:t>Cilvēku tirdzniecības novēršanas plāna 2021. – 2023. gadam izpilde</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_Toc178162508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5</w:t>
            </w:r>
            <w:r w:rsidR="00E1070F" w:rsidRPr="002526CC">
              <w:rPr>
                <w:rFonts w:asciiTheme="majorBidi" w:hAnsiTheme="majorBidi" w:cstheme="majorBidi"/>
                <w:noProof/>
                <w:webHidden/>
                <w:sz w:val="28"/>
                <w:szCs w:val="28"/>
              </w:rPr>
              <w:fldChar w:fldCharType="end"/>
            </w:r>
          </w:hyperlink>
        </w:p>
        <w:p w14:paraId="2ADF1845" w14:textId="77777777" w:rsidR="00E1070F" w:rsidRPr="002526CC" w:rsidRDefault="0085736F">
          <w:pPr>
            <w:pStyle w:val="TOC2"/>
            <w:tabs>
              <w:tab w:val="right" w:leader="dot" w:pos="9016"/>
            </w:tabs>
            <w:rPr>
              <w:rFonts w:asciiTheme="majorBidi" w:eastAsiaTheme="minorEastAsia" w:hAnsiTheme="majorBidi" w:cstheme="majorBidi"/>
              <w:noProof/>
              <w:sz w:val="28"/>
              <w:szCs w:val="28"/>
              <w:lang w:eastAsia="lv-LV"/>
            </w:rPr>
          </w:pPr>
          <w:hyperlink w:anchor="_Toc178162509" w:history="1">
            <w:r w:rsidR="00E1070F" w:rsidRPr="002526CC">
              <w:rPr>
                <w:rStyle w:val="Hyperlink"/>
                <w:rFonts w:asciiTheme="majorBidi" w:hAnsiTheme="majorBidi" w:cstheme="majorBidi"/>
                <w:noProof/>
                <w:sz w:val="28"/>
                <w:szCs w:val="28"/>
              </w:rPr>
              <w:t>I Rīcības virziens: prevencija</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_Toc178162509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5</w:t>
            </w:r>
            <w:r w:rsidR="00E1070F" w:rsidRPr="002526CC">
              <w:rPr>
                <w:rFonts w:asciiTheme="majorBidi" w:hAnsiTheme="majorBidi" w:cstheme="majorBidi"/>
                <w:noProof/>
                <w:webHidden/>
                <w:sz w:val="28"/>
                <w:szCs w:val="28"/>
              </w:rPr>
              <w:fldChar w:fldCharType="end"/>
            </w:r>
          </w:hyperlink>
        </w:p>
        <w:p w14:paraId="4BB2E828" w14:textId="77777777" w:rsidR="00E1070F" w:rsidRPr="002526CC" w:rsidRDefault="0085736F">
          <w:pPr>
            <w:pStyle w:val="TOC2"/>
            <w:tabs>
              <w:tab w:val="right" w:leader="dot" w:pos="9016"/>
            </w:tabs>
            <w:rPr>
              <w:rFonts w:asciiTheme="majorBidi" w:eastAsiaTheme="minorEastAsia" w:hAnsiTheme="majorBidi" w:cstheme="majorBidi"/>
              <w:noProof/>
              <w:sz w:val="28"/>
              <w:szCs w:val="28"/>
              <w:lang w:eastAsia="lv-LV"/>
            </w:rPr>
          </w:pPr>
          <w:hyperlink w:anchor="_Toc178162510" w:history="1">
            <w:r w:rsidR="00E1070F" w:rsidRPr="002526CC">
              <w:rPr>
                <w:rStyle w:val="Hyperlink"/>
                <w:rFonts w:asciiTheme="majorBidi" w:hAnsiTheme="majorBidi" w:cstheme="majorBidi"/>
                <w:noProof/>
                <w:sz w:val="28"/>
                <w:szCs w:val="28"/>
              </w:rPr>
              <w:t>II Rīcības virziens: aizsardzība</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_Toc178162510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7</w:t>
            </w:r>
            <w:r w:rsidR="00E1070F" w:rsidRPr="002526CC">
              <w:rPr>
                <w:rFonts w:asciiTheme="majorBidi" w:hAnsiTheme="majorBidi" w:cstheme="majorBidi"/>
                <w:noProof/>
                <w:webHidden/>
                <w:sz w:val="28"/>
                <w:szCs w:val="28"/>
              </w:rPr>
              <w:fldChar w:fldCharType="end"/>
            </w:r>
          </w:hyperlink>
        </w:p>
        <w:p w14:paraId="29811F3F" w14:textId="77777777" w:rsidR="00E1070F" w:rsidRPr="002526CC" w:rsidRDefault="0085736F">
          <w:pPr>
            <w:pStyle w:val="TOC2"/>
            <w:tabs>
              <w:tab w:val="right" w:leader="dot" w:pos="9016"/>
            </w:tabs>
            <w:rPr>
              <w:rFonts w:asciiTheme="majorBidi" w:eastAsiaTheme="minorEastAsia" w:hAnsiTheme="majorBidi" w:cstheme="majorBidi"/>
              <w:noProof/>
              <w:sz w:val="28"/>
              <w:szCs w:val="28"/>
              <w:lang w:eastAsia="lv-LV"/>
            </w:rPr>
          </w:pPr>
          <w:hyperlink w:anchor="_Toc178162511" w:history="1">
            <w:r w:rsidR="00E1070F" w:rsidRPr="002526CC">
              <w:rPr>
                <w:rStyle w:val="Hyperlink"/>
                <w:rFonts w:asciiTheme="majorBidi" w:hAnsiTheme="majorBidi" w:cstheme="majorBidi"/>
                <w:noProof/>
                <w:sz w:val="28"/>
                <w:szCs w:val="28"/>
              </w:rPr>
              <w:t>III Rīcības virziens: vainīgo saukšana pie atbildības</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_Toc178162511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9</w:t>
            </w:r>
            <w:r w:rsidR="00E1070F" w:rsidRPr="002526CC">
              <w:rPr>
                <w:rFonts w:asciiTheme="majorBidi" w:hAnsiTheme="majorBidi" w:cstheme="majorBidi"/>
                <w:noProof/>
                <w:webHidden/>
                <w:sz w:val="28"/>
                <w:szCs w:val="28"/>
              </w:rPr>
              <w:fldChar w:fldCharType="end"/>
            </w:r>
          </w:hyperlink>
        </w:p>
        <w:p w14:paraId="5998901F" w14:textId="77777777" w:rsidR="00E1070F" w:rsidRPr="002526CC" w:rsidRDefault="0085736F">
          <w:pPr>
            <w:pStyle w:val="TOC2"/>
            <w:tabs>
              <w:tab w:val="right" w:leader="dot" w:pos="9016"/>
            </w:tabs>
            <w:rPr>
              <w:rFonts w:asciiTheme="majorBidi" w:eastAsiaTheme="minorEastAsia" w:hAnsiTheme="majorBidi" w:cstheme="majorBidi"/>
              <w:noProof/>
              <w:sz w:val="28"/>
              <w:szCs w:val="28"/>
              <w:lang w:eastAsia="lv-LV"/>
            </w:rPr>
          </w:pPr>
          <w:hyperlink w:anchor="_Toc178162512" w:history="1">
            <w:r w:rsidR="00E1070F" w:rsidRPr="002526CC">
              <w:rPr>
                <w:rStyle w:val="Hyperlink"/>
                <w:rFonts w:asciiTheme="majorBidi" w:hAnsiTheme="majorBidi" w:cstheme="majorBidi"/>
                <w:noProof/>
                <w:sz w:val="28"/>
                <w:szCs w:val="28"/>
              </w:rPr>
              <w:t>IV Rīcības virziens: sadarbība</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_Toc178162512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10</w:t>
            </w:r>
            <w:r w:rsidR="00E1070F" w:rsidRPr="002526CC">
              <w:rPr>
                <w:rFonts w:asciiTheme="majorBidi" w:hAnsiTheme="majorBidi" w:cstheme="majorBidi"/>
                <w:noProof/>
                <w:webHidden/>
                <w:sz w:val="28"/>
                <w:szCs w:val="28"/>
              </w:rPr>
              <w:fldChar w:fldCharType="end"/>
            </w:r>
          </w:hyperlink>
        </w:p>
        <w:p w14:paraId="4CDDE61A" w14:textId="77777777" w:rsidR="00E1070F" w:rsidRPr="002526CC" w:rsidRDefault="0085736F">
          <w:pPr>
            <w:pStyle w:val="TOC1"/>
            <w:tabs>
              <w:tab w:val="right" w:leader="dot" w:pos="9016"/>
            </w:tabs>
            <w:rPr>
              <w:rFonts w:asciiTheme="majorBidi" w:eastAsiaTheme="minorEastAsia" w:hAnsiTheme="majorBidi" w:cstheme="majorBidi"/>
              <w:noProof/>
              <w:sz w:val="28"/>
              <w:szCs w:val="28"/>
              <w:lang w:eastAsia="lv-LV"/>
            </w:rPr>
          </w:pPr>
          <w:hyperlink w:anchor="_Toc178162513" w:history="1">
            <w:r w:rsidR="00E1070F" w:rsidRPr="002526CC">
              <w:rPr>
                <w:rStyle w:val="Hyperlink"/>
                <w:rFonts w:asciiTheme="majorBidi" w:hAnsiTheme="majorBidi" w:cstheme="majorBidi"/>
                <w:noProof/>
                <w:sz w:val="28"/>
                <w:szCs w:val="28"/>
              </w:rPr>
              <w:t>2. Finansējums</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_Toc178162513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12</w:t>
            </w:r>
            <w:r w:rsidR="00E1070F" w:rsidRPr="002526CC">
              <w:rPr>
                <w:rFonts w:asciiTheme="majorBidi" w:hAnsiTheme="majorBidi" w:cstheme="majorBidi"/>
                <w:noProof/>
                <w:webHidden/>
                <w:sz w:val="28"/>
                <w:szCs w:val="28"/>
              </w:rPr>
              <w:fldChar w:fldCharType="end"/>
            </w:r>
          </w:hyperlink>
        </w:p>
        <w:p w14:paraId="77D16269" w14:textId="77777777" w:rsidR="00E1070F" w:rsidRPr="002526CC" w:rsidRDefault="0085736F">
          <w:pPr>
            <w:pStyle w:val="TOC1"/>
            <w:tabs>
              <w:tab w:val="right" w:leader="dot" w:pos="9016"/>
            </w:tabs>
            <w:rPr>
              <w:rFonts w:asciiTheme="majorBidi" w:eastAsiaTheme="minorEastAsia" w:hAnsiTheme="majorBidi" w:cstheme="majorBidi"/>
              <w:noProof/>
              <w:sz w:val="28"/>
              <w:szCs w:val="28"/>
              <w:lang w:eastAsia="lv-LV"/>
            </w:rPr>
          </w:pPr>
          <w:hyperlink w:anchor="_Toc178162514" w:history="1">
            <w:r w:rsidR="00E1070F" w:rsidRPr="002526CC">
              <w:rPr>
                <w:rStyle w:val="Hyperlink"/>
                <w:rFonts w:asciiTheme="majorBidi" w:eastAsia="Calibri" w:hAnsiTheme="majorBidi" w:cstheme="majorBidi"/>
                <w:noProof/>
                <w:sz w:val="28"/>
                <w:szCs w:val="28"/>
              </w:rPr>
              <w:t>Secinājumi un priekšlikumi</w:t>
            </w:r>
            <w:r w:rsidR="00E1070F" w:rsidRPr="002526CC">
              <w:rPr>
                <w:rFonts w:asciiTheme="majorBidi" w:hAnsiTheme="majorBidi" w:cstheme="majorBidi"/>
                <w:noProof/>
                <w:webHidden/>
                <w:sz w:val="28"/>
                <w:szCs w:val="28"/>
              </w:rPr>
              <w:tab/>
            </w:r>
            <w:r w:rsidR="00E1070F" w:rsidRPr="002526CC">
              <w:rPr>
                <w:rFonts w:asciiTheme="majorBidi" w:hAnsiTheme="majorBidi" w:cstheme="majorBidi"/>
                <w:noProof/>
                <w:webHidden/>
                <w:sz w:val="28"/>
                <w:szCs w:val="28"/>
              </w:rPr>
              <w:fldChar w:fldCharType="begin"/>
            </w:r>
            <w:r w:rsidR="00E1070F" w:rsidRPr="002526CC">
              <w:rPr>
                <w:rFonts w:asciiTheme="majorBidi" w:hAnsiTheme="majorBidi" w:cstheme="majorBidi"/>
                <w:noProof/>
                <w:webHidden/>
                <w:sz w:val="28"/>
                <w:szCs w:val="28"/>
              </w:rPr>
              <w:instrText xml:space="preserve"> PAGEREF _Toc178162514 \h </w:instrText>
            </w:r>
            <w:r w:rsidR="00E1070F" w:rsidRPr="002526CC">
              <w:rPr>
                <w:rFonts w:asciiTheme="majorBidi" w:hAnsiTheme="majorBidi" w:cstheme="majorBidi"/>
                <w:noProof/>
                <w:webHidden/>
                <w:sz w:val="28"/>
                <w:szCs w:val="28"/>
              </w:rPr>
            </w:r>
            <w:r w:rsidR="00E1070F" w:rsidRPr="002526CC">
              <w:rPr>
                <w:rFonts w:asciiTheme="majorBidi" w:hAnsiTheme="majorBidi" w:cstheme="majorBidi"/>
                <w:noProof/>
                <w:webHidden/>
                <w:sz w:val="28"/>
                <w:szCs w:val="28"/>
              </w:rPr>
              <w:fldChar w:fldCharType="separate"/>
            </w:r>
            <w:r w:rsidR="00E1070F" w:rsidRPr="002526CC">
              <w:rPr>
                <w:rFonts w:asciiTheme="majorBidi" w:hAnsiTheme="majorBidi" w:cstheme="majorBidi"/>
                <w:noProof/>
                <w:webHidden/>
                <w:sz w:val="28"/>
                <w:szCs w:val="28"/>
              </w:rPr>
              <w:t>13</w:t>
            </w:r>
            <w:r w:rsidR="00E1070F" w:rsidRPr="002526CC">
              <w:rPr>
                <w:rFonts w:asciiTheme="majorBidi" w:hAnsiTheme="majorBidi" w:cstheme="majorBidi"/>
                <w:noProof/>
                <w:webHidden/>
                <w:sz w:val="28"/>
                <w:szCs w:val="28"/>
              </w:rPr>
              <w:fldChar w:fldCharType="end"/>
            </w:r>
          </w:hyperlink>
        </w:p>
        <w:p w14:paraId="36B956B9" w14:textId="77777777" w:rsidR="00E1070F" w:rsidRPr="00807CA7" w:rsidRDefault="00E1070F">
          <w:r w:rsidRPr="002526CC">
            <w:rPr>
              <w:rFonts w:asciiTheme="majorBidi" w:hAnsiTheme="majorBidi" w:cstheme="majorBidi"/>
              <w:b/>
              <w:bCs/>
              <w:noProof/>
              <w:sz w:val="28"/>
              <w:szCs w:val="28"/>
            </w:rPr>
            <w:fldChar w:fldCharType="end"/>
          </w:r>
        </w:p>
      </w:sdtContent>
    </w:sdt>
    <w:p w14:paraId="7F40C55B" w14:textId="77777777" w:rsidR="00E1070F" w:rsidRPr="00807CA7" w:rsidRDefault="00E1070F" w:rsidP="00E1070F"/>
    <w:p w14:paraId="72E01F34" w14:textId="77777777" w:rsidR="00E1070F" w:rsidRPr="00807CA7" w:rsidRDefault="00E1070F" w:rsidP="00E1070F"/>
    <w:p w14:paraId="1B1A0481" w14:textId="77777777" w:rsidR="00E1070F" w:rsidRPr="00807CA7" w:rsidRDefault="00E1070F" w:rsidP="00E1070F"/>
    <w:p w14:paraId="502B9105" w14:textId="77777777" w:rsidR="00E1070F" w:rsidRPr="00807CA7" w:rsidRDefault="00E1070F" w:rsidP="00E1070F"/>
    <w:p w14:paraId="32674396" w14:textId="77777777" w:rsidR="00E1070F" w:rsidRPr="00807CA7" w:rsidRDefault="00E1070F" w:rsidP="00E1070F"/>
    <w:p w14:paraId="3E989202" w14:textId="77777777" w:rsidR="00E1070F" w:rsidRPr="00807CA7" w:rsidRDefault="00E1070F" w:rsidP="00E1070F"/>
    <w:p w14:paraId="7E261942" w14:textId="77777777" w:rsidR="00E1070F" w:rsidRPr="00807CA7" w:rsidRDefault="00E1070F" w:rsidP="00E1070F"/>
    <w:p w14:paraId="16A40492" w14:textId="77777777" w:rsidR="00E1070F" w:rsidRPr="00807CA7" w:rsidRDefault="00E1070F" w:rsidP="00E1070F"/>
    <w:p w14:paraId="2D5017CD" w14:textId="77777777" w:rsidR="00E1070F" w:rsidRPr="00807CA7" w:rsidRDefault="00E1070F" w:rsidP="00E1070F"/>
    <w:p w14:paraId="74ADE73D" w14:textId="77777777" w:rsidR="00E1070F" w:rsidRPr="00807CA7" w:rsidRDefault="00E1070F" w:rsidP="00E1070F"/>
    <w:p w14:paraId="4E8D1236" w14:textId="77777777" w:rsidR="00E1070F" w:rsidRPr="00807CA7" w:rsidRDefault="00E1070F" w:rsidP="00E1070F">
      <w:pPr>
        <w:sectPr w:rsidR="00E1070F" w:rsidRPr="00807CA7">
          <w:pgSz w:w="11906" w:h="16838"/>
          <w:pgMar w:top="1440" w:right="1440" w:bottom="1440" w:left="1440" w:header="708" w:footer="708" w:gutter="0"/>
          <w:cols w:space="708"/>
          <w:docGrid w:linePitch="360"/>
        </w:sectPr>
      </w:pPr>
    </w:p>
    <w:p w14:paraId="15006F9F" w14:textId="77777777" w:rsidR="00B07925" w:rsidRPr="00807CA7" w:rsidRDefault="00B07925" w:rsidP="00D870FD">
      <w:pPr>
        <w:pStyle w:val="Heading1"/>
        <w:rPr>
          <w:rFonts w:asciiTheme="majorBidi" w:hAnsiTheme="majorBidi"/>
        </w:rPr>
      </w:pPr>
      <w:bookmarkStart w:id="4" w:name="_Toc178162504"/>
      <w:r w:rsidRPr="00807CA7">
        <w:rPr>
          <w:rFonts w:asciiTheme="majorBidi" w:hAnsiTheme="majorBidi"/>
        </w:rPr>
        <w:lastRenderedPageBreak/>
        <w:t>Saīsinājumu saraksts</w:t>
      </w:r>
      <w:bookmarkEnd w:id="0"/>
      <w:bookmarkEnd w:id="1"/>
      <w:bookmarkEnd w:id="2"/>
      <w:bookmarkEnd w:id="4"/>
    </w:p>
    <w:p w14:paraId="4CC6DD9C" w14:textId="77777777" w:rsidR="00B07925" w:rsidRPr="00807CA7" w:rsidRDefault="00B07925" w:rsidP="00ED70A8">
      <w:pPr>
        <w:spacing w:after="0"/>
        <w:rPr>
          <w:rFonts w:asciiTheme="majorBidi" w:hAnsiTheme="majorBidi" w:cstheme="majorBidi"/>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805"/>
        <w:gridCol w:w="7221"/>
      </w:tblGrid>
      <w:tr w:rsidR="00DE5A98" w:rsidRPr="00807CA7" w14:paraId="01403FEC" w14:textId="77777777" w:rsidTr="00DE5A98">
        <w:tc>
          <w:tcPr>
            <w:tcW w:w="1000" w:type="pct"/>
            <w:shd w:val="clear" w:color="auto" w:fill="FFFFFF"/>
            <w:hideMark/>
          </w:tcPr>
          <w:p w14:paraId="04308204"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ĀM</w:t>
            </w:r>
          </w:p>
        </w:tc>
        <w:tc>
          <w:tcPr>
            <w:tcW w:w="4000" w:type="pct"/>
            <w:shd w:val="clear" w:color="auto" w:fill="FFFFFF"/>
            <w:hideMark/>
          </w:tcPr>
          <w:p w14:paraId="53F88CD9"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Ārlietu ministrija</w:t>
            </w:r>
          </w:p>
        </w:tc>
      </w:tr>
      <w:tr w:rsidR="00DE5A98" w:rsidRPr="00807CA7" w14:paraId="5CE6BAA7" w14:textId="77777777" w:rsidTr="00DE5A98">
        <w:tc>
          <w:tcPr>
            <w:tcW w:w="1000" w:type="pct"/>
            <w:shd w:val="clear" w:color="auto" w:fill="FFFFFF"/>
            <w:hideMark/>
          </w:tcPr>
          <w:p w14:paraId="18E0E11B"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AT</w:t>
            </w:r>
          </w:p>
        </w:tc>
        <w:tc>
          <w:tcPr>
            <w:tcW w:w="4000" w:type="pct"/>
            <w:shd w:val="clear" w:color="auto" w:fill="FFFFFF"/>
            <w:hideMark/>
          </w:tcPr>
          <w:p w14:paraId="06288E46"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Augstākā tiesa</w:t>
            </w:r>
          </w:p>
        </w:tc>
      </w:tr>
      <w:tr w:rsidR="00DE5A98" w:rsidRPr="00807CA7" w14:paraId="771AE6AE" w14:textId="77777777" w:rsidTr="00DE5A98">
        <w:tc>
          <w:tcPr>
            <w:tcW w:w="1000" w:type="pct"/>
            <w:shd w:val="clear" w:color="auto" w:fill="FFFFFF"/>
            <w:hideMark/>
          </w:tcPr>
          <w:p w14:paraId="1A93891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EM</w:t>
            </w:r>
          </w:p>
          <w:p w14:paraId="28FF5FF2"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p>
        </w:tc>
        <w:tc>
          <w:tcPr>
            <w:tcW w:w="4000" w:type="pct"/>
            <w:shd w:val="clear" w:color="auto" w:fill="FFFFFF"/>
            <w:hideMark/>
          </w:tcPr>
          <w:p w14:paraId="681094E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Ekonomikas ministrija</w:t>
            </w:r>
          </w:p>
          <w:p w14:paraId="5F2DB238"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p>
        </w:tc>
      </w:tr>
      <w:tr w:rsidR="00DE5A98" w:rsidRPr="00807CA7" w14:paraId="7FE4F833" w14:textId="77777777" w:rsidTr="00DE5A98">
        <w:tc>
          <w:tcPr>
            <w:tcW w:w="1000" w:type="pct"/>
            <w:shd w:val="clear" w:color="auto" w:fill="FFFFFF"/>
          </w:tcPr>
          <w:p w14:paraId="5E10A755"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EDSO</w:t>
            </w:r>
          </w:p>
        </w:tc>
        <w:tc>
          <w:tcPr>
            <w:tcW w:w="4000" w:type="pct"/>
            <w:shd w:val="clear" w:color="auto" w:fill="FFFFFF"/>
          </w:tcPr>
          <w:p w14:paraId="3FF0471D"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Eiropas Drošības un sadarbības organizācija</w:t>
            </w:r>
          </w:p>
        </w:tc>
      </w:tr>
      <w:tr w:rsidR="00DE5A98" w:rsidRPr="00807CA7" w14:paraId="2E2A705B" w14:textId="77777777" w:rsidTr="00DE5A98">
        <w:tc>
          <w:tcPr>
            <w:tcW w:w="1000" w:type="pct"/>
            <w:shd w:val="clear" w:color="auto" w:fill="FFFFFF"/>
            <w:hideMark/>
          </w:tcPr>
          <w:p w14:paraId="0E12C679"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FID</w:t>
            </w:r>
          </w:p>
        </w:tc>
        <w:tc>
          <w:tcPr>
            <w:tcW w:w="4000" w:type="pct"/>
            <w:shd w:val="clear" w:color="auto" w:fill="FFFFFF"/>
            <w:hideMark/>
          </w:tcPr>
          <w:p w14:paraId="0154D2DF"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Finanšu izlūkošanas dienests</w:t>
            </w:r>
          </w:p>
        </w:tc>
      </w:tr>
      <w:tr w:rsidR="00DE5A98" w:rsidRPr="00807CA7" w14:paraId="35B00F7B" w14:textId="77777777" w:rsidTr="00DE5A98">
        <w:tc>
          <w:tcPr>
            <w:tcW w:w="1000" w:type="pct"/>
            <w:shd w:val="clear" w:color="auto" w:fill="FFFFFF"/>
            <w:hideMark/>
          </w:tcPr>
          <w:p w14:paraId="2D252781"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FM</w:t>
            </w:r>
          </w:p>
        </w:tc>
        <w:tc>
          <w:tcPr>
            <w:tcW w:w="4000" w:type="pct"/>
            <w:shd w:val="clear" w:color="auto" w:fill="FFFFFF"/>
            <w:hideMark/>
          </w:tcPr>
          <w:p w14:paraId="05695A0B"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Finanšu ministrija</w:t>
            </w:r>
          </w:p>
        </w:tc>
      </w:tr>
      <w:tr w:rsidR="00DE5A98" w:rsidRPr="00807CA7" w14:paraId="7CC04FDF" w14:textId="77777777" w:rsidTr="00DE5A98">
        <w:tc>
          <w:tcPr>
            <w:tcW w:w="1000" w:type="pct"/>
            <w:shd w:val="clear" w:color="auto" w:fill="FFFFFF"/>
          </w:tcPr>
          <w:p w14:paraId="3E4EBBB6"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GRETA</w:t>
            </w:r>
          </w:p>
        </w:tc>
        <w:tc>
          <w:tcPr>
            <w:tcW w:w="4000" w:type="pct"/>
            <w:shd w:val="clear" w:color="auto" w:fill="FFFFFF"/>
          </w:tcPr>
          <w:p w14:paraId="6D8404FD"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Eiropas Padomes Ekspertu darbības grupa pret cilvēku tirdzniecību (GRETA)</w:t>
            </w:r>
          </w:p>
        </w:tc>
      </w:tr>
      <w:tr w:rsidR="00DE5A98" w:rsidRPr="00807CA7" w14:paraId="79027D79" w14:textId="77777777" w:rsidTr="00DE5A98">
        <w:tc>
          <w:tcPr>
            <w:tcW w:w="1000" w:type="pct"/>
            <w:shd w:val="clear" w:color="auto" w:fill="FFFFFF"/>
            <w:hideMark/>
          </w:tcPr>
          <w:p w14:paraId="78C528D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IeM</w:t>
            </w:r>
          </w:p>
        </w:tc>
        <w:tc>
          <w:tcPr>
            <w:tcW w:w="4000" w:type="pct"/>
            <w:shd w:val="clear" w:color="auto" w:fill="FFFFFF"/>
            <w:hideMark/>
          </w:tcPr>
          <w:p w14:paraId="3EBD235D"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Iekšlietu ministrija</w:t>
            </w:r>
          </w:p>
        </w:tc>
      </w:tr>
      <w:tr w:rsidR="00DE5A98" w:rsidRPr="00807CA7" w14:paraId="21119649" w14:textId="77777777" w:rsidTr="00DE5A98">
        <w:tc>
          <w:tcPr>
            <w:tcW w:w="1000" w:type="pct"/>
            <w:shd w:val="clear" w:color="auto" w:fill="FFFFFF"/>
            <w:hideMark/>
          </w:tcPr>
          <w:p w14:paraId="6F94913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IKVD</w:t>
            </w:r>
          </w:p>
        </w:tc>
        <w:tc>
          <w:tcPr>
            <w:tcW w:w="4000" w:type="pct"/>
            <w:shd w:val="clear" w:color="auto" w:fill="FFFFFF"/>
            <w:hideMark/>
          </w:tcPr>
          <w:p w14:paraId="31944B18"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Izglītības kvalitātes valsts dienests</w:t>
            </w:r>
          </w:p>
        </w:tc>
      </w:tr>
      <w:tr w:rsidR="00DE5A98" w:rsidRPr="00807CA7" w14:paraId="2A986196" w14:textId="77777777" w:rsidTr="00DE5A98">
        <w:tc>
          <w:tcPr>
            <w:tcW w:w="1000" w:type="pct"/>
            <w:shd w:val="clear" w:color="auto" w:fill="FFFFFF"/>
            <w:hideMark/>
          </w:tcPr>
          <w:p w14:paraId="3ABF3BB2"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IZM</w:t>
            </w:r>
          </w:p>
        </w:tc>
        <w:tc>
          <w:tcPr>
            <w:tcW w:w="4000" w:type="pct"/>
            <w:shd w:val="clear" w:color="auto" w:fill="FFFFFF"/>
            <w:hideMark/>
          </w:tcPr>
          <w:p w14:paraId="5561F8F3"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Izglītības un zinātnes ministrija</w:t>
            </w:r>
          </w:p>
        </w:tc>
      </w:tr>
      <w:tr w:rsidR="00DE5A98" w:rsidRPr="00807CA7" w14:paraId="789B56FC" w14:textId="77777777" w:rsidTr="00DE5A98">
        <w:tc>
          <w:tcPr>
            <w:tcW w:w="1000" w:type="pct"/>
            <w:shd w:val="clear" w:color="auto" w:fill="FFFFFF"/>
            <w:hideMark/>
          </w:tcPr>
          <w:p w14:paraId="32E49321"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KM</w:t>
            </w:r>
          </w:p>
        </w:tc>
        <w:tc>
          <w:tcPr>
            <w:tcW w:w="4000" w:type="pct"/>
            <w:shd w:val="clear" w:color="auto" w:fill="FFFFFF"/>
            <w:hideMark/>
          </w:tcPr>
          <w:p w14:paraId="05ED3873"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Kultūras ministrija</w:t>
            </w:r>
          </w:p>
        </w:tc>
      </w:tr>
      <w:tr w:rsidR="00DE5A98" w:rsidRPr="00807CA7" w14:paraId="7C0D3286" w14:textId="77777777" w:rsidTr="00DE5A98">
        <w:tc>
          <w:tcPr>
            <w:tcW w:w="1000" w:type="pct"/>
            <w:shd w:val="clear" w:color="auto" w:fill="FFFFFF"/>
            <w:hideMark/>
          </w:tcPr>
          <w:p w14:paraId="7A64FF2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LM</w:t>
            </w:r>
          </w:p>
        </w:tc>
        <w:tc>
          <w:tcPr>
            <w:tcW w:w="4000" w:type="pct"/>
            <w:shd w:val="clear" w:color="auto" w:fill="FFFFFF"/>
            <w:hideMark/>
          </w:tcPr>
          <w:p w14:paraId="0F9C58F4"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Labklājības ministrija</w:t>
            </w:r>
          </w:p>
        </w:tc>
      </w:tr>
      <w:tr w:rsidR="00DE5A98" w:rsidRPr="00807CA7" w14:paraId="67FE7DF9" w14:textId="77777777" w:rsidTr="00DE5A98">
        <w:tc>
          <w:tcPr>
            <w:tcW w:w="1000" w:type="pct"/>
            <w:shd w:val="clear" w:color="auto" w:fill="FFFFFF"/>
            <w:hideMark/>
          </w:tcPr>
          <w:p w14:paraId="21582D2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LPS</w:t>
            </w:r>
          </w:p>
        </w:tc>
        <w:tc>
          <w:tcPr>
            <w:tcW w:w="4000" w:type="pct"/>
            <w:shd w:val="clear" w:color="auto" w:fill="FFFFFF"/>
            <w:hideMark/>
          </w:tcPr>
          <w:p w14:paraId="4EC7F493"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Latvijas Pašvaldību savienība</w:t>
            </w:r>
          </w:p>
        </w:tc>
      </w:tr>
      <w:tr w:rsidR="00DE5A98" w:rsidRPr="00807CA7" w14:paraId="306DE225" w14:textId="77777777" w:rsidTr="00DE5A98">
        <w:tc>
          <w:tcPr>
            <w:tcW w:w="1000" w:type="pct"/>
            <w:shd w:val="clear" w:color="auto" w:fill="FFFFFF"/>
            <w:hideMark/>
          </w:tcPr>
          <w:p w14:paraId="293399BE"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pakalpojumu sniedzēji</w:t>
            </w:r>
          </w:p>
        </w:tc>
        <w:tc>
          <w:tcPr>
            <w:tcW w:w="4000" w:type="pct"/>
            <w:shd w:val="clear" w:color="auto" w:fill="FFFFFF"/>
            <w:hideMark/>
          </w:tcPr>
          <w:p w14:paraId="3B9DD129"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biedrības "Centrs MARTA" un "Patvērums "Drošā māja"", kuras atbilstoši normatīvajos aktos noteiktajam nodrošina valsts finansēto sociālās rehabilitācijas pakalpojumu un atbalsta pakalpojumu kriminālprocesā cilvēku tirdzniecības upuriem sniegšanu</w:t>
            </w:r>
          </w:p>
        </w:tc>
      </w:tr>
      <w:tr w:rsidR="00DE5A98" w:rsidRPr="00807CA7" w14:paraId="1E499C53" w14:textId="77777777" w:rsidTr="00DE5A98">
        <w:tc>
          <w:tcPr>
            <w:tcW w:w="1000" w:type="pct"/>
            <w:shd w:val="clear" w:color="auto" w:fill="FFFFFF"/>
            <w:hideMark/>
          </w:tcPr>
          <w:p w14:paraId="02896D87"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PMLP</w:t>
            </w:r>
          </w:p>
        </w:tc>
        <w:tc>
          <w:tcPr>
            <w:tcW w:w="4000" w:type="pct"/>
            <w:shd w:val="clear" w:color="auto" w:fill="FFFFFF"/>
            <w:hideMark/>
          </w:tcPr>
          <w:p w14:paraId="6D3B7D7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Pilsonības un migrācijas lietu pārvalde</w:t>
            </w:r>
          </w:p>
        </w:tc>
      </w:tr>
      <w:tr w:rsidR="00DE5A98" w:rsidRPr="00807CA7" w14:paraId="211B2029" w14:textId="77777777" w:rsidTr="00DE5A98">
        <w:tc>
          <w:tcPr>
            <w:tcW w:w="1000" w:type="pct"/>
            <w:shd w:val="clear" w:color="auto" w:fill="FFFFFF"/>
            <w:hideMark/>
          </w:tcPr>
          <w:p w14:paraId="08FECF08"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RPP</w:t>
            </w:r>
          </w:p>
        </w:tc>
        <w:tc>
          <w:tcPr>
            <w:tcW w:w="4000" w:type="pct"/>
            <w:shd w:val="clear" w:color="auto" w:fill="FFFFFF"/>
            <w:hideMark/>
          </w:tcPr>
          <w:p w14:paraId="32592632"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Rīgas Pašvaldības policija</w:t>
            </w:r>
          </w:p>
        </w:tc>
      </w:tr>
      <w:tr w:rsidR="00DE5A98" w:rsidRPr="00807CA7" w14:paraId="0EF851CF" w14:textId="77777777" w:rsidTr="00DE5A98">
        <w:tc>
          <w:tcPr>
            <w:tcW w:w="1000" w:type="pct"/>
            <w:shd w:val="clear" w:color="auto" w:fill="FFFFFF"/>
            <w:hideMark/>
          </w:tcPr>
          <w:p w14:paraId="28AD902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SIVA</w:t>
            </w:r>
          </w:p>
        </w:tc>
        <w:tc>
          <w:tcPr>
            <w:tcW w:w="4000" w:type="pct"/>
            <w:shd w:val="clear" w:color="auto" w:fill="FFFFFF"/>
            <w:hideMark/>
          </w:tcPr>
          <w:p w14:paraId="257EDD3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Sociālās integrācijas valsts aģentūra</w:t>
            </w:r>
          </w:p>
        </w:tc>
      </w:tr>
      <w:tr w:rsidR="00DE5A98" w:rsidRPr="00807CA7" w14:paraId="008D024D" w14:textId="77777777" w:rsidTr="00DE5A98">
        <w:tc>
          <w:tcPr>
            <w:tcW w:w="1000" w:type="pct"/>
            <w:shd w:val="clear" w:color="auto" w:fill="FFFFFF"/>
            <w:hideMark/>
          </w:tcPr>
          <w:p w14:paraId="67671DBB"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TA</w:t>
            </w:r>
          </w:p>
        </w:tc>
        <w:tc>
          <w:tcPr>
            <w:tcW w:w="4000" w:type="pct"/>
            <w:shd w:val="clear" w:color="auto" w:fill="FFFFFF"/>
            <w:hideMark/>
          </w:tcPr>
          <w:p w14:paraId="79EC7D3A"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Tiesu administrācija</w:t>
            </w:r>
          </w:p>
        </w:tc>
      </w:tr>
      <w:tr w:rsidR="00DE5A98" w:rsidRPr="00807CA7" w14:paraId="5409A370" w14:textId="77777777" w:rsidTr="00DE5A98">
        <w:tc>
          <w:tcPr>
            <w:tcW w:w="1000" w:type="pct"/>
            <w:shd w:val="clear" w:color="auto" w:fill="FFFFFF"/>
            <w:hideMark/>
          </w:tcPr>
          <w:p w14:paraId="3C9DEA9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TM</w:t>
            </w:r>
          </w:p>
        </w:tc>
        <w:tc>
          <w:tcPr>
            <w:tcW w:w="4000" w:type="pct"/>
            <w:shd w:val="clear" w:color="auto" w:fill="FFFFFF"/>
            <w:hideMark/>
          </w:tcPr>
          <w:p w14:paraId="113C5EB3"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Tieslietu ministrija</w:t>
            </w:r>
          </w:p>
        </w:tc>
      </w:tr>
      <w:tr w:rsidR="00DE5A98" w:rsidRPr="00807CA7" w14:paraId="34637996" w14:textId="77777777" w:rsidTr="00DE5A98">
        <w:tc>
          <w:tcPr>
            <w:tcW w:w="1000" w:type="pct"/>
            <w:shd w:val="clear" w:color="auto" w:fill="FFFFFF"/>
            <w:hideMark/>
          </w:tcPr>
          <w:p w14:paraId="10CFD23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VBTAI</w:t>
            </w:r>
          </w:p>
        </w:tc>
        <w:tc>
          <w:tcPr>
            <w:tcW w:w="4000" w:type="pct"/>
            <w:shd w:val="clear" w:color="auto" w:fill="FFFFFF"/>
            <w:hideMark/>
          </w:tcPr>
          <w:p w14:paraId="0FBF2E64"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bērnu tiesību aizsardzības inspekcija</w:t>
            </w:r>
          </w:p>
        </w:tc>
      </w:tr>
      <w:tr w:rsidR="00DE5A98" w:rsidRPr="00807CA7" w14:paraId="7B23DE27" w14:textId="77777777" w:rsidTr="00DE5A98">
        <w:tc>
          <w:tcPr>
            <w:tcW w:w="1000" w:type="pct"/>
            <w:shd w:val="clear" w:color="auto" w:fill="FFFFFF"/>
            <w:hideMark/>
          </w:tcPr>
          <w:p w14:paraId="673C3F5D"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VID</w:t>
            </w:r>
          </w:p>
        </w:tc>
        <w:tc>
          <w:tcPr>
            <w:tcW w:w="4000" w:type="pct"/>
            <w:shd w:val="clear" w:color="auto" w:fill="FFFFFF"/>
            <w:hideMark/>
          </w:tcPr>
          <w:p w14:paraId="0D57C4C1"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ieņēmumu dienests</w:t>
            </w:r>
          </w:p>
        </w:tc>
      </w:tr>
      <w:tr w:rsidR="00DE5A98" w:rsidRPr="00807CA7" w14:paraId="05AE6204" w14:textId="77777777" w:rsidTr="00DE5A98">
        <w:tc>
          <w:tcPr>
            <w:tcW w:w="1000" w:type="pct"/>
            <w:shd w:val="clear" w:color="auto" w:fill="FFFFFF"/>
            <w:hideMark/>
          </w:tcPr>
          <w:p w14:paraId="2A0E674B"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VDI</w:t>
            </w:r>
          </w:p>
        </w:tc>
        <w:tc>
          <w:tcPr>
            <w:tcW w:w="4000" w:type="pct"/>
            <w:shd w:val="clear" w:color="auto" w:fill="FFFFFF"/>
            <w:hideMark/>
          </w:tcPr>
          <w:p w14:paraId="059D7C18"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darba inspekcija</w:t>
            </w:r>
          </w:p>
        </w:tc>
      </w:tr>
      <w:tr w:rsidR="00DE5A98" w:rsidRPr="00807CA7" w14:paraId="60BF0F23" w14:textId="77777777" w:rsidTr="00DE5A98">
        <w:tc>
          <w:tcPr>
            <w:tcW w:w="1000" w:type="pct"/>
            <w:shd w:val="clear" w:color="auto" w:fill="FFFFFF"/>
            <w:hideMark/>
          </w:tcPr>
          <w:p w14:paraId="0DF2D6E6"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VISC</w:t>
            </w:r>
          </w:p>
        </w:tc>
        <w:tc>
          <w:tcPr>
            <w:tcW w:w="4000" w:type="pct"/>
            <w:shd w:val="clear" w:color="auto" w:fill="FFFFFF"/>
            <w:hideMark/>
          </w:tcPr>
          <w:p w14:paraId="382AE5CF"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izglītības satura centrs</w:t>
            </w:r>
          </w:p>
        </w:tc>
      </w:tr>
      <w:tr w:rsidR="00DE5A98" w:rsidRPr="00807CA7" w14:paraId="071A995E" w14:textId="77777777" w:rsidTr="00DE5A98">
        <w:tc>
          <w:tcPr>
            <w:tcW w:w="1000" w:type="pct"/>
            <w:shd w:val="clear" w:color="auto" w:fill="FFFFFF"/>
            <w:hideMark/>
          </w:tcPr>
          <w:p w14:paraId="1CB4A2DC"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VP</w:t>
            </w:r>
          </w:p>
        </w:tc>
        <w:tc>
          <w:tcPr>
            <w:tcW w:w="4000" w:type="pct"/>
            <w:shd w:val="clear" w:color="auto" w:fill="FFFFFF"/>
            <w:hideMark/>
          </w:tcPr>
          <w:p w14:paraId="58D89009"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policija</w:t>
            </w:r>
          </w:p>
        </w:tc>
      </w:tr>
      <w:tr w:rsidR="00DE5A98" w:rsidRPr="00807CA7" w14:paraId="63BCB75E" w14:textId="77777777" w:rsidTr="00DE5A98">
        <w:tc>
          <w:tcPr>
            <w:tcW w:w="1000" w:type="pct"/>
            <w:shd w:val="clear" w:color="auto" w:fill="FFFFFF"/>
            <w:hideMark/>
          </w:tcPr>
          <w:p w14:paraId="227A547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VPK</w:t>
            </w:r>
          </w:p>
        </w:tc>
        <w:tc>
          <w:tcPr>
            <w:tcW w:w="4000" w:type="pct"/>
            <w:shd w:val="clear" w:color="auto" w:fill="FFFFFF"/>
            <w:hideMark/>
          </w:tcPr>
          <w:p w14:paraId="4A060363"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policijas koledža</w:t>
            </w:r>
          </w:p>
        </w:tc>
      </w:tr>
      <w:tr w:rsidR="00DE5A98" w:rsidRPr="00807CA7" w14:paraId="208F83DB" w14:textId="77777777" w:rsidTr="00DE5A98">
        <w:tc>
          <w:tcPr>
            <w:tcW w:w="1000" w:type="pct"/>
            <w:shd w:val="clear" w:color="auto" w:fill="FFFFFF"/>
            <w:hideMark/>
          </w:tcPr>
          <w:p w14:paraId="59D37926"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VRS</w:t>
            </w:r>
          </w:p>
        </w:tc>
        <w:tc>
          <w:tcPr>
            <w:tcW w:w="4000" w:type="pct"/>
            <w:shd w:val="clear" w:color="auto" w:fill="FFFFFF"/>
            <w:hideMark/>
          </w:tcPr>
          <w:p w14:paraId="20DB8524"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robežsardze</w:t>
            </w:r>
          </w:p>
        </w:tc>
      </w:tr>
      <w:tr w:rsidR="00DE5A98" w:rsidRPr="00807CA7" w14:paraId="311D328C" w14:textId="77777777" w:rsidTr="00DE5A98">
        <w:tc>
          <w:tcPr>
            <w:tcW w:w="1000" w:type="pct"/>
            <w:shd w:val="clear" w:color="auto" w:fill="FFFFFF"/>
            <w:hideMark/>
          </w:tcPr>
          <w:p w14:paraId="3CC230DD"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VRK</w:t>
            </w:r>
          </w:p>
        </w:tc>
        <w:tc>
          <w:tcPr>
            <w:tcW w:w="4000" w:type="pct"/>
            <w:shd w:val="clear" w:color="auto" w:fill="FFFFFF"/>
            <w:hideMark/>
          </w:tcPr>
          <w:p w14:paraId="00D972FE"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Valsts robežsardzes koledža</w:t>
            </w:r>
          </w:p>
        </w:tc>
      </w:tr>
      <w:tr w:rsidR="00DE5A98" w:rsidRPr="00807CA7" w14:paraId="218A6984" w14:textId="77777777" w:rsidTr="00DE5A98">
        <w:tc>
          <w:tcPr>
            <w:tcW w:w="1000" w:type="pct"/>
            <w:shd w:val="clear" w:color="auto" w:fill="FFFFFF"/>
            <w:hideMark/>
          </w:tcPr>
          <w:p w14:paraId="4828E825"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VM</w:t>
            </w:r>
          </w:p>
        </w:tc>
        <w:tc>
          <w:tcPr>
            <w:tcW w:w="4000" w:type="pct"/>
            <w:shd w:val="clear" w:color="auto" w:fill="FFFFFF"/>
            <w:hideMark/>
          </w:tcPr>
          <w:p w14:paraId="645EBD20" w14:textId="77777777" w:rsidR="00DE5A98" w:rsidRPr="00807CA7" w:rsidRDefault="00DE5A98" w:rsidP="00DE5A98">
            <w:pPr>
              <w:spacing w:after="0" w:line="240" w:lineRule="auto"/>
              <w:rPr>
                <w:rFonts w:asciiTheme="majorBidi" w:eastAsia="Times New Roman" w:hAnsiTheme="majorBidi" w:cstheme="majorBidi"/>
                <w:color w:val="414142"/>
                <w:sz w:val="20"/>
                <w:szCs w:val="20"/>
                <w:lang w:eastAsia="lv-LV"/>
              </w:rPr>
            </w:pPr>
            <w:r w:rsidRPr="00807CA7">
              <w:rPr>
                <w:rFonts w:asciiTheme="majorBidi" w:eastAsia="Times New Roman" w:hAnsiTheme="majorBidi" w:cstheme="majorBidi"/>
                <w:color w:val="414142"/>
                <w:sz w:val="20"/>
                <w:szCs w:val="20"/>
                <w:lang w:eastAsia="lv-LV"/>
              </w:rPr>
              <w:t>Veselības ministrija</w:t>
            </w:r>
          </w:p>
        </w:tc>
      </w:tr>
    </w:tbl>
    <w:p w14:paraId="55FEAE37" w14:textId="77777777" w:rsidR="00B07925" w:rsidRPr="00807CA7" w:rsidRDefault="00B07925" w:rsidP="00ED70A8">
      <w:pPr>
        <w:spacing w:after="0"/>
        <w:rPr>
          <w:rFonts w:asciiTheme="majorBidi" w:hAnsiTheme="majorBidi" w:cstheme="majorBidi"/>
        </w:rPr>
        <w:sectPr w:rsidR="00B07925" w:rsidRPr="00807CA7">
          <w:pgSz w:w="11906" w:h="16838"/>
          <w:pgMar w:top="1440" w:right="1440" w:bottom="1440" w:left="1440" w:header="708" w:footer="708" w:gutter="0"/>
          <w:cols w:space="708"/>
          <w:docGrid w:linePitch="360"/>
        </w:sectPr>
      </w:pPr>
    </w:p>
    <w:p w14:paraId="266E55D7" w14:textId="77777777" w:rsidR="00B66869" w:rsidRPr="00807CA7" w:rsidRDefault="00B66869" w:rsidP="00B66869">
      <w:pPr>
        <w:pStyle w:val="Heading1"/>
      </w:pPr>
      <w:bookmarkStart w:id="5" w:name="_Toc171083569"/>
      <w:bookmarkStart w:id="6" w:name="_Toc174088788"/>
      <w:bookmarkStart w:id="7" w:name="_Toc178162505"/>
      <w:bookmarkStart w:id="8" w:name="_Toc164247975"/>
      <w:r w:rsidRPr="00807CA7">
        <w:lastRenderedPageBreak/>
        <w:t>Kopsavilkums</w:t>
      </w:r>
      <w:bookmarkEnd w:id="5"/>
      <w:bookmarkEnd w:id="6"/>
      <w:bookmarkEnd w:id="7"/>
    </w:p>
    <w:p w14:paraId="71DFD51F" w14:textId="58E317E9" w:rsidR="009841E0" w:rsidRPr="00807CA7" w:rsidRDefault="00B66869" w:rsidP="00057764">
      <w:pPr>
        <w:spacing w:after="0"/>
        <w:jc w:val="both"/>
        <w:rPr>
          <w:rFonts w:asciiTheme="majorBidi" w:hAnsiTheme="majorBidi" w:cstheme="majorBidi"/>
          <w:sz w:val="24"/>
          <w:szCs w:val="24"/>
        </w:rPr>
      </w:pPr>
      <w:r w:rsidRPr="00807CA7">
        <w:rPr>
          <w:rFonts w:asciiTheme="majorBidi" w:hAnsiTheme="majorBidi" w:cstheme="majorBidi"/>
          <w:sz w:val="24"/>
          <w:szCs w:val="24"/>
        </w:rPr>
        <w:t xml:space="preserve">Informatīvais ziņojums </w:t>
      </w:r>
      <w:r w:rsidR="005E1B2C" w:rsidRPr="00807CA7">
        <w:rPr>
          <w:rFonts w:asciiTheme="majorBidi" w:hAnsiTheme="majorBidi" w:cstheme="majorBidi"/>
          <w:sz w:val="24"/>
          <w:szCs w:val="24"/>
        </w:rPr>
        <w:t>“</w:t>
      </w:r>
      <w:r w:rsidR="00B939C5" w:rsidRPr="00807CA7">
        <w:rPr>
          <w:rFonts w:asciiTheme="majorBidi" w:hAnsiTheme="majorBidi" w:cstheme="majorBidi"/>
          <w:sz w:val="24"/>
          <w:szCs w:val="24"/>
        </w:rPr>
        <w:t>P</w:t>
      </w:r>
      <w:r w:rsidR="00A04C80" w:rsidRPr="00807CA7">
        <w:rPr>
          <w:rFonts w:asciiTheme="majorBidi" w:hAnsiTheme="majorBidi" w:cstheme="majorBidi"/>
          <w:sz w:val="24"/>
          <w:szCs w:val="24"/>
        </w:rPr>
        <w:t xml:space="preserve">ar </w:t>
      </w:r>
      <w:r w:rsidRPr="00807CA7">
        <w:rPr>
          <w:rFonts w:asciiTheme="majorBidi" w:hAnsiTheme="majorBidi" w:cstheme="majorBidi"/>
          <w:sz w:val="24"/>
          <w:szCs w:val="24"/>
        </w:rPr>
        <w:t>Cilvēku tirdzniecības novēršanas plāna 2021. – 2023.</w:t>
      </w:r>
      <w:r w:rsidR="00BA3BF2" w:rsidRPr="00807CA7">
        <w:rPr>
          <w:rFonts w:asciiTheme="majorBidi" w:hAnsiTheme="majorBidi" w:cstheme="majorBidi"/>
          <w:sz w:val="24"/>
          <w:szCs w:val="24"/>
        </w:rPr>
        <w:t> </w:t>
      </w:r>
      <w:r w:rsidRPr="00807CA7">
        <w:rPr>
          <w:rFonts w:asciiTheme="majorBidi" w:hAnsiTheme="majorBidi" w:cstheme="majorBidi"/>
          <w:sz w:val="24"/>
          <w:szCs w:val="24"/>
        </w:rPr>
        <w:t>gadam</w:t>
      </w:r>
      <w:r w:rsidR="00BA3BF2" w:rsidRPr="00807CA7">
        <w:rPr>
          <w:rFonts w:asciiTheme="majorBidi" w:hAnsiTheme="majorBidi" w:cstheme="majorBidi"/>
          <w:sz w:val="24"/>
          <w:szCs w:val="24"/>
        </w:rPr>
        <w:t xml:space="preserve"> </w:t>
      </w:r>
      <w:r w:rsidR="009841E0" w:rsidRPr="00807CA7">
        <w:rPr>
          <w:rFonts w:asciiTheme="majorBidi" w:hAnsiTheme="majorBidi" w:cstheme="majorBidi"/>
          <w:sz w:val="24"/>
          <w:szCs w:val="24"/>
        </w:rPr>
        <w:t>izpildi</w:t>
      </w:r>
      <w:r w:rsidR="00B939C5" w:rsidRPr="00807CA7">
        <w:rPr>
          <w:rFonts w:asciiTheme="majorBidi" w:hAnsiTheme="majorBidi" w:cstheme="majorBidi"/>
          <w:sz w:val="24"/>
          <w:szCs w:val="24"/>
        </w:rPr>
        <w:t>”</w:t>
      </w:r>
      <w:r w:rsidRPr="00807CA7">
        <w:rPr>
          <w:rFonts w:asciiTheme="majorBidi" w:hAnsiTheme="majorBidi" w:cstheme="majorBidi"/>
          <w:sz w:val="24"/>
          <w:szCs w:val="24"/>
        </w:rPr>
        <w:t xml:space="preserve">  ir sagatavots saskaņā ar Ministru kabineta 2021. gada 28. septembra rīkojuma Nr. 690</w:t>
      </w:r>
      <w:r w:rsidR="00BC620C" w:rsidRPr="00807CA7">
        <w:rPr>
          <w:rFonts w:asciiTheme="majorBidi" w:hAnsiTheme="majorBidi" w:cstheme="majorBidi"/>
          <w:sz w:val="24"/>
          <w:szCs w:val="24"/>
        </w:rPr>
        <w:t xml:space="preserve"> “Par Cilvēku tirdzniecības novēršanas plānu 2021.</w:t>
      </w:r>
      <w:r w:rsidR="00B939C5" w:rsidRPr="00807CA7">
        <w:rPr>
          <w:rFonts w:asciiTheme="majorBidi" w:hAnsiTheme="majorBidi" w:cstheme="majorBidi"/>
          <w:sz w:val="24"/>
          <w:szCs w:val="24"/>
        </w:rPr>
        <w:t xml:space="preserve"> </w:t>
      </w:r>
      <w:r w:rsidR="00BC620C" w:rsidRPr="00807CA7">
        <w:rPr>
          <w:rFonts w:asciiTheme="majorBidi" w:hAnsiTheme="majorBidi" w:cstheme="majorBidi"/>
          <w:sz w:val="24"/>
          <w:szCs w:val="24"/>
        </w:rPr>
        <w:t>-</w:t>
      </w:r>
      <w:r w:rsidR="00B939C5" w:rsidRPr="00807CA7">
        <w:rPr>
          <w:rFonts w:asciiTheme="majorBidi" w:hAnsiTheme="majorBidi" w:cstheme="majorBidi"/>
          <w:sz w:val="24"/>
          <w:szCs w:val="24"/>
        </w:rPr>
        <w:t xml:space="preserve"> </w:t>
      </w:r>
      <w:r w:rsidR="00BC620C" w:rsidRPr="00807CA7">
        <w:rPr>
          <w:rFonts w:asciiTheme="majorBidi" w:hAnsiTheme="majorBidi" w:cstheme="majorBidi"/>
          <w:sz w:val="24"/>
          <w:szCs w:val="24"/>
        </w:rPr>
        <w:t>2023. gadam”</w:t>
      </w:r>
      <w:r w:rsidR="002526CC">
        <w:rPr>
          <w:rFonts w:asciiTheme="majorBidi" w:hAnsiTheme="majorBidi" w:cstheme="majorBidi"/>
          <w:sz w:val="24"/>
          <w:szCs w:val="24"/>
        </w:rPr>
        <w:t xml:space="preserve"> </w:t>
      </w:r>
      <w:r w:rsidRPr="00807CA7">
        <w:rPr>
          <w:rFonts w:asciiTheme="majorBidi" w:hAnsiTheme="majorBidi" w:cstheme="majorBidi"/>
          <w:sz w:val="24"/>
          <w:szCs w:val="24"/>
        </w:rPr>
        <w:t>3. punktu</w:t>
      </w:r>
      <w:r w:rsidR="009841E0" w:rsidRPr="00807CA7">
        <w:rPr>
          <w:rFonts w:asciiTheme="majorBidi" w:hAnsiTheme="majorBidi" w:cstheme="majorBidi"/>
          <w:sz w:val="24"/>
          <w:szCs w:val="24"/>
        </w:rPr>
        <w:t xml:space="preserve">, kurā noteikts, ka Iekšlietu ministrija sagatavo un </w:t>
      </w:r>
      <w:proofErr w:type="spellStart"/>
      <w:r w:rsidR="009841E0" w:rsidRPr="00807CA7">
        <w:rPr>
          <w:rFonts w:asciiTheme="majorBidi" w:hAnsiTheme="majorBidi" w:cstheme="majorBidi"/>
          <w:sz w:val="24"/>
          <w:szCs w:val="24"/>
        </w:rPr>
        <w:t>iekšlietu</w:t>
      </w:r>
      <w:proofErr w:type="spellEnd"/>
      <w:r w:rsidR="009841E0" w:rsidRPr="00807CA7">
        <w:rPr>
          <w:rFonts w:asciiTheme="majorBidi" w:hAnsiTheme="majorBidi" w:cstheme="majorBidi"/>
          <w:sz w:val="24"/>
          <w:szCs w:val="24"/>
        </w:rPr>
        <w:t xml:space="preserve"> ministrs līdz 2024. gada 1.</w:t>
      </w:r>
      <w:r w:rsidR="002B2707" w:rsidRPr="00807CA7">
        <w:rPr>
          <w:rFonts w:asciiTheme="majorBidi" w:hAnsiTheme="majorBidi" w:cstheme="majorBidi"/>
          <w:sz w:val="24"/>
          <w:szCs w:val="24"/>
        </w:rPr>
        <w:t> </w:t>
      </w:r>
      <w:r w:rsidR="009841E0" w:rsidRPr="00807CA7">
        <w:rPr>
          <w:rFonts w:asciiTheme="majorBidi" w:hAnsiTheme="majorBidi" w:cstheme="majorBidi"/>
          <w:sz w:val="24"/>
          <w:szCs w:val="24"/>
        </w:rPr>
        <w:t xml:space="preserve">septembrim iesniedz noteiktā kārtībā Ministru kabinetā </w:t>
      </w:r>
      <w:r w:rsidR="002526CC">
        <w:rPr>
          <w:rFonts w:asciiTheme="majorBidi" w:hAnsiTheme="majorBidi" w:cstheme="majorBidi"/>
          <w:sz w:val="24"/>
          <w:szCs w:val="24"/>
        </w:rPr>
        <w:t xml:space="preserve">plāna </w:t>
      </w:r>
      <w:r w:rsidR="009841E0" w:rsidRPr="00807CA7">
        <w:rPr>
          <w:rFonts w:asciiTheme="majorBidi" w:hAnsiTheme="majorBidi" w:cstheme="majorBidi"/>
          <w:sz w:val="24"/>
          <w:szCs w:val="24"/>
        </w:rPr>
        <w:t>izpildes izvērtējumu.</w:t>
      </w:r>
    </w:p>
    <w:p w14:paraId="32FFF30F" w14:textId="3F497857" w:rsidR="00B66869" w:rsidRPr="00807CA7" w:rsidRDefault="00B66869" w:rsidP="009841E0">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Informatīvā ziņojuma mērķis ir apkopot informāciju par </w:t>
      </w:r>
      <w:r w:rsidR="002526CC">
        <w:rPr>
          <w:rFonts w:asciiTheme="majorBidi" w:hAnsiTheme="majorBidi" w:cstheme="majorBidi"/>
          <w:sz w:val="24"/>
          <w:szCs w:val="24"/>
        </w:rPr>
        <w:t>Cilvēku tirdzniecības novēršanas plāna 2021. – 2023. gadam (turpmāk – Plāns)</w:t>
      </w:r>
      <w:r w:rsidRPr="00807CA7">
        <w:rPr>
          <w:rFonts w:asciiTheme="majorBidi" w:hAnsiTheme="majorBidi" w:cstheme="majorBidi"/>
          <w:sz w:val="24"/>
          <w:szCs w:val="24"/>
        </w:rPr>
        <w:t xml:space="preserve"> izpildi un sniegt priekšlikumu turpmākai politikas attīstībai cilvēku tirdzniecības novēršanas jomā. </w:t>
      </w:r>
      <w:r w:rsidRPr="00807CA7">
        <w:rPr>
          <w:rFonts w:asciiTheme="majorBidi" w:eastAsia="Calibri" w:hAnsiTheme="majorBidi" w:cstheme="majorBidi"/>
          <w:sz w:val="24"/>
          <w:szCs w:val="24"/>
        </w:rPr>
        <w:t>Kopā no Plānā iekļautā 3</w:t>
      </w:r>
      <w:r w:rsidR="00A0283F">
        <w:rPr>
          <w:rFonts w:asciiTheme="majorBidi" w:eastAsia="Calibri" w:hAnsiTheme="majorBidi" w:cstheme="majorBidi"/>
          <w:sz w:val="24"/>
          <w:szCs w:val="24"/>
        </w:rPr>
        <w:t>1</w:t>
      </w:r>
      <w:r w:rsidRPr="00807CA7">
        <w:rPr>
          <w:rFonts w:asciiTheme="majorBidi" w:eastAsia="Calibri" w:hAnsiTheme="majorBidi" w:cstheme="majorBidi"/>
          <w:sz w:val="24"/>
          <w:szCs w:val="24"/>
        </w:rPr>
        <w:t xml:space="preserve"> pasākuma izpildīti ir 2</w:t>
      </w:r>
      <w:r w:rsidR="00A0283F">
        <w:rPr>
          <w:rFonts w:asciiTheme="majorBidi" w:eastAsia="Calibri" w:hAnsiTheme="majorBidi" w:cstheme="majorBidi"/>
          <w:sz w:val="24"/>
          <w:szCs w:val="24"/>
        </w:rPr>
        <w:t>2</w:t>
      </w:r>
      <w:r w:rsidRPr="00807CA7">
        <w:rPr>
          <w:rFonts w:asciiTheme="majorBidi" w:eastAsia="Calibri" w:hAnsiTheme="majorBidi" w:cstheme="majorBidi"/>
          <w:sz w:val="24"/>
          <w:szCs w:val="24"/>
        </w:rPr>
        <w:t xml:space="preserve"> pasākumi, daļēji izpildīti </w:t>
      </w:r>
      <w:r w:rsidR="003974B0" w:rsidRPr="00807CA7">
        <w:rPr>
          <w:rFonts w:asciiTheme="majorBidi" w:eastAsia="Calibri" w:hAnsiTheme="majorBidi" w:cstheme="majorBidi"/>
          <w:sz w:val="24"/>
          <w:szCs w:val="24"/>
        </w:rPr>
        <w:t>novērtēti</w:t>
      </w:r>
      <w:r w:rsidRPr="00807CA7">
        <w:rPr>
          <w:rFonts w:asciiTheme="majorBidi" w:eastAsia="Calibri" w:hAnsiTheme="majorBidi" w:cstheme="majorBidi"/>
          <w:sz w:val="24"/>
          <w:szCs w:val="24"/>
        </w:rPr>
        <w:t xml:space="preserve"> četri pasākumi un </w:t>
      </w:r>
      <w:r w:rsidR="003974B0" w:rsidRPr="00807CA7">
        <w:rPr>
          <w:rFonts w:asciiTheme="majorBidi" w:eastAsia="Calibri" w:hAnsiTheme="majorBidi" w:cstheme="majorBidi"/>
          <w:sz w:val="24"/>
          <w:szCs w:val="24"/>
        </w:rPr>
        <w:t>kā</w:t>
      </w:r>
      <w:r w:rsidRPr="00807CA7">
        <w:rPr>
          <w:rFonts w:asciiTheme="majorBidi" w:eastAsia="Calibri" w:hAnsiTheme="majorBidi" w:cstheme="majorBidi"/>
          <w:sz w:val="24"/>
          <w:szCs w:val="24"/>
        </w:rPr>
        <w:t xml:space="preserve"> </w:t>
      </w:r>
      <w:r w:rsidR="003974B0" w:rsidRPr="00807CA7">
        <w:rPr>
          <w:rFonts w:asciiTheme="majorBidi" w:eastAsia="Calibri" w:hAnsiTheme="majorBidi" w:cstheme="majorBidi"/>
          <w:sz w:val="24"/>
          <w:szCs w:val="24"/>
        </w:rPr>
        <w:t>ne</w:t>
      </w:r>
      <w:r w:rsidRPr="00807CA7">
        <w:rPr>
          <w:rFonts w:asciiTheme="majorBidi" w:eastAsia="Calibri" w:hAnsiTheme="majorBidi" w:cstheme="majorBidi"/>
          <w:sz w:val="24"/>
          <w:szCs w:val="24"/>
        </w:rPr>
        <w:t xml:space="preserve">izpildīti </w:t>
      </w:r>
      <w:r w:rsidR="003974B0" w:rsidRPr="00807CA7">
        <w:rPr>
          <w:rFonts w:asciiTheme="majorBidi" w:eastAsia="Calibri" w:hAnsiTheme="majorBidi" w:cstheme="majorBidi"/>
          <w:sz w:val="24"/>
          <w:szCs w:val="24"/>
        </w:rPr>
        <w:t xml:space="preserve">novērtēti </w:t>
      </w:r>
      <w:r w:rsidRPr="00807CA7">
        <w:rPr>
          <w:rFonts w:asciiTheme="majorBidi" w:eastAsia="Calibri" w:hAnsiTheme="majorBidi" w:cstheme="majorBidi"/>
          <w:sz w:val="24"/>
          <w:szCs w:val="24"/>
        </w:rPr>
        <w:t>pieci pasākumi</w:t>
      </w:r>
      <w:r w:rsidR="003974B0" w:rsidRPr="00807CA7">
        <w:rPr>
          <w:rFonts w:asciiTheme="majorBidi" w:eastAsia="Calibri" w:hAnsiTheme="majorBidi" w:cstheme="majorBidi"/>
          <w:sz w:val="24"/>
          <w:szCs w:val="24"/>
        </w:rPr>
        <w:t>. T</w:t>
      </w:r>
      <w:r w:rsidRPr="00807CA7">
        <w:rPr>
          <w:rFonts w:asciiTheme="majorBidi" w:eastAsia="Calibri" w:hAnsiTheme="majorBidi" w:cstheme="majorBidi"/>
          <w:sz w:val="24"/>
          <w:szCs w:val="24"/>
        </w:rPr>
        <w:t xml:space="preserve">ādējādi kopumā var secināt, ka plāna izpilde ir bijusi sekmīga. </w:t>
      </w:r>
    </w:p>
    <w:p w14:paraId="201C5666" w14:textId="77777777" w:rsidR="00B66869" w:rsidRPr="00807CA7" w:rsidRDefault="00B66869" w:rsidP="00B66869">
      <w:pPr>
        <w:spacing w:after="0"/>
        <w:ind w:firstLine="72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 xml:space="preserve">Labāk ir veicies ar dažādu informatīvu pasākumu izpildi, mācību organizēšanu kā arī pētījumu un apkopojumu </w:t>
      </w:r>
      <w:r w:rsidR="003974B0" w:rsidRPr="00807CA7">
        <w:rPr>
          <w:rFonts w:asciiTheme="majorBidi" w:eastAsia="Calibri" w:hAnsiTheme="majorBidi" w:cstheme="majorBidi"/>
          <w:sz w:val="24"/>
          <w:szCs w:val="24"/>
        </w:rPr>
        <w:t>izstrādi</w:t>
      </w:r>
      <w:r w:rsidRPr="00807CA7">
        <w:rPr>
          <w:rFonts w:asciiTheme="majorBidi" w:eastAsia="Calibri" w:hAnsiTheme="majorBidi" w:cstheme="majorBidi"/>
          <w:sz w:val="24"/>
          <w:szCs w:val="24"/>
        </w:rPr>
        <w:t xml:space="preserve">. Tāpat ir izpildīti tie pasākumi, kas attiecināmi uz institūciju pamatdarbības jautājumiem, piemēram, sociālās rehabilitācijas nodrošināšana, izmeklēšana, dalība starptautiskos formātos u.c. Pasākumu izpildi vecināja iesaistīto pušu dalība dažādos projektos, tādējādi iegūstot papildu finanšu un cilvēkresursu pasākumu īstenošanai. Svarīga ir arī iesaistīto pušu ieinteresētība un entuziasms, strādājot ar cilvēku tirdzniecības novēršanas jautājumiem. </w:t>
      </w:r>
    </w:p>
    <w:p w14:paraId="7A2B599F" w14:textId="63C8FC7C" w:rsidR="00B66869" w:rsidRPr="00A0283F" w:rsidRDefault="00B66869" w:rsidP="00B66869">
      <w:pPr>
        <w:spacing w:after="0"/>
        <w:ind w:firstLine="72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Ne tik sekmīgi veicies ar tādu</w:t>
      </w:r>
      <w:r w:rsidR="00A0283F">
        <w:rPr>
          <w:rFonts w:asciiTheme="majorBidi" w:eastAsia="Calibri" w:hAnsiTheme="majorBidi" w:cstheme="majorBidi"/>
          <w:sz w:val="24"/>
          <w:szCs w:val="24"/>
        </w:rPr>
        <w:t xml:space="preserve"> pasākumu</w:t>
      </w:r>
      <w:r w:rsidRPr="00807CA7">
        <w:rPr>
          <w:rFonts w:asciiTheme="majorBidi" w:eastAsia="Calibri" w:hAnsiTheme="majorBidi" w:cstheme="majorBidi"/>
          <w:sz w:val="24"/>
          <w:szCs w:val="24"/>
        </w:rPr>
        <w:t xml:space="preserve"> izpildi, kas prasa sistemātiskas izmaiņas un papildu cilvēkresursu un finanses, piemēram, sociālās rehabilitācijas pakalpojuma nodrošināšana pēc iespējas tuvāk dzīvesvietai</w:t>
      </w:r>
      <w:r w:rsidR="00BC620C" w:rsidRPr="00807CA7">
        <w:rPr>
          <w:rFonts w:asciiTheme="majorBidi" w:eastAsia="Calibri" w:hAnsiTheme="majorBidi" w:cstheme="majorBidi"/>
          <w:sz w:val="24"/>
          <w:szCs w:val="24"/>
        </w:rPr>
        <w:t>. Tāpat plāna atsevišķu pasākumu izpildi ir kavēju</w:t>
      </w:r>
      <w:r w:rsidR="00B939C5" w:rsidRPr="00807CA7">
        <w:rPr>
          <w:rFonts w:asciiTheme="majorBidi" w:eastAsia="Calibri" w:hAnsiTheme="majorBidi" w:cstheme="majorBidi"/>
          <w:sz w:val="24"/>
          <w:szCs w:val="24"/>
        </w:rPr>
        <w:t>ši</w:t>
      </w:r>
      <w:r w:rsidR="00BC620C" w:rsidRPr="00807CA7">
        <w:rPr>
          <w:rFonts w:asciiTheme="majorBidi" w:eastAsia="Calibri" w:hAnsiTheme="majorBidi" w:cstheme="majorBidi"/>
          <w:sz w:val="24"/>
          <w:szCs w:val="24"/>
        </w:rPr>
        <w:t xml:space="preserve"> arī iesaistīto pušu dažādie viedokļi </w:t>
      </w:r>
      <w:r w:rsidR="00B939C5" w:rsidRPr="00807CA7">
        <w:rPr>
          <w:rFonts w:asciiTheme="majorBidi" w:eastAsia="Calibri" w:hAnsiTheme="majorBidi" w:cstheme="majorBidi"/>
          <w:sz w:val="24"/>
          <w:szCs w:val="24"/>
        </w:rPr>
        <w:t>par atsevišķiem pasākumiem, piemēram</w:t>
      </w:r>
      <w:r w:rsidR="00BC620C" w:rsidRPr="00807CA7">
        <w:rPr>
          <w:rFonts w:asciiTheme="majorBidi" w:eastAsia="Calibri" w:hAnsiTheme="majorBidi" w:cstheme="majorBidi"/>
          <w:sz w:val="24"/>
          <w:szCs w:val="24"/>
        </w:rPr>
        <w:t xml:space="preserve">, </w:t>
      </w:r>
      <w:r w:rsidR="0021027F" w:rsidRPr="00807CA7">
        <w:rPr>
          <w:rFonts w:asciiTheme="majorBidi" w:eastAsia="Calibri" w:hAnsiTheme="majorBidi" w:cstheme="majorBidi"/>
          <w:sz w:val="24"/>
          <w:szCs w:val="24"/>
        </w:rPr>
        <w:t xml:space="preserve">par </w:t>
      </w:r>
      <w:r w:rsidR="00BC620C" w:rsidRPr="00807CA7">
        <w:rPr>
          <w:rFonts w:asciiTheme="majorBidi" w:eastAsia="Calibri" w:hAnsiTheme="majorBidi" w:cstheme="majorBidi"/>
          <w:sz w:val="24"/>
          <w:szCs w:val="24"/>
        </w:rPr>
        <w:t>vis</w:t>
      </w:r>
      <w:r w:rsidR="0021027F" w:rsidRPr="00807CA7">
        <w:rPr>
          <w:rFonts w:asciiTheme="majorBidi" w:eastAsia="Calibri" w:hAnsiTheme="majorBidi" w:cstheme="majorBidi"/>
          <w:sz w:val="24"/>
          <w:szCs w:val="24"/>
        </w:rPr>
        <w:t>ap</w:t>
      </w:r>
      <w:r w:rsidR="00BC620C" w:rsidRPr="00807CA7">
        <w:rPr>
          <w:rFonts w:asciiTheme="majorBidi" w:eastAsia="Calibri" w:hAnsiTheme="majorBidi" w:cstheme="majorBidi"/>
          <w:sz w:val="24"/>
          <w:szCs w:val="24"/>
        </w:rPr>
        <w:t>tvero</w:t>
      </w:r>
      <w:r w:rsidR="0021027F" w:rsidRPr="00807CA7">
        <w:rPr>
          <w:rFonts w:asciiTheme="majorBidi" w:eastAsia="Calibri" w:hAnsiTheme="majorBidi" w:cstheme="majorBidi"/>
          <w:sz w:val="24"/>
          <w:szCs w:val="24"/>
        </w:rPr>
        <w:t>š</w:t>
      </w:r>
      <w:r w:rsidR="00BC620C" w:rsidRPr="00807CA7">
        <w:rPr>
          <w:rFonts w:asciiTheme="majorBidi" w:eastAsia="Calibri" w:hAnsiTheme="majorBidi" w:cstheme="majorBidi"/>
          <w:sz w:val="24"/>
          <w:szCs w:val="24"/>
        </w:rPr>
        <w:t>a normatīvā regulējuma izstrādi</w:t>
      </w:r>
      <w:r w:rsidR="0021027F" w:rsidRPr="00807CA7">
        <w:rPr>
          <w:rFonts w:asciiTheme="majorBidi" w:eastAsia="Calibri" w:hAnsiTheme="majorBidi" w:cstheme="majorBidi"/>
          <w:sz w:val="24"/>
          <w:szCs w:val="24"/>
        </w:rPr>
        <w:t xml:space="preserve"> par cilvēku tirdzniecības novēršanu iesaistīto institūciju un organizāciju viedokļi atšķīrās. Visbeidzot jāņem vērā, ka plāna darbības laikā </w:t>
      </w:r>
      <w:r w:rsidR="0021027F" w:rsidRPr="00A0283F">
        <w:rPr>
          <w:rFonts w:asciiTheme="majorBidi" w:eastAsia="Calibri" w:hAnsiTheme="majorBidi" w:cstheme="majorBidi"/>
          <w:sz w:val="24"/>
          <w:szCs w:val="24"/>
        </w:rPr>
        <w:t>Eiropas Komisija nāca klajā ar priekšlikumiem grozījumiem Eiropas Parlamenta un Padomes Direktīv</w:t>
      </w:r>
      <w:r w:rsidR="00A0283F" w:rsidRPr="00A0283F">
        <w:rPr>
          <w:rFonts w:asciiTheme="majorBidi" w:eastAsia="Calibri" w:hAnsiTheme="majorBidi" w:cstheme="majorBidi"/>
          <w:sz w:val="24"/>
          <w:szCs w:val="24"/>
        </w:rPr>
        <w:t>ā</w:t>
      </w:r>
      <w:r w:rsidR="0021027F" w:rsidRPr="00A0283F">
        <w:rPr>
          <w:rFonts w:asciiTheme="majorBidi" w:eastAsia="Calibri" w:hAnsiTheme="majorBidi" w:cstheme="majorBidi"/>
          <w:sz w:val="24"/>
          <w:szCs w:val="24"/>
        </w:rPr>
        <w:t xml:space="preserve"> 2011/36/ES (2011.</w:t>
      </w:r>
      <w:r w:rsidR="009841E0" w:rsidRPr="00A0283F">
        <w:rPr>
          <w:rFonts w:asciiTheme="majorBidi" w:eastAsia="Calibri" w:hAnsiTheme="majorBidi" w:cstheme="majorBidi"/>
          <w:sz w:val="24"/>
          <w:szCs w:val="24"/>
        </w:rPr>
        <w:t> </w:t>
      </w:r>
      <w:r w:rsidR="0021027F" w:rsidRPr="00A0283F">
        <w:rPr>
          <w:rFonts w:asciiTheme="majorBidi" w:eastAsia="Calibri" w:hAnsiTheme="majorBidi" w:cstheme="majorBidi"/>
          <w:sz w:val="24"/>
          <w:szCs w:val="24"/>
        </w:rPr>
        <w:t>gada 5.</w:t>
      </w:r>
      <w:r w:rsidR="009841E0" w:rsidRPr="00A0283F">
        <w:rPr>
          <w:rFonts w:asciiTheme="majorBidi" w:eastAsia="Calibri" w:hAnsiTheme="majorBidi" w:cstheme="majorBidi"/>
          <w:sz w:val="24"/>
          <w:szCs w:val="24"/>
        </w:rPr>
        <w:t> </w:t>
      </w:r>
      <w:r w:rsidR="0021027F" w:rsidRPr="00A0283F">
        <w:rPr>
          <w:rFonts w:asciiTheme="majorBidi" w:eastAsia="Calibri" w:hAnsiTheme="majorBidi" w:cstheme="majorBidi"/>
          <w:sz w:val="24"/>
          <w:szCs w:val="24"/>
        </w:rPr>
        <w:t>aprīlis) par cilvēku tirdzniecības novēršanu un apkarošanu un cietušo aizsardzību, un ar kuru aizstāj Padomes Pamatlēmumu 2002/629/TI</w:t>
      </w:r>
      <w:r w:rsidR="00E12954" w:rsidRPr="00A0283F">
        <w:rPr>
          <w:rFonts w:asciiTheme="majorBidi" w:eastAsia="Calibri" w:hAnsiTheme="majorBidi" w:cstheme="majorBidi"/>
          <w:sz w:val="24"/>
          <w:szCs w:val="24"/>
        </w:rPr>
        <w:t xml:space="preserve"> </w:t>
      </w:r>
      <w:r w:rsidR="00E12954" w:rsidRPr="00A0283F">
        <w:rPr>
          <w:rFonts w:asciiTheme="majorBidi" w:hAnsiTheme="majorBidi" w:cstheme="majorBidi"/>
          <w:sz w:val="24"/>
          <w:szCs w:val="24"/>
        </w:rPr>
        <w:t>(turpmāk – Direktīva 2011/36/ES)</w:t>
      </w:r>
      <w:r w:rsidR="0021027F" w:rsidRPr="00A0283F">
        <w:rPr>
          <w:rFonts w:asciiTheme="majorBidi" w:eastAsia="Calibri" w:hAnsiTheme="majorBidi" w:cstheme="majorBidi"/>
          <w:sz w:val="24"/>
          <w:szCs w:val="24"/>
        </w:rPr>
        <w:t xml:space="preserve">. </w:t>
      </w:r>
      <w:r w:rsidR="00B117C2">
        <w:rPr>
          <w:rFonts w:asciiTheme="majorBidi" w:eastAsia="Calibri" w:hAnsiTheme="majorBidi" w:cstheme="majorBidi"/>
          <w:sz w:val="24"/>
          <w:szCs w:val="24"/>
        </w:rPr>
        <w:t>M</w:t>
      </w:r>
      <w:r w:rsidR="006720F2">
        <w:rPr>
          <w:rFonts w:asciiTheme="majorBidi" w:eastAsia="Calibri" w:hAnsiTheme="majorBidi" w:cstheme="majorBidi"/>
          <w:sz w:val="24"/>
          <w:szCs w:val="24"/>
        </w:rPr>
        <w:t xml:space="preserve">inētie grozījumi </w:t>
      </w:r>
      <w:r w:rsidR="000B287D">
        <w:rPr>
          <w:rFonts w:asciiTheme="majorBidi" w:eastAsia="Calibri" w:hAnsiTheme="majorBidi" w:cstheme="majorBidi"/>
          <w:sz w:val="24"/>
          <w:szCs w:val="24"/>
        </w:rPr>
        <w:t>tika pieņemti un</w:t>
      </w:r>
      <w:r w:rsidR="006720F2">
        <w:rPr>
          <w:rFonts w:asciiTheme="majorBidi" w:eastAsia="Calibri" w:hAnsiTheme="majorBidi" w:cstheme="majorBidi"/>
          <w:sz w:val="24"/>
          <w:szCs w:val="24"/>
        </w:rPr>
        <w:t xml:space="preserve"> stājās spēkā 2024. gada 14. jūlijā un dalībvalstīm minētie grozījumi ir jāievieš līdz 2026. gada 15. jūlijam.</w:t>
      </w:r>
      <w:r w:rsidR="006720F2">
        <w:rPr>
          <w:rStyle w:val="FootnoteReference"/>
          <w:rFonts w:asciiTheme="majorBidi" w:eastAsia="Calibri" w:hAnsiTheme="majorBidi" w:cstheme="majorBidi"/>
          <w:sz w:val="24"/>
          <w:szCs w:val="24"/>
        </w:rPr>
        <w:footnoteReference w:id="1"/>
      </w:r>
      <w:r w:rsidR="006720F2">
        <w:rPr>
          <w:rFonts w:asciiTheme="majorBidi" w:eastAsia="Calibri" w:hAnsiTheme="majorBidi" w:cstheme="majorBidi"/>
          <w:sz w:val="24"/>
          <w:szCs w:val="24"/>
        </w:rPr>
        <w:t xml:space="preserve"> </w:t>
      </w:r>
    </w:p>
    <w:p w14:paraId="6C1A2F68" w14:textId="28CE50EB" w:rsidR="00B66869" w:rsidRPr="00807CA7" w:rsidRDefault="00B501AE" w:rsidP="00B501AE">
      <w:pPr>
        <w:pStyle w:val="Heading1"/>
        <w:spacing w:before="0"/>
        <w:ind w:firstLine="720"/>
        <w:jc w:val="both"/>
        <w:rPr>
          <w:rFonts w:asciiTheme="majorBidi" w:eastAsia="Calibri" w:hAnsiTheme="majorBidi"/>
          <w:color w:val="auto"/>
          <w:sz w:val="24"/>
          <w:szCs w:val="24"/>
        </w:rPr>
      </w:pPr>
      <w:bookmarkStart w:id="9" w:name="_Toc174088789"/>
      <w:bookmarkStart w:id="10" w:name="_Toc178162506"/>
      <w:r w:rsidRPr="00A0283F">
        <w:rPr>
          <w:rFonts w:asciiTheme="majorBidi" w:eastAsia="Calibri" w:hAnsiTheme="majorBidi"/>
          <w:color w:val="auto"/>
          <w:sz w:val="24"/>
          <w:szCs w:val="24"/>
        </w:rPr>
        <w:t xml:space="preserve">Finansējums </w:t>
      </w:r>
      <w:r w:rsidR="00066899" w:rsidRPr="00A0283F">
        <w:rPr>
          <w:rFonts w:asciiTheme="majorBidi" w:eastAsia="Calibri" w:hAnsiTheme="majorBidi"/>
          <w:color w:val="auto"/>
          <w:sz w:val="24"/>
          <w:szCs w:val="24"/>
        </w:rPr>
        <w:t>Plānā iekļaut</w:t>
      </w:r>
      <w:r w:rsidRPr="00A0283F">
        <w:rPr>
          <w:rFonts w:asciiTheme="majorBidi" w:eastAsia="Calibri" w:hAnsiTheme="majorBidi"/>
          <w:color w:val="auto"/>
          <w:sz w:val="24"/>
          <w:szCs w:val="24"/>
        </w:rPr>
        <w:t>o</w:t>
      </w:r>
      <w:r w:rsidR="00066899" w:rsidRPr="00A0283F">
        <w:rPr>
          <w:rFonts w:asciiTheme="majorBidi" w:eastAsia="Calibri" w:hAnsiTheme="majorBidi"/>
          <w:color w:val="auto"/>
          <w:sz w:val="24"/>
          <w:szCs w:val="24"/>
        </w:rPr>
        <w:t xml:space="preserve"> pasākum</w:t>
      </w:r>
      <w:r w:rsidRPr="00A0283F">
        <w:rPr>
          <w:rFonts w:asciiTheme="majorBidi" w:eastAsia="Calibri" w:hAnsiTheme="majorBidi"/>
          <w:color w:val="auto"/>
          <w:sz w:val="24"/>
          <w:szCs w:val="24"/>
        </w:rPr>
        <w:t xml:space="preserve">u izpildei pamatā tika paredzēts ikgadēji piešķirto valsts budžeta līdzekļu ietvaros. </w:t>
      </w:r>
      <w:r w:rsidR="00066899" w:rsidRPr="00A0283F">
        <w:rPr>
          <w:rFonts w:asciiTheme="majorBidi" w:eastAsia="Calibri" w:hAnsiTheme="majorBidi"/>
          <w:color w:val="auto"/>
          <w:sz w:val="24"/>
          <w:szCs w:val="24"/>
        </w:rPr>
        <w:t xml:space="preserve">Papildu līdzekļi 6020,00 </w:t>
      </w:r>
      <w:proofErr w:type="spellStart"/>
      <w:r w:rsidR="00066899" w:rsidRPr="00A0283F">
        <w:rPr>
          <w:rFonts w:asciiTheme="majorBidi" w:eastAsia="Calibri" w:hAnsiTheme="majorBidi"/>
          <w:i/>
          <w:iCs/>
          <w:color w:val="auto"/>
          <w:sz w:val="24"/>
          <w:szCs w:val="24"/>
        </w:rPr>
        <w:t>euro</w:t>
      </w:r>
      <w:proofErr w:type="spellEnd"/>
      <w:r w:rsidR="00066899" w:rsidRPr="00A0283F">
        <w:rPr>
          <w:rFonts w:asciiTheme="majorBidi" w:eastAsia="Calibri" w:hAnsiTheme="majorBidi"/>
          <w:color w:val="auto"/>
          <w:sz w:val="24"/>
          <w:szCs w:val="24"/>
        </w:rPr>
        <w:t xml:space="preserve"> apmērā tika indikatīvi aprēķināti Tieslietu ministrijas budžeta apakšprogrammā 03.02.00 “Apgabaltiesas un rajonu (pilsētu) tiesas” mācību organizēšanai tiesnešiem un tiesnešu palīgiem. Vienlaikus minētās apmācības tika īstenot</w:t>
      </w:r>
      <w:r w:rsidR="00A0283F" w:rsidRPr="00A0283F">
        <w:rPr>
          <w:rFonts w:asciiTheme="majorBidi" w:eastAsia="Calibri" w:hAnsiTheme="majorBidi"/>
          <w:color w:val="auto"/>
          <w:sz w:val="24"/>
          <w:szCs w:val="24"/>
        </w:rPr>
        <w:t>as</w:t>
      </w:r>
      <w:r w:rsidR="00066899" w:rsidRPr="00A0283F">
        <w:rPr>
          <w:rFonts w:asciiTheme="majorBidi" w:eastAsia="Calibri" w:hAnsiTheme="majorBidi"/>
          <w:color w:val="auto"/>
          <w:sz w:val="24"/>
          <w:szCs w:val="24"/>
        </w:rPr>
        <w:t xml:space="preserve"> kārtējam gadam piešķirto budžeta līdzekļu ietvaros, līdz ar ko papildu finansējums Plāna izpildei netika piešķirts.</w:t>
      </w:r>
      <w:r w:rsidRPr="00A0283F">
        <w:rPr>
          <w:rFonts w:asciiTheme="majorBidi" w:eastAsia="Calibri" w:hAnsiTheme="majorBidi"/>
          <w:color w:val="auto"/>
          <w:sz w:val="24"/>
          <w:szCs w:val="24"/>
        </w:rPr>
        <w:t xml:space="preserve"> </w:t>
      </w:r>
      <w:r w:rsidR="002B2707" w:rsidRPr="00A0283F">
        <w:rPr>
          <w:rFonts w:asciiTheme="majorBidi" w:eastAsia="Calibri" w:hAnsiTheme="majorBidi"/>
          <w:color w:val="auto"/>
          <w:sz w:val="24"/>
          <w:szCs w:val="24"/>
        </w:rPr>
        <w:t>Līdztekus sekmīgāk ir veicies ar to pasākumu īstenošanu, kuru izpildei</w:t>
      </w:r>
      <w:r w:rsidR="00B939C5" w:rsidRPr="00807CA7">
        <w:rPr>
          <w:rFonts w:asciiTheme="majorBidi" w:eastAsia="Calibri" w:hAnsiTheme="majorBidi"/>
          <w:color w:val="auto"/>
          <w:sz w:val="24"/>
          <w:szCs w:val="24"/>
        </w:rPr>
        <w:t xml:space="preserve"> finansējums</w:t>
      </w:r>
      <w:r w:rsidR="002B2707" w:rsidRPr="00807CA7">
        <w:rPr>
          <w:rFonts w:asciiTheme="majorBidi" w:eastAsia="Calibri" w:hAnsiTheme="majorBidi"/>
          <w:color w:val="auto"/>
          <w:sz w:val="24"/>
          <w:szCs w:val="24"/>
        </w:rPr>
        <w:t xml:space="preserve"> tika piesaistīti dažādu projektu ietvaros.</w:t>
      </w:r>
      <w:bookmarkEnd w:id="9"/>
      <w:bookmarkEnd w:id="10"/>
      <w:r w:rsidR="002B2707" w:rsidRPr="00807CA7">
        <w:rPr>
          <w:rFonts w:asciiTheme="majorBidi" w:eastAsia="Calibri" w:hAnsiTheme="majorBidi"/>
          <w:color w:val="auto"/>
          <w:sz w:val="24"/>
          <w:szCs w:val="24"/>
        </w:rPr>
        <w:t xml:space="preserve"> </w:t>
      </w:r>
      <w:r w:rsidRPr="00807CA7">
        <w:rPr>
          <w:rFonts w:asciiTheme="majorBidi" w:eastAsia="Calibri" w:hAnsiTheme="majorBidi"/>
          <w:color w:val="auto"/>
          <w:sz w:val="24"/>
          <w:szCs w:val="24"/>
        </w:rPr>
        <w:t xml:space="preserve"> </w:t>
      </w:r>
    </w:p>
    <w:p w14:paraId="4399925B" w14:textId="77777777" w:rsidR="00057764" w:rsidRPr="00807CA7" w:rsidRDefault="00057764" w:rsidP="00057764"/>
    <w:p w14:paraId="75908459" w14:textId="77777777" w:rsidR="00057764" w:rsidRPr="00807CA7" w:rsidRDefault="00057764" w:rsidP="00057764"/>
    <w:p w14:paraId="44323BA0" w14:textId="77777777" w:rsidR="00057764" w:rsidRPr="00807CA7" w:rsidRDefault="00057764" w:rsidP="00057764"/>
    <w:p w14:paraId="5626352D" w14:textId="77777777" w:rsidR="00057764" w:rsidRPr="00807CA7" w:rsidRDefault="00057764" w:rsidP="00057764"/>
    <w:p w14:paraId="12D2E734" w14:textId="77777777" w:rsidR="00057764" w:rsidRPr="00807CA7" w:rsidRDefault="00057764" w:rsidP="00057764"/>
    <w:p w14:paraId="3FFC5FED" w14:textId="77777777" w:rsidR="00057764" w:rsidRPr="00807CA7" w:rsidRDefault="00057764" w:rsidP="00057764"/>
    <w:p w14:paraId="4FF8DD1D" w14:textId="77777777" w:rsidR="000C1481" w:rsidRPr="00807CA7" w:rsidRDefault="000C1481" w:rsidP="00D870FD">
      <w:pPr>
        <w:pStyle w:val="Heading1"/>
        <w:rPr>
          <w:rFonts w:asciiTheme="majorBidi" w:hAnsiTheme="majorBidi"/>
        </w:rPr>
      </w:pPr>
      <w:bookmarkStart w:id="11" w:name="_Toc171083571"/>
      <w:bookmarkStart w:id="12" w:name="_Toc174088790"/>
      <w:bookmarkStart w:id="13" w:name="_Toc178162507"/>
      <w:r w:rsidRPr="00807CA7">
        <w:rPr>
          <w:rFonts w:asciiTheme="majorBidi" w:hAnsiTheme="majorBidi"/>
        </w:rPr>
        <w:t>Ievads</w:t>
      </w:r>
      <w:bookmarkEnd w:id="3"/>
      <w:bookmarkEnd w:id="8"/>
      <w:bookmarkEnd w:id="11"/>
      <w:bookmarkEnd w:id="12"/>
      <w:bookmarkEnd w:id="13"/>
    </w:p>
    <w:p w14:paraId="19478F75" w14:textId="13F75E15" w:rsidR="0055525A" w:rsidRPr="00807CA7" w:rsidRDefault="002526CC" w:rsidP="00AC4A73">
      <w:pPr>
        <w:spacing w:after="0"/>
        <w:ind w:firstLine="720"/>
        <w:jc w:val="both"/>
        <w:rPr>
          <w:rFonts w:asciiTheme="majorBidi" w:hAnsiTheme="majorBidi" w:cstheme="majorBidi"/>
          <w:sz w:val="24"/>
          <w:szCs w:val="24"/>
        </w:rPr>
      </w:pPr>
      <w:r>
        <w:rPr>
          <w:rFonts w:asciiTheme="majorBidi" w:hAnsiTheme="majorBidi" w:cstheme="majorBidi"/>
          <w:sz w:val="24"/>
          <w:szCs w:val="24"/>
        </w:rPr>
        <w:t>Plāns</w:t>
      </w:r>
      <w:r w:rsidR="0055525A" w:rsidRPr="00807CA7">
        <w:rPr>
          <w:rFonts w:asciiTheme="majorBidi" w:hAnsiTheme="majorBidi" w:cstheme="majorBidi"/>
          <w:sz w:val="24"/>
          <w:szCs w:val="24"/>
        </w:rPr>
        <w:t xml:space="preserve"> izstrādāts, lai nodrošinātu nepārtrauktu cilvēku tirdzniecības novēršanas politikas </w:t>
      </w:r>
      <w:r w:rsidR="000E2419" w:rsidRPr="00807CA7">
        <w:rPr>
          <w:rFonts w:asciiTheme="majorBidi" w:hAnsiTheme="majorBidi" w:cstheme="majorBidi"/>
          <w:sz w:val="24"/>
          <w:szCs w:val="24"/>
        </w:rPr>
        <w:t xml:space="preserve">stratēģisko </w:t>
      </w:r>
      <w:r w:rsidR="0055525A" w:rsidRPr="00807CA7">
        <w:rPr>
          <w:rFonts w:asciiTheme="majorBidi" w:hAnsiTheme="majorBidi" w:cstheme="majorBidi"/>
          <w:sz w:val="24"/>
          <w:szCs w:val="24"/>
        </w:rPr>
        <w:t>attīstību</w:t>
      </w:r>
      <w:r w:rsidR="00341340" w:rsidRPr="00807CA7">
        <w:rPr>
          <w:rFonts w:asciiTheme="majorBidi" w:hAnsiTheme="majorBidi" w:cstheme="majorBidi"/>
          <w:sz w:val="24"/>
          <w:szCs w:val="24"/>
        </w:rPr>
        <w:t xml:space="preserve">, secīgi turpinot nepārtrauktu politikas </w:t>
      </w:r>
      <w:r w:rsidR="000E2419" w:rsidRPr="00807CA7">
        <w:rPr>
          <w:rFonts w:asciiTheme="majorBidi" w:hAnsiTheme="majorBidi" w:cstheme="majorBidi"/>
          <w:sz w:val="24"/>
          <w:szCs w:val="24"/>
        </w:rPr>
        <w:t>plānošanu</w:t>
      </w:r>
      <w:r w:rsidR="00341340" w:rsidRPr="00807CA7">
        <w:rPr>
          <w:rFonts w:asciiTheme="majorBidi" w:hAnsiTheme="majorBidi" w:cstheme="majorBidi"/>
          <w:sz w:val="24"/>
          <w:szCs w:val="24"/>
        </w:rPr>
        <w:t xml:space="preserve"> pēc Cilvēku tirdzniecības novēršanas pamatnostādņu 2014. – 2020. gadam darbības beigām.</w:t>
      </w:r>
      <w:r w:rsidR="0055525A" w:rsidRPr="00807CA7">
        <w:rPr>
          <w:rFonts w:asciiTheme="majorBidi" w:hAnsiTheme="majorBidi" w:cstheme="majorBidi"/>
          <w:sz w:val="24"/>
          <w:szCs w:val="24"/>
        </w:rPr>
        <w:t xml:space="preserve"> </w:t>
      </w:r>
      <w:r w:rsidR="000C1481" w:rsidRPr="00807CA7">
        <w:rPr>
          <w:rFonts w:asciiTheme="majorBidi" w:hAnsiTheme="majorBidi" w:cstheme="majorBidi"/>
          <w:sz w:val="24"/>
          <w:szCs w:val="24"/>
        </w:rPr>
        <w:t>Plāna struktūr</w:t>
      </w:r>
      <w:r w:rsidR="00C31AFE" w:rsidRPr="00807CA7">
        <w:rPr>
          <w:rFonts w:asciiTheme="majorBidi" w:hAnsiTheme="majorBidi" w:cstheme="majorBidi"/>
          <w:sz w:val="24"/>
          <w:szCs w:val="24"/>
        </w:rPr>
        <w:t>a</w:t>
      </w:r>
      <w:r w:rsidR="000C1481" w:rsidRPr="00807CA7">
        <w:rPr>
          <w:rFonts w:asciiTheme="majorBidi" w:hAnsiTheme="majorBidi" w:cstheme="majorBidi"/>
          <w:sz w:val="24"/>
          <w:szCs w:val="24"/>
        </w:rPr>
        <w:t xml:space="preserve"> veidota</w:t>
      </w:r>
      <w:r w:rsidR="0055525A" w:rsidRPr="00807CA7">
        <w:rPr>
          <w:rFonts w:asciiTheme="majorBidi" w:hAnsiTheme="majorBidi" w:cstheme="majorBidi"/>
          <w:sz w:val="24"/>
          <w:szCs w:val="24"/>
        </w:rPr>
        <w:t xml:space="preserve"> atbilstoši 4P modelim (</w:t>
      </w:r>
      <w:proofErr w:type="spellStart"/>
      <w:r w:rsidR="0055525A" w:rsidRPr="00807CA7">
        <w:rPr>
          <w:rFonts w:asciiTheme="majorBidi" w:hAnsiTheme="majorBidi" w:cstheme="majorBidi"/>
          <w:i/>
          <w:iCs/>
          <w:sz w:val="24"/>
          <w:szCs w:val="24"/>
        </w:rPr>
        <w:t>prevention</w:t>
      </w:r>
      <w:proofErr w:type="spellEnd"/>
      <w:r w:rsidR="0055525A" w:rsidRPr="00807CA7">
        <w:rPr>
          <w:rFonts w:asciiTheme="majorBidi" w:hAnsiTheme="majorBidi" w:cstheme="majorBidi"/>
          <w:i/>
          <w:iCs/>
          <w:sz w:val="24"/>
          <w:szCs w:val="24"/>
        </w:rPr>
        <w:t xml:space="preserve">, </w:t>
      </w:r>
      <w:proofErr w:type="spellStart"/>
      <w:r w:rsidR="0055525A" w:rsidRPr="00807CA7">
        <w:rPr>
          <w:rFonts w:asciiTheme="majorBidi" w:hAnsiTheme="majorBidi" w:cstheme="majorBidi"/>
          <w:i/>
          <w:iCs/>
          <w:sz w:val="24"/>
          <w:szCs w:val="24"/>
        </w:rPr>
        <w:t>protection</w:t>
      </w:r>
      <w:proofErr w:type="spellEnd"/>
      <w:r w:rsidR="0055525A" w:rsidRPr="00807CA7">
        <w:rPr>
          <w:rFonts w:asciiTheme="majorBidi" w:hAnsiTheme="majorBidi" w:cstheme="majorBidi"/>
          <w:i/>
          <w:iCs/>
          <w:sz w:val="24"/>
          <w:szCs w:val="24"/>
        </w:rPr>
        <w:t xml:space="preserve">, </w:t>
      </w:r>
      <w:proofErr w:type="spellStart"/>
      <w:r w:rsidR="0055525A" w:rsidRPr="00807CA7">
        <w:rPr>
          <w:rFonts w:asciiTheme="majorBidi" w:hAnsiTheme="majorBidi" w:cstheme="majorBidi"/>
          <w:i/>
          <w:iCs/>
          <w:sz w:val="24"/>
          <w:szCs w:val="24"/>
        </w:rPr>
        <w:t>prosecution</w:t>
      </w:r>
      <w:proofErr w:type="spellEnd"/>
      <w:r w:rsidR="0055525A" w:rsidRPr="00807CA7">
        <w:rPr>
          <w:rFonts w:asciiTheme="majorBidi" w:hAnsiTheme="majorBidi" w:cstheme="majorBidi"/>
          <w:i/>
          <w:iCs/>
          <w:sz w:val="24"/>
          <w:szCs w:val="24"/>
        </w:rPr>
        <w:t xml:space="preserve">, </w:t>
      </w:r>
      <w:proofErr w:type="spellStart"/>
      <w:r w:rsidR="0055525A" w:rsidRPr="00807CA7">
        <w:rPr>
          <w:rFonts w:asciiTheme="majorBidi" w:hAnsiTheme="majorBidi" w:cstheme="majorBidi"/>
          <w:i/>
          <w:iCs/>
          <w:sz w:val="24"/>
          <w:szCs w:val="24"/>
        </w:rPr>
        <w:t>partnership</w:t>
      </w:r>
      <w:proofErr w:type="spellEnd"/>
      <w:r w:rsidR="0055525A" w:rsidRPr="00807CA7">
        <w:rPr>
          <w:rFonts w:asciiTheme="majorBidi" w:hAnsiTheme="majorBidi" w:cstheme="majorBidi"/>
          <w:sz w:val="24"/>
          <w:szCs w:val="24"/>
        </w:rPr>
        <w:t>)</w:t>
      </w:r>
      <w:r w:rsidR="000C1481" w:rsidRPr="00807CA7">
        <w:rPr>
          <w:rFonts w:asciiTheme="majorBidi" w:hAnsiTheme="majorBidi" w:cstheme="majorBidi"/>
          <w:sz w:val="24"/>
          <w:szCs w:val="24"/>
        </w:rPr>
        <w:t xml:space="preserve"> un </w:t>
      </w:r>
      <w:r w:rsidR="0055525A" w:rsidRPr="00807CA7">
        <w:rPr>
          <w:rFonts w:asciiTheme="majorBidi" w:hAnsiTheme="majorBidi" w:cstheme="majorBidi"/>
          <w:sz w:val="24"/>
          <w:szCs w:val="24"/>
        </w:rPr>
        <w:t>kopā</w:t>
      </w:r>
      <w:r w:rsidR="000C1481" w:rsidRPr="00807CA7">
        <w:rPr>
          <w:rFonts w:asciiTheme="majorBidi" w:hAnsiTheme="majorBidi" w:cstheme="majorBidi"/>
          <w:sz w:val="24"/>
          <w:szCs w:val="24"/>
        </w:rPr>
        <w:t xml:space="preserve"> tajā</w:t>
      </w:r>
      <w:r w:rsidR="0055525A" w:rsidRPr="00807CA7">
        <w:rPr>
          <w:rFonts w:asciiTheme="majorBidi" w:hAnsiTheme="majorBidi" w:cstheme="majorBidi"/>
          <w:sz w:val="24"/>
          <w:szCs w:val="24"/>
        </w:rPr>
        <w:t xml:space="preserve"> tika noteikts 31 pasākums, kas tika iedalīts </w:t>
      </w:r>
      <w:r w:rsidR="004B7CAA" w:rsidRPr="00807CA7">
        <w:rPr>
          <w:rFonts w:asciiTheme="majorBidi" w:hAnsiTheme="majorBidi" w:cstheme="majorBidi"/>
          <w:sz w:val="24"/>
          <w:szCs w:val="24"/>
        </w:rPr>
        <w:t>četros</w:t>
      </w:r>
      <w:r w:rsidR="0055525A" w:rsidRPr="00807CA7">
        <w:rPr>
          <w:rFonts w:asciiTheme="majorBidi" w:hAnsiTheme="majorBidi" w:cstheme="majorBidi"/>
          <w:sz w:val="24"/>
          <w:szCs w:val="24"/>
        </w:rPr>
        <w:t xml:space="preserve"> rīcības virzienos, kur katram rīcības virzienam tika </w:t>
      </w:r>
      <w:r w:rsidR="002B2707" w:rsidRPr="00807CA7">
        <w:rPr>
          <w:rFonts w:asciiTheme="majorBidi" w:hAnsiTheme="majorBidi" w:cstheme="majorBidi"/>
          <w:sz w:val="24"/>
          <w:szCs w:val="24"/>
        </w:rPr>
        <w:t>definēts</w:t>
      </w:r>
      <w:r w:rsidR="0055525A" w:rsidRPr="00807CA7">
        <w:rPr>
          <w:rFonts w:asciiTheme="majorBidi" w:hAnsiTheme="majorBidi" w:cstheme="majorBidi"/>
          <w:sz w:val="24"/>
          <w:szCs w:val="24"/>
        </w:rPr>
        <w:t xml:space="preserve"> sasniedzamais mērķis:</w:t>
      </w:r>
    </w:p>
    <w:p w14:paraId="695740E3" w14:textId="0D5F0B81" w:rsidR="0055525A" w:rsidRPr="00807CA7" w:rsidRDefault="0055525A" w:rsidP="00ED70A8">
      <w:pPr>
        <w:pStyle w:val="ListParagraph"/>
        <w:numPr>
          <w:ilvl w:val="0"/>
          <w:numId w:val="2"/>
        </w:numPr>
        <w:spacing w:after="0"/>
        <w:jc w:val="both"/>
        <w:rPr>
          <w:rFonts w:asciiTheme="majorBidi" w:hAnsiTheme="majorBidi" w:cstheme="majorBidi"/>
          <w:sz w:val="24"/>
          <w:szCs w:val="24"/>
        </w:rPr>
      </w:pPr>
      <w:proofErr w:type="spellStart"/>
      <w:r w:rsidRPr="00807CA7">
        <w:rPr>
          <w:rFonts w:asciiTheme="majorBidi" w:hAnsiTheme="majorBidi" w:cstheme="majorBidi"/>
          <w:sz w:val="24"/>
          <w:szCs w:val="24"/>
        </w:rPr>
        <w:t>Prevencija</w:t>
      </w:r>
      <w:proofErr w:type="spellEnd"/>
      <w:r w:rsidRPr="00807CA7">
        <w:rPr>
          <w:rFonts w:asciiTheme="majorBidi" w:hAnsiTheme="majorBidi" w:cstheme="majorBidi"/>
          <w:sz w:val="24"/>
          <w:szCs w:val="24"/>
        </w:rPr>
        <w:t xml:space="preserve"> - </w:t>
      </w:r>
      <w:r w:rsidR="00A048AA" w:rsidRPr="00807CA7">
        <w:rPr>
          <w:rFonts w:asciiTheme="majorBidi" w:hAnsiTheme="majorBidi" w:cstheme="majorBidi"/>
          <w:sz w:val="24"/>
          <w:szCs w:val="24"/>
        </w:rPr>
        <w:t>p</w:t>
      </w:r>
      <w:r w:rsidR="00A816CF" w:rsidRPr="00807CA7">
        <w:rPr>
          <w:rFonts w:asciiTheme="majorBidi" w:hAnsiTheme="majorBidi" w:cstheme="majorBidi"/>
          <w:sz w:val="24"/>
          <w:szCs w:val="24"/>
        </w:rPr>
        <w:t>alielināt sabiedrības izpratni un informētību, uzsverot, ka cilvēku tirdzniecība ir sociāla problēma, pret kuru nevar izturēties ar iecietību, un palielināt speciālistu informētību un nodrošināt labāku informāciju, tādējādi nodrošinot efektīvākas prasmes cīņā pret šo noziegumu.</w:t>
      </w:r>
    </w:p>
    <w:p w14:paraId="536125F2" w14:textId="38A9672F" w:rsidR="00A816CF" w:rsidRPr="00807CA7" w:rsidRDefault="00A816CF" w:rsidP="00ED70A8">
      <w:pPr>
        <w:pStyle w:val="ListParagraph"/>
        <w:numPr>
          <w:ilvl w:val="0"/>
          <w:numId w:val="2"/>
        </w:numPr>
        <w:spacing w:after="0"/>
        <w:jc w:val="both"/>
        <w:rPr>
          <w:rFonts w:asciiTheme="majorBidi" w:hAnsiTheme="majorBidi" w:cstheme="majorBidi"/>
          <w:sz w:val="24"/>
          <w:szCs w:val="24"/>
        </w:rPr>
      </w:pPr>
      <w:r w:rsidRPr="00807CA7">
        <w:rPr>
          <w:rFonts w:asciiTheme="majorBidi" w:hAnsiTheme="majorBidi" w:cstheme="majorBidi"/>
          <w:sz w:val="24"/>
          <w:szCs w:val="24"/>
        </w:rPr>
        <w:t xml:space="preserve">Aizsardzība - </w:t>
      </w:r>
      <w:r w:rsidR="00A048AA" w:rsidRPr="00807CA7">
        <w:rPr>
          <w:rFonts w:asciiTheme="majorBidi" w:hAnsiTheme="majorBidi" w:cstheme="majorBidi"/>
          <w:sz w:val="24"/>
          <w:szCs w:val="24"/>
        </w:rPr>
        <w:t>u</w:t>
      </w:r>
      <w:r w:rsidRPr="00807CA7">
        <w:rPr>
          <w:rFonts w:asciiTheme="majorBidi" w:hAnsiTheme="majorBidi" w:cstheme="majorBidi"/>
          <w:sz w:val="24"/>
          <w:szCs w:val="24"/>
        </w:rPr>
        <w:t>zlabot cilvēku tirdzniecības upuru identificēšanu un nodrošināt efektīvu palīdzību un aizsardzību, lai veicinātu ekspluatācijas negatīvo seku mazināšanu, palīdzētu viņiem aizstāvēt savas tiesības un veicinātu viņu reintegrāciju sabiedrībā.</w:t>
      </w:r>
    </w:p>
    <w:p w14:paraId="50F99AD1" w14:textId="5AA79D13" w:rsidR="00A816CF" w:rsidRPr="00807CA7" w:rsidRDefault="00A816CF" w:rsidP="00ED70A8">
      <w:pPr>
        <w:pStyle w:val="ListParagraph"/>
        <w:numPr>
          <w:ilvl w:val="0"/>
          <w:numId w:val="2"/>
        </w:numPr>
        <w:spacing w:after="0"/>
        <w:jc w:val="both"/>
        <w:rPr>
          <w:rFonts w:asciiTheme="majorBidi" w:hAnsiTheme="majorBidi" w:cstheme="majorBidi"/>
          <w:sz w:val="24"/>
          <w:szCs w:val="24"/>
        </w:rPr>
      </w:pPr>
      <w:r w:rsidRPr="00807CA7">
        <w:rPr>
          <w:rFonts w:asciiTheme="majorBidi" w:hAnsiTheme="majorBidi" w:cstheme="majorBidi"/>
          <w:sz w:val="24"/>
          <w:szCs w:val="24"/>
        </w:rPr>
        <w:t xml:space="preserve">Vainīgo saukšana pie atbildības - </w:t>
      </w:r>
      <w:r w:rsidR="00A048AA" w:rsidRPr="00807CA7">
        <w:rPr>
          <w:rFonts w:asciiTheme="majorBidi" w:hAnsiTheme="majorBidi" w:cstheme="majorBidi"/>
          <w:sz w:val="24"/>
          <w:szCs w:val="24"/>
        </w:rPr>
        <w:t>p</w:t>
      </w:r>
      <w:r w:rsidRPr="00807CA7">
        <w:rPr>
          <w:rFonts w:asciiTheme="majorBidi" w:hAnsiTheme="majorBidi" w:cstheme="majorBidi"/>
          <w:sz w:val="24"/>
          <w:szCs w:val="24"/>
        </w:rPr>
        <w:t xml:space="preserve">astiprināt centienus saukt pie kriminālatbildības cilvēku tirdzniecības noziedzīgo nodarījumu </w:t>
      </w:r>
      <w:r w:rsidR="004B7CAA" w:rsidRPr="00807CA7">
        <w:rPr>
          <w:rFonts w:asciiTheme="majorBidi" w:hAnsiTheme="majorBidi" w:cstheme="majorBidi"/>
          <w:sz w:val="24"/>
          <w:szCs w:val="24"/>
        </w:rPr>
        <w:t>pastrādāšanā</w:t>
      </w:r>
      <w:r w:rsidRPr="00807CA7">
        <w:rPr>
          <w:rFonts w:asciiTheme="majorBidi" w:hAnsiTheme="majorBidi" w:cstheme="majorBidi"/>
          <w:sz w:val="24"/>
          <w:szCs w:val="24"/>
        </w:rPr>
        <w:t xml:space="preserve"> iesaistītās personas kā preventīvu līdzekli cīņā pret cilvēku tirdzniecību un tādējādi parādīt, ka cilvēku ekspluatācija neatmaksājas.</w:t>
      </w:r>
    </w:p>
    <w:p w14:paraId="12B51EF7" w14:textId="07BA8434" w:rsidR="00A816CF" w:rsidRPr="00807CA7" w:rsidRDefault="00A816CF" w:rsidP="00ED70A8">
      <w:pPr>
        <w:pStyle w:val="ListParagraph"/>
        <w:numPr>
          <w:ilvl w:val="0"/>
          <w:numId w:val="2"/>
        </w:numPr>
        <w:spacing w:after="0"/>
        <w:jc w:val="both"/>
        <w:rPr>
          <w:rFonts w:asciiTheme="majorBidi" w:hAnsiTheme="majorBidi" w:cstheme="majorBidi"/>
          <w:sz w:val="24"/>
          <w:szCs w:val="24"/>
        </w:rPr>
      </w:pPr>
      <w:r w:rsidRPr="00807CA7">
        <w:rPr>
          <w:rFonts w:asciiTheme="majorBidi" w:hAnsiTheme="majorBidi" w:cstheme="majorBidi"/>
          <w:sz w:val="24"/>
          <w:szCs w:val="24"/>
        </w:rPr>
        <w:t xml:space="preserve">Sadarbība - </w:t>
      </w:r>
      <w:r w:rsidR="00A048AA" w:rsidRPr="00807CA7">
        <w:rPr>
          <w:rFonts w:asciiTheme="majorBidi" w:hAnsiTheme="majorBidi" w:cstheme="majorBidi"/>
          <w:sz w:val="24"/>
          <w:szCs w:val="24"/>
        </w:rPr>
        <w:t>s</w:t>
      </w:r>
      <w:r w:rsidRPr="00807CA7">
        <w:rPr>
          <w:rFonts w:asciiTheme="majorBidi" w:hAnsiTheme="majorBidi" w:cstheme="majorBidi"/>
          <w:sz w:val="24"/>
          <w:szCs w:val="24"/>
        </w:rPr>
        <w:t>tiprināt sadarbību un informācijas apmaiņu ar partneriem Latvijā un ārvalstīs, jo tikai koordinēta un kopīga starpinstitūciju rīcība var palīdzēt apkarot cilvēku tirdzniecību.</w:t>
      </w:r>
    </w:p>
    <w:p w14:paraId="4971B7CE" w14:textId="77777777" w:rsidR="00AC4A73" w:rsidRPr="00807CA7" w:rsidRDefault="00AC4A73" w:rsidP="00AC4A73">
      <w:pPr>
        <w:spacing w:after="0"/>
        <w:ind w:firstLine="720"/>
        <w:jc w:val="both"/>
        <w:rPr>
          <w:rFonts w:asciiTheme="majorBidi" w:hAnsiTheme="majorBidi" w:cstheme="majorBidi"/>
          <w:sz w:val="24"/>
          <w:szCs w:val="24"/>
        </w:rPr>
      </w:pPr>
    </w:p>
    <w:p w14:paraId="2AA53E04" w14:textId="383C768E" w:rsidR="00E659DF" w:rsidRPr="00A0283F" w:rsidRDefault="00A816CF" w:rsidP="00E659DF">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Plān</w:t>
      </w:r>
      <w:r w:rsidR="009841E0" w:rsidRPr="00807CA7">
        <w:rPr>
          <w:rFonts w:asciiTheme="majorBidi" w:hAnsiTheme="majorBidi" w:cstheme="majorBidi"/>
          <w:sz w:val="24"/>
          <w:szCs w:val="24"/>
        </w:rPr>
        <w:t xml:space="preserve">a izpildei </w:t>
      </w:r>
      <w:r w:rsidRPr="00807CA7">
        <w:rPr>
          <w:rFonts w:asciiTheme="majorBidi" w:hAnsiTheme="majorBidi" w:cstheme="majorBidi"/>
          <w:sz w:val="24"/>
          <w:szCs w:val="24"/>
        </w:rPr>
        <w:t xml:space="preserve">netika noteikti visaptveroši </w:t>
      </w:r>
      <w:r w:rsidR="00C31AFE" w:rsidRPr="00807CA7">
        <w:rPr>
          <w:rFonts w:asciiTheme="majorBidi" w:hAnsiTheme="majorBidi" w:cstheme="majorBidi"/>
          <w:sz w:val="24"/>
          <w:szCs w:val="24"/>
        </w:rPr>
        <w:t>rezultatīvie</w:t>
      </w:r>
      <w:r w:rsidRPr="00807CA7">
        <w:rPr>
          <w:rFonts w:asciiTheme="majorBidi" w:hAnsiTheme="majorBidi" w:cstheme="majorBidi"/>
          <w:sz w:val="24"/>
          <w:szCs w:val="24"/>
        </w:rPr>
        <w:t xml:space="preserve"> rādītāji, bet katram iekļautajam pasākumam tika noteikts sasniedzamais darbības rezultāts, tā izpildes termiņš un paredzamais finansējums. Jānorāda, ka lielākā daļa pasākumu tika plānoti </w:t>
      </w:r>
      <w:r w:rsidR="00C31AFE" w:rsidRPr="00807CA7">
        <w:rPr>
          <w:rFonts w:asciiTheme="majorBidi" w:hAnsiTheme="majorBidi" w:cstheme="majorBidi"/>
          <w:sz w:val="24"/>
          <w:szCs w:val="24"/>
        </w:rPr>
        <w:t xml:space="preserve">ikgadēji piešķirtā </w:t>
      </w:r>
      <w:r w:rsidRPr="00807CA7">
        <w:rPr>
          <w:rFonts w:asciiTheme="majorBidi" w:hAnsiTheme="majorBidi" w:cstheme="majorBidi"/>
          <w:sz w:val="24"/>
          <w:szCs w:val="24"/>
        </w:rPr>
        <w:t>valsts budžeta ietvar</w:t>
      </w:r>
      <w:r w:rsidR="002526CC">
        <w:rPr>
          <w:rFonts w:asciiTheme="majorBidi" w:hAnsiTheme="majorBidi" w:cstheme="majorBidi"/>
          <w:sz w:val="24"/>
          <w:szCs w:val="24"/>
        </w:rPr>
        <w:t>ā</w:t>
      </w:r>
      <w:r w:rsidRPr="00807CA7">
        <w:rPr>
          <w:rFonts w:asciiTheme="majorBidi" w:hAnsiTheme="majorBidi" w:cstheme="majorBidi"/>
          <w:sz w:val="24"/>
          <w:szCs w:val="24"/>
        </w:rPr>
        <w:t>, izņemot apmācīb</w:t>
      </w:r>
      <w:r w:rsidR="00C31AFE" w:rsidRPr="00807CA7">
        <w:rPr>
          <w:rFonts w:asciiTheme="majorBidi" w:hAnsiTheme="majorBidi" w:cstheme="majorBidi"/>
          <w:sz w:val="24"/>
          <w:szCs w:val="24"/>
        </w:rPr>
        <w:t>as tiesnešiem</w:t>
      </w:r>
      <w:r w:rsidRPr="00807CA7">
        <w:rPr>
          <w:rFonts w:asciiTheme="majorBidi" w:hAnsiTheme="majorBidi" w:cstheme="majorBidi"/>
          <w:sz w:val="24"/>
          <w:szCs w:val="24"/>
        </w:rPr>
        <w:t xml:space="preserve">, </w:t>
      </w:r>
      <w:r w:rsidR="00C31AFE" w:rsidRPr="00807CA7">
        <w:rPr>
          <w:rFonts w:asciiTheme="majorBidi" w:hAnsiTheme="majorBidi" w:cstheme="majorBidi"/>
          <w:sz w:val="24"/>
          <w:szCs w:val="24"/>
        </w:rPr>
        <w:t xml:space="preserve">kā īstenošanai indikatīvi tika aprēķināts </w:t>
      </w:r>
      <w:r w:rsidR="000E2419" w:rsidRPr="00807CA7">
        <w:rPr>
          <w:rFonts w:asciiTheme="majorBidi" w:hAnsiTheme="majorBidi" w:cstheme="majorBidi"/>
          <w:sz w:val="24"/>
          <w:szCs w:val="24"/>
        </w:rPr>
        <w:t xml:space="preserve">papildu </w:t>
      </w:r>
      <w:r w:rsidR="000E2419" w:rsidRPr="00A0283F">
        <w:rPr>
          <w:rFonts w:asciiTheme="majorBidi" w:hAnsiTheme="majorBidi" w:cstheme="majorBidi"/>
          <w:sz w:val="24"/>
          <w:szCs w:val="24"/>
        </w:rPr>
        <w:t xml:space="preserve">nepieciešamais </w:t>
      </w:r>
      <w:r w:rsidR="00C31AFE" w:rsidRPr="00A0283F">
        <w:rPr>
          <w:rFonts w:asciiTheme="majorBidi" w:hAnsiTheme="majorBidi" w:cstheme="majorBidi"/>
          <w:sz w:val="24"/>
          <w:szCs w:val="24"/>
        </w:rPr>
        <w:t>finansējums</w:t>
      </w:r>
      <w:r w:rsidRPr="00A0283F">
        <w:rPr>
          <w:rFonts w:asciiTheme="majorBidi" w:hAnsiTheme="majorBidi" w:cstheme="majorBidi"/>
          <w:sz w:val="24"/>
          <w:szCs w:val="24"/>
        </w:rPr>
        <w:t xml:space="preserve"> 6</w:t>
      </w:r>
      <w:r w:rsidR="00A719E3" w:rsidRPr="00A0283F">
        <w:rPr>
          <w:rFonts w:asciiTheme="majorBidi" w:hAnsiTheme="majorBidi" w:cstheme="majorBidi"/>
          <w:sz w:val="24"/>
          <w:szCs w:val="24"/>
        </w:rPr>
        <w:t>02</w:t>
      </w:r>
      <w:r w:rsidRPr="00A0283F">
        <w:rPr>
          <w:rFonts w:asciiTheme="majorBidi" w:hAnsiTheme="majorBidi" w:cstheme="majorBidi"/>
          <w:sz w:val="24"/>
          <w:szCs w:val="24"/>
        </w:rPr>
        <w:t>0</w:t>
      </w:r>
      <w:r w:rsidR="00A048AA" w:rsidRPr="00A0283F">
        <w:rPr>
          <w:rFonts w:asciiTheme="majorBidi" w:hAnsiTheme="majorBidi" w:cstheme="majorBidi"/>
          <w:sz w:val="24"/>
          <w:szCs w:val="24"/>
        </w:rPr>
        <w:t>,00</w:t>
      </w:r>
      <w:r w:rsidRPr="00A0283F">
        <w:rPr>
          <w:rFonts w:asciiTheme="majorBidi" w:hAnsiTheme="majorBidi" w:cstheme="majorBidi"/>
          <w:sz w:val="24"/>
          <w:szCs w:val="24"/>
        </w:rPr>
        <w:t xml:space="preserve"> </w:t>
      </w:r>
      <w:proofErr w:type="spellStart"/>
      <w:r w:rsidRPr="00A0283F">
        <w:rPr>
          <w:rFonts w:asciiTheme="majorBidi" w:hAnsiTheme="majorBidi" w:cstheme="majorBidi"/>
          <w:i/>
          <w:iCs/>
          <w:sz w:val="24"/>
          <w:szCs w:val="24"/>
        </w:rPr>
        <w:t>euro</w:t>
      </w:r>
      <w:proofErr w:type="spellEnd"/>
      <w:r w:rsidRPr="00A0283F">
        <w:rPr>
          <w:rFonts w:asciiTheme="majorBidi" w:hAnsiTheme="majorBidi" w:cstheme="majorBidi"/>
          <w:sz w:val="24"/>
          <w:szCs w:val="24"/>
        </w:rPr>
        <w:t xml:space="preserve"> apmērā</w:t>
      </w:r>
      <w:r w:rsidR="000E2419" w:rsidRPr="00A0283F">
        <w:rPr>
          <w:rFonts w:asciiTheme="majorBidi" w:hAnsiTheme="majorBidi" w:cstheme="majorBidi"/>
          <w:sz w:val="24"/>
          <w:szCs w:val="24"/>
        </w:rPr>
        <w:t xml:space="preserve">. </w:t>
      </w:r>
    </w:p>
    <w:p w14:paraId="2048F3AD" w14:textId="520FC2F8" w:rsidR="009841E0" w:rsidRPr="00807CA7" w:rsidRDefault="009841E0" w:rsidP="009841E0">
      <w:pPr>
        <w:spacing w:after="0"/>
        <w:ind w:firstLine="720"/>
        <w:jc w:val="both"/>
        <w:rPr>
          <w:rFonts w:asciiTheme="majorBidi" w:hAnsiTheme="majorBidi" w:cstheme="majorBidi"/>
          <w:sz w:val="24"/>
          <w:szCs w:val="24"/>
        </w:rPr>
      </w:pPr>
      <w:r w:rsidRPr="00A0283F">
        <w:rPr>
          <w:rFonts w:asciiTheme="majorBidi" w:hAnsiTheme="majorBidi" w:cstheme="majorBidi"/>
          <w:sz w:val="24"/>
          <w:szCs w:val="24"/>
        </w:rPr>
        <w:t>Plānā iekļauto pasākum</w:t>
      </w:r>
      <w:r w:rsidR="00A0283F" w:rsidRPr="00A0283F">
        <w:rPr>
          <w:rFonts w:asciiTheme="majorBidi" w:hAnsiTheme="majorBidi" w:cstheme="majorBidi"/>
          <w:sz w:val="24"/>
          <w:szCs w:val="24"/>
        </w:rPr>
        <w:t>u</w:t>
      </w:r>
      <w:r w:rsidRPr="00A0283F">
        <w:rPr>
          <w:rFonts w:asciiTheme="majorBidi" w:hAnsiTheme="majorBidi" w:cstheme="majorBidi"/>
          <w:sz w:val="24"/>
          <w:szCs w:val="24"/>
        </w:rPr>
        <w:t xml:space="preserve"> izpildes izvērtēšana veikta, pamatojoties uz iesaistīto pušu sniegto informāciju, kā arī publiski pieejamo informāciju. Informatīvais ziņojums veidots pēc </w:t>
      </w:r>
      <w:proofErr w:type="spellStart"/>
      <w:r w:rsidRPr="00A0283F">
        <w:rPr>
          <w:rFonts w:asciiTheme="majorBidi" w:hAnsiTheme="majorBidi" w:cstheme="majorBidi"/>
          <w:sz w:val="24"/>
          <w:szCs w:val="24"/>
        </w:rPr>
        <w:t>formatīvā</w:t>
      </w:r>
      <w:proofErr w:type="spellEnd"/>
      <w:r w:rsidRPr="00A0283F">
        <w:rPr>
          <w:rFonts w:asciiTheme="majorBidi" w:hAnsiTheme="majorBidi" w:cstheme="majorBidi"/>
          <w:sz w:val="24"/>
          <w:szCs w:val="24"/>
        </w:rPr>
        <w:t xml:space="preserve"> izvērtējuma principiem, apskatot Plānā iekļauto pasākumu izpilde</w:t>
      </w:r>
      <w:r w:rsidR="00A0283F" w:rsidRPr="00A0283F">
        <w:rPr>
          <w:rFonts w:asciiTheme="majorBidi" w:hAnsiTheme="majorBidi" w:cstheme="majorBidi"/>
          <w:sz w:val="24"/>
          <w:szCs w:val="24"/>
        </w:rPr>
        <w:t>s</w:t>
      </w:r>
      <w:r w:rsidRPr="00A0283F">
        <w:rPr>
          <w:rFonts w:asciiTheme="majorBidi" w:hAnsiTheme="majorBidi" w:cstheme="majorBidi"/>
          <w:sz w:val="24"/>
          <w:szCs w:val="24"/>
        </w:rPr>
        <w:t xml:space="preserve"> gaitu, kā arī izpildes veicinošos un kavējošos faktorus. Informatīvā ziņojuma pamatdaļā ir iekļauti galvenie secinājumi un izpildes rādītāji, savukārt informatīvā ziņojuma 1. pielikumā pieejams detalizēts apraksts par Plānā iekļauto pasākumu izpildi un 2. pielikumā ir pievienots situācijas apraksts cilvēku tirdzniecības jomā Latvijā.</w:t>
      </w:r>
      <w:r w:rsidRPr="00807CA7">
        <w:rPr>
          <w:rFonts w:asciiTheme="majorBidi" w:hAnsiTheme="majorBidi" w:cstheme="majorBidi"/>
          <w:sz w:val="24"/>
          <w:szCs w:val="24"/>
        </w:rPr>
        <w:t xml:space="preserve">  </w:t>
      </w:r>
    </w:p>
    <w:p w14:paraId="29B8ED9E" w14:textId="77777777" w:rsidR="00882629" w:rsidRPr="00807CA7" w:rsidRDefault="00882629" w:rsidP="00ED70A8">
      <w:pPr>
        <w:spacing w:after="0"/>
        <w:rPr>
          <w:rFonts w:asciiTheme="majorBidi" w:hAnsiTheme="majorBidi" w:cstheme="majorBidi"/>
          <w:sz w:val="24"/>
          <w:szCs w:val="24"/>
        </w:rPr>
      </w:pPr>
    </w:p>
    <w:p w14:paraId="3680A1F6" w14:textId="77777777" w:rsidR="00057764" w:rsidRPr="00807CA7" w:rsidRDefault="00057764" w:rsidP="00057764">
      <w:pPr>
        <w:pStyle w:val="Heading1"/>
        <w:numPr>
          <w:ilvl w:val="0"/>
          <w:numId w:val="9"/>
        </w:numPr>
        <w:jc w:val="both"/>
        <w:rPr>
          <w:rFonts w:asciiTheme="majorBidi" w:hAnsiTheme="majorBidi"/>
        </w:rPr>
      </w:pPr>
      <w:bookmarkStart w:id="14" w:name="_Toc163563208"/>
      <w:bookmarkStart w:id="15" w:name="_Toc164247976"/>
      <w:bookmarkStart w:id="16" w:name="_Toc171083570"/>
      <w:bookmarkStart w:id="17" w:name="_Toc174088791"/>
      <w:bookmarkStart w:id="18" w:name="_Toc178162508"/>
      <w:r w:rsidRPr="00807CA7">
        <w:rPr>
          <w:rFonts w:asciiTheme="majorBidi" w:hAnsiTheme="majorBidi"/>
        </w:rPr>
        <w:t xml:space="preserve">Cilvēku tirdzniecības novēršanas </w:t>
      </w:r>
      <w:r w:rsidR="00B939C5" w:rsidRPr="00807CA7">
        <w:rPr>
          <w:rFonts w:asciiTheme="majorBidi" w:hAnsiTheme="majorBidi"/>
        </w:rPr>
        <w:t xml:space="preserve">plāna </w:t>
      </w:r>
      <w:r w:rsidRPr="00807CA7">
        <w:rPr>
          <w:rFonts w:asciiTheme="majorBidi" w:hAnsiTheme="majorBidi"/>
        </w:rPr>
        <w:t>2021. – 2023. gadam</w:t>
      </w:r>
      <w:r w:rsidR="00B939C5" w:rsidRPr="00807CA7">
        <w:rPr>
          <w:rFonts w:asciiTheme="majorBidi" w:hAnsiTheme="majorBidi"/>
        </w:rPr>
        <w:t xml:space="preserve"> </w:t>
      </w:r>
      <w:r w:rsidRPr="00807CA7">
        <w:rPr>
          <w:rFonts w:asciiTheme="majorBidi" w:hAnsiTheme="majorBidi"/>
        </w:rPr>
        <w:t>izpilde</w:t>
      </w:r>
      <w:bookmarkEnd w:id="14"/>
      <w:bookmarkEnd w:id="15"/>
      <w:bookmarkEnd w:id="16"/>
      <w:bookmarkEnd w:id="17"/>
      <w:bookmarkEnd w:id="18"/>
    </w:p>
    <w:p w14:paraId="7FD232DB" w14:textId="77777777" w:rsidR="002F5A98" w:rsidRPr="00807CA7" w:rsidRDefault="00882629" w:rsidP="00D870FD">
      <w:pPr>
        <w:pStyle w:val="Heading2"/>
        <w:rPr>
          <w:rFonts w:asciiTheme="majorBidi" w:hAnsiTheme="majorBidi"/>
        </w:rPr>
      </w:pPr>
      <w:bookmarkStart w:id="19" w:name="_Toc163563209"/>
      <w:bookmarkStart w:id="20" w:name="_Toc164247977"/>
      <w:bookmarkStart w:id="21" w:name="_Toc171083572"/>
      <w:bookmarkStart w:id="22" w:name="_Toc174088792"/>
      <w:bookmarkStart w:id="23" w:name="_Toc178162509"/>
      <w:r w:rsidRPr="00807CA7">
        <w:rPr>
          <w:rFonts w:asciiTheme="majorBidi" w:hAnsiTheme="majorBidi"/>
        </w:rPr>
        <w:t>I</w:t>
      </w:r>
      <w:r w:rsidR="006A5569" w:rsidRPr="00807CA7">
        <w:rPr>
          <w:rFonts w:asciiTheme="majorBidi" w:hAnsiTheme="majorBidi"/>
        </w:rPr>
        <w:t xml:space="preserve"> </w:t>
      </w:r>
      <w:r w:rsidR="002F5A98" w:rsidRPr="00807CA7">
        <w:rPr>
          <w:rFonts w:asciiTheme="majorBidi" w:hAnsiTheme="majorBidi"/>
        </w:rPr>
        <w:t>Rīcības virziens</w:t>
      </w:r>
      <w:bookmarkEnd w:id="19"/>
      <w:bookmarkEnd w:id="20"/>
      <w:r w:rsidR="00DC250E" w:rsidRPr="00807CA7">
        <w:rPr>
          <w:rFonts w:asciiTheme="majorBidi" w:hAnsiTheme="majorBidi"/>
        </w:rPr>
        <w:t xml:space="preserve">: </w:t>
      </w:r>
      <w:proofErr w:type="spellStart"/>
      <w:r w:rsidR="00DC250E" w:rsidRPr="00807CA7">
        <w:rPr>
          <w:rFonts w:asciiTheme="majorBidi" w:hAnsiTheme="majorBidi"/>
        </w:rPr>
        <w:t>prevencija</w:t>
      </w:r>
      <w:bookmarkEnd w:id="21"/>
      <w:bookmarkEnd w:id="22"/>
      <w:bookmarkEnd w:id="23"/>
      <w:proofErr w:type="spellEnd"/>
    </w:p>
    <w:p w14:paraId="3DF5E941" w14:textId="77777777" w:rsidR="002F5A98" w:rsidRPr="00807CA7" w:rsidRDefault="002F5A98" w:rsidP="00ED70A8">
      <w:pPr>
        <w:spacing w:after="0"/>
        <w:ind w:firstLine="720"/>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 xml:space="preserve">Pirmais Plāna rīcības virziens aptver dažādas </w:t>
      </w:r>
      <w:proofErr w:type="spellStart"/>
      <w:r w:rsidRPr="00807CA7">
        <w:rPr>
          <w:rFonts w:asciiTheme="majorBidi" w:eastAsia="Times New Roman" w:hAnsiTheme="majorBidi" w:cstheme="majorBidi"/>
          <w:color w:val="000000" w:themeColor="text1"/>
          <w:sz w:val="24"/>
          <w:szCs w:val="24"/>
          <w:lang w:eastAsia="lv-LV"/>
        </w:rPr>
        <w:t>prevencijas</w:t>
      </w:r>
      <w:proofErr w:type="spellEnd"/>
      <w:r w:rsidRPr="00807CA7">
        <w:rPr>
          <w:rFonts w:asciiTheme="majorBidi" w:eastAsia="Times New Roman" w:hAnsiTheme="majorBidi" w:cstheme="majorBidi"/>
          <w:color w:val="000000" w:themeColor="text1"/>
          <w:sz w:val="24"/>
          <w:szCs w:val="24"/>
          <w:lang w:eastAsia="lv-LV"/>
        </w:rPr>
        <w:t xml:space="preserve"> aktivitātes un tā mērķis ir palielināt sabiedrības izpratni un informētību, uzsverot, ka cilvēku tirdzniecība ir sociāla </w:t>
      </w:r>
      <w:r w:rsidRPr="00807CA7">
        <w:rPr>
          <w:rFonts w:asciiTheme="majorBidi" w:eastAsia="Times New Roman" w:hAnsiTheme="majorBidi" w:cstheme="majorBidi"/>
          <w:color w:val="000000" w:themeColor="text1"/>
          <w:sz w:val="24"/>
          <w:szCs w:val="24"/>
          <w:lang w:eastAsia="lv-LV"/>
        </w:rPr>
        <w:lastRenderedPageBreak/>
        <w:t>problēma, pret kuru nevar izturēties ar iecietību, un palielināt speciālistu informētību, tādējādi nodrošinot efektīvākas prasmes cīņā pret šo noziegumu.</w:t>
      </w:r>
    </w:p>
    <w:p w14:paraId="1E023975" w14:textId="77777777" w:rsidR="00A0656B" w:rsidRPr="00807CA7" w:rsidRDefault="00A0656B" w:rsidP="00ED70A8">
      <w:pPr>
        <w:spacing w:after="0"/>
        <w:ind w:firstLine="720"/>
        <w:jc w:val="both"/>
        <w:rPr>
          <w:rFonts w:asciiTheme="majorBidi" w:hAnsiTheme="majorBidi" w:cstheme="majorBidi"/>
          <w:color w:val="000000" w:themeColor="text1"/>
          <w:sz w:val="24"/>
          <w:szCs w:val="24"/>
        </w:rPr>
      </w:pPr>
      <w:r w:rsidRPr="00807CA7">
        <w:rPr>
          <w:rFonts w:asciiTheme="majorBidi" w:hAnsiTheme="majorBidi" w:cstheme="majorBidi"/>
          <w:color w:val="000000" w:themeColor="text1"/>
          <w:sz w:val="24"/>
          <w:szCs w:val="24"/>
        </w:rPr>
        <w:t>Kopumā šajā rīcības virzien</w:t>
      </w:r>
      <w:r w:rsidR="00672BCF" w:rsidRPr="00807CA7">
        <w:rPr>
          <w:rFonts w:asciiTheme="majorBidi" w:hAnsiTheme="majorBidi" w:cstheme="majorBidi"/>
          <w:color w:val="000000" w:themeColor="text1"/>
          <w:sz w:val="24"/>
          <w:szCs w:val="24"/>
        </w:rPr>
        <w:t>ā</w:t>
      </w:r>
      <w:r w:rsidRPr="00807CA7">
        <w:rPr>
          <w:rFonts w:asciiTheme="majorBidi" w:hAnsiTheme="majorBidi" w:cstheme="majorBidi"/>
          <w:color w:val="000000" w:themeColor="text1"/>
          <w:sz w:val="24"/>
          <w:szCs w:val="24"/>
        </w:rPr>
        <w:t xml:space="preserve"> ir iekļauti </w:t>
      </w:r>
      <w:r w:rsidR="006A5569" w:rsidRPr="00807CA7">
        <w:rPr>
          <w:rFonts w:asciiTheme="majorBidi" w:hAnsiTheme="majorBidi" w:cstheme="majorBidi"/>
          <w:color w:val="000000" w:themeColor="text1"/>
          <w:sz w:val="24"/>
          <w:szCs w:val="24"/>
        </w:rPr>
        <w:t>deviņi</w:t>
      </w:r>
      <w:r w:rsidRPr="00807CA7">
        <w:rPr>
          <w:rFonts w:asciiTheme="majorBidi" w:hAnsiTheme="majorBidi" w:cstheme="majorBidi"/>
          <w:color w:val="000000" w:themeColor="text1"/>
          <w:sz w:val="24"/>
          <w:szCs w:val="24"/>
        </w:rPr>
        <w:t xml:space="preserve"> pasākumi un pēc būtības tos var iedalīt divos veidos: 1) </w:t>
      </w:r>
      <w:r w:rsidR="00882629" w:rsidRPr="00807CA7">
        <w:rPr>
          <w:rFonts w:asciiTheme="majorBidi" w:hAnsiTheme="majorBidi" w:cstheme="majorBidi"/>
          <w:color w:val="000000" w:themeColor="text1"/>
          <w:sz w:val="24"/>
          <w:szCs w:val="24"/>
        </w:rPr>
        <w:t>i</w:t>
      </w:r>
      <w:r w:rsidRPr="00807CA7">
        <w:rPr>
          <w:rFonts w:asciiTheme="majorBidi" w:hAnsiTheme="majorBidi" w:cstheme="majorBidi"/>
          <w:color w:val="000000" w:themeColor="text1"/>
          <w:sz w:val="24"/>
          <w:szCs w:val="24"/>
        </w:rPr>
        <w:t>nformatīvas kampaņas, informatīvu materiālu sagatavošana un izpl</w:t>
      </w:r>
      <w:r w:rsidR="002B2707" w:rsidRPr="00807CA7">
        <w:rPr>
          <w:rFonts w:asciiTheme="majorBidi" w:hAnsiTheme="majorBidi" w:cstheme="majorBidi"/>
          <w:color w:val="000000" w:themeColor="text1"/>
          <w:sz w:val="24"/>
          <w:szCs w:val="24"/>
        </w:rPr>
        <w:t>a</w:t>
      </w:r>
      <w:r w:rsidRPr="00807CA7">
        <w:rPr>
          <w:rFonts w:asciiTheme="majorBidi" w:hAnsiTheme="majorBidi" w:cstheme="majorBidi"/>
          <w:color w:val="000000" w:themeColor="text1"/>
          <w:sz w:val="24"/>
          <w:szCs w:val="24"/>
        </w:rPr>
        <w:t xml:space="preserve">tīšana vai citas informatīvas aktivitātes; 2) </w:t>
      </w:r>
      <w:r w:rsidR="00882629" w:rsidRPr="00807CA7">
        <w:rPr>
          <w:rFonts w:asciiTheme="majorBidi" w:hAnsiTheme="majorBidi" w:cstheme="majorBidi"/>
          <w:color w:val="000000" w:themeColor="text1"/>
          <w:sz w:val="24"/>
          <w:szCs w:val="24"/>
        </w:rPr>
        <w:t>a</w:t>
      </w:r>
      <w:r w:rsidRPr="00807CA7">
        <w:rPr>
          <w:rFonts w:asciiTheme="majorBidi" w:hAnsiTheme="majorBidi" w:cstheme="majorBidi"/>
          <w:color w:val="000000" w:themeColor="text1"/>
          <w:sz w:val="24"/>
          <w:szCs w:val="24"/>
        </w:rPr>
        <w:t xml:space="preserve">pmācības un izglītojoši pasākumi dažādām mērķa grupām. Kopā no </w:t>
      </w:r>
      <w:r w:rsidR="00882629" w:rsidRPr="00807CA7">
        <w:rPr>
          <w:rFonts w:asciiTheme="majorBidi" w:hAnsiTheme="majorBidi" w:cstheme="majorBidi"/>
          <w:color w:val="000000" w:themeColor="text1"/>
          <w:sz w:val="24"/>
          <w:szCs w:val="24"/>
        </w:rPr>
        <w:t>deviņiem</w:t>
      </w:r>
      <w:r w:rsidRPr="00807CA7">
        <w:rPr>
          <w:rFonts w:asciiTheme="majorBidi" w:hAnsiTheme="majorBidi" w:cstheme="majorBidi"/>
          <w:color w:val="000000" w:themeColor="text1"/>
          <w:sz w:val="24"/>
          <w:szCs w:val="24"/>
        </w:rPr>
        <w:t xml:space="preserve"> šajā rīcības virzienā iekļautajiem pasākumiem, kā izpildīti ir novērtēti </w:t>
      </w:r>
      <w:r w:rsidR="00882629" w:rsidRPr="00807CA7">
        <w:rPr>
          <w:rFonts w:asciiTheme="majorBidi" w:hAnsiTheme="majorBidi" w:cstheme="majorBidi"/>
          <w:color w:val="000000" w:themeColor="text1"/>
          <w:sz w:val="24"/>
          <w:szCs w:val="24"/>
        </w:rPr>
        <w:t>septiņi</w:t>
      </w:r>
      <w:r w:rsidRPr="00807CA7">
        <w:rPr>
          <w:rFonts w:asciiTheme="majorBidi" w:hAnsiTheme="majorBidi" w:cstheme="majorBidi"/>
          <w:color w:val="000000" w:themeColor="text1"/>
          <w:sz w:val="24"/>
          <w:szCs w:val="24"/>
        </w:rPr>
        <w:t xml:space="preserve">, bet kā neizpildīti </w:t>
      </w:r>
      <w:r w:rsidR="00882629" w:rsidRPr="00807CA7">
        <w:rPr>
          <w:rFonts w:asciiTheme="majorBidi" w:hAnsiTheme="majorBidi" w:cstheme="majorBidi"/>
          <w:color w:val="000000" w:themeColor="text1"/>
          <w:sz w:val="24"/>
          <w:szCs w:val="24"/>
        </w:rPr>
        <w:t xml:space="preserve"> - divi pasākumi</w:t>
      </w:r>
      <w:r w:rsidR="00A048AA" w:rsidRPr="00807CA7">
        <w:rPr>
          <w:rFonts w:asciiTheme="majorBidi" w:hAnsiTheme="majorBidi" w:cstheme="majorBidi"/>
          <w:color w:val="000000" w:themeColor="text1"/>
          <w:sz w:val="24"/>
          <w:szCs w:val="24"/>
        </w:rPr>
        <w:t xml:space="preserve"> (skat. 1. tabulu)</w:t>
      </w:r>
      <w:r w:rsidRPr="00807CA7">
        <w:rPr>
          <w:rFonts w:asciiTheme="majorBidi" w:hAnsiTheme="majorBidi" w:cstheme="majorBidi"/>
          <w:color w:val="000000" w:themeColor="text1"/>
          <w:sz w:val="24"/>
          <w:szCs w:val="24"/>
        </w:rPr>
        <w:t xml:space="preserve">. </w:t>
      </w:r>
    </w:p>
    <w:p w14:paraId="566304FC" w14:textId="77777777" w:rsidR="00A048AA" w:rsidRPr="00807CA7" w:rsidRDefault="00A048AA" w:rsidP="00ED70A8">
      <w:pPr>
        <w:spacing w:after="0"/>
        <w:ind w:firstLine="720"/>
        <w:jc w:val="both"/>
        <w:rPr>
          <w:rFonts w:asciiTheme="majorBidi" w:hAnsiTheme="majorBidi" w:cstheme="majorBidi"/>
          <w:sz w:val="24"/>
          <w:szCs w:val="24"/>
        </w:rPr>
      </w:pPr>
    </w:p>
    <w:p w14:paraId="2FC31C54" w14:textId="77777777" w:rsidR="00A048AA" w:rsidRPr="00807CA7" w:rsidRDefault="00A048AA" w:rsidP="00ED70A8">
      <w:pPr>
        <w:spacing w:after="0"/>
        <w:jc w:val="both"/>
        <w:rPr>
          <w:rFonts w:asciiTheme="majorBidi" w:hAnsiTheme="majorBidi" w:cstheme="majorBidi"/>
          <w:i/>
          <w:iCs/>
          <w:sz w:val="24"/>
          <w:szCs w:val="24"/>
        </w:rPr>
      </w:pPr>
      <w:r w:rsidRPr="00807CA7">
        <w:rPr>
          <w:rFonts w:asciiTheme="majorBidi" w:hAnsiTheme="majorBidi" w:cstheme="majorBidi"/>
          <w:i/>
          <w:iCs/>
          <w:sz w:val="24"/>
          <w:szCs w:val="24"/>
        </w:rPr>
        <w:t>1.tabula. 1. rīcības virziena pasākumu izpilde</w:t>
      </w:r>
    </w:p>
    <w:tbl>
      <w:tblPr>
        <w:tblW w:w="495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01"/>
        <w:gridCol w:w="7393"/>
        <w:gridCol w:w="830"/>
      </w:tblGrid>
      <w:tr w:rsidR="00A048AA" w:rsidRPr="00807CA7" w14:paraId="08320945"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281C1" w14:textId="77777777" w:rsidR="00A048AA" w:rsidRPr="00807CA7" w:rsidRDefault="00A048AA"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Nr.</w:t>
            </w:r>
            <w:r w:rsidRPr="00807CA7">
              <w:rPr>
                <w:rFonts w:asciiTheme="majorBidi" w:eastAsia="Times New Roman" w:hAnsiTheme="majorBidi" w:cstheme="majorBidi"/>
                <w:b/>
                <w:bCs/>
                <w:color w:val="000000" w:themeColor="text1"/>
                <w:sz w:val="24"/>
                <w:szCs w:val="24"/>
                <w:lang w:eastAsia="lv-LV"/>
              </w:rPr>
              <w:br/>
              <w:t>p.k.</w:t>
            </w:r>
          </w:p>
        </w:tc>
        <w:tc>
          <w:tcPr>
            <w:tcW w:w="41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D8AEA5" w14:textId="77777777" w:rsidR="00A048AA" w:rsidRPr="00807CA7" w:rsidRDefault="00A048AA"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Pasākums</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04B0A837" w14:textId="77777777" w:rsidR="00A048AA" w:rsidRPr="00807CA7" w:rsidRDefault="00A048AA" w:rsidP="00ED70A8">
            <w:pPr>
              <w:spacing w:after="0" w:line="293" w:lineRule="atLeast"/>
              <w:jc w:val="center"/>
              <w:rPr>
                <w:rFonts w:asciiTheme="majorBidi" w:eastAsia="Times New Roman" w:hAnsiTheme="majorBidi" w:cstheme="majorBidi"/>
                <w:color w:val="414142"/>
                <w:sz w:val="28"/>
                <w:szCs w:val="28"/>
                <w:lang w:eastAsia="lv-LV"/>
              </w:rPr>
            </w:pPr>
          </w:p>
        </w:tc>
      </w:tr>
      <w:tr w:rsidR="00A048AA" w:rsidRPr="00807CA7" w14:paraId="4430A414"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029A53E4"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1.1.</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759111AA"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Organizēt informatīvās kampaņas un aktivitātes par cilvēku tirdzniecību seksuālās izmantošanas, piespiešanas veikt darbu, fiktīvo laulību noslēgšanas, noziedzīgu nodarījumu izdarīšanas un orgānu izņemšanas nolūkos, lai veicinātu sabiedrības izpratni un mazinātu piedāvājumu</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595F9DAC"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2C140CA2"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9136FE1"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1.2.</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19B7D1B3"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Izstrādāt un izplatīt skaidru un ērti lietojamu informāciju (vairākās svešvalodās) par cilvēku tirdzniecības jautājumiem.</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3BF47407"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20F773C7"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8355F65"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1.3.</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5299768A"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Veikt skolēnu un studentu regulāru izglītošanu un informēšanu par cilvēku tirdzniecības problemātiku: cēloņiem, riskiem, sekām</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64656598"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645CE9FD"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502160EC"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1.4.</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2B903073"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aktivitātes bērniem un viņu likumiskajiem pārstāvjiem, lai izglītotu un informētu viņus par drošību internetā, kā arī sniegt psiholoģisku atbalstu un palīdzību par interneta drošības jautājumiem, kas pasargā bērnus no ļaunprātīgas izmantošanas internetā vidē un saglabā kontroli pār bērnu darbībām digitālajā pasaulē, tādējādi arī veicinot cilvēku tirdzniecības novēršanu.</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559F8923"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0254F8E3"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5B898CCA"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1.5.</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46EB0137"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izglītojošas aktivitātes/mācības tiesībaizsardzības iestāžu, valsts un pašvaldību institūciju dažādu nozaru speciālistiem un darbiniekiem.</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409A8108"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6F6F658A"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0DCBBF0"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1.6.</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7F22A4C0"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informatīvo darbu (par cilvēku ekspluatāciju, upuru tiesībām un iespējām saņemt palīdzību) dienas centros, grupu mājās, pusceļa dzīvokļos, patversmēs vai citās institūcijās, kurās uzturas personas ar garīga rakstura traucējumiem, atkarīgas personas un personas ar zemām sociālām vajadzībām, kā arī personas, pret kurām ir vērsta parāda piedziņa.</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6F17644A"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FF0000"/>
                <w:sz w:val="28"/>
                <w:szCs w:val="28"/>
                <w:lang w:eastAsia="lv-LV"/>
              </w:rPr>
              <w:t>x</w:t>
            </w:r>
          </w:p>
        </w:tc>
      </w:tr>
      <w:tr w:rsidR="00A048AA" w:rsidRPr="00807CA7" w14:paraId="73350E72"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F974650"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1.7.</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09712330"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tiesnešu un tiesas darbinieku mācības par cilvēku tirdzniecības jautājumiem.</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545F9DC9"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01F4813C"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557810DE"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1.8.</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7A2BEC63"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pētījumu veikšanu par sabiedrības izpratni par cilvēku tirdzniecību, tās riskiem, draudiem un sekām, par cilvēku tirdzniecības tendencēm, riskiem un vervēšanas mehānismiem.</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021886B5"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00B050"/>
                <w:sz w:val="28"/>
                <w:szCs w:val="28"/>
                <w:lang w:eastAsia="lv-LV"/>
              </w:rPr>
              <w:t>√</w:t>
            </w:r>
          </w:p>
        </w:tc>
      </w:tr>
      <w:tr w:rsidR="00A048AA" w:rsidRPr="00807CA7" w14:paraId="1D5C98C8"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C0E861C" w14:textId="77777777" w:rsidR="00A048AA" w:rsidRPr="00807CA7" w:rsidRDefault="00A048AA"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1.9.</w:t>
            </w:r>
          </w:p>
        </w:tc>
        <w:tc>
          <w:tcPr>
            <w:tcW w:w="4142" w:type="pct"/>
            <w:tcBorders>
              <w:top w:val="outset" w:sz="6" w:space="0" w:color="414142"/>
              <w:left w:val="outset" w:sz="6" w:space="0" w:color="414142"/>
              <w:bottom w:val="outset" w:sz="6" w:space="0" w:color="414142"/>
              <w:right w:val="outset" w:sz="6" w:space="0" w:color="414142"/>
            </w:tcBorders>
            <w:shd w:val="clear" w:color="auto" w:fill="FFFFFF"/>
            <w:hideMark/>
          </w:tcPr>
          <w:p w14:paraId="743BAA32" w14:textId="77777777" w:rsidR="00A048AA" w:rsidRPr="00807CA7" w:rsidRDefault="00A048AA"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aptauju par skolēnu un skolotāju izpratni par cilvēku tirdzniecību.</w:t>
            </w:r>
          </w:p>
        </w:tc>
        <w:tc>
          <w:tcPr>
            <w:tcW w:w="465" w:type="pct"/>
            <w:tcBorders>
              <w:top w:val="outset" w:sz="6" w:space="0" w:color="414142"/>
              <w:left w:val="outset" w:sz="6" w:space="0" w:color="414142"/>
              <w:bottom w:val="outset" w:sz="6" w:space="0" w:color="414142"/>
              <w:right w:val="outset" w:sz="6" w:space="0" w:color="414142"/>
            </w:tcBorders>
            <w:shd w:val="clear" w:color="auto" w:fill="FFFFFF"/>
          </w:tcPr>
          <w:p w14:paraId="2FFD240B" w14:textId="77777777" w:rsidR="00A048AA" w:rsidRPr="00807CA7" w:rsidRDefault="00A048AA" w:rsidP="00ED70A8">
            <w:pPr>
              <w:spacing w:after="0" w:line="240" w:lineRule="auto"/>
              <w:jc w:val="center"/>
              <w:rPr>
                <w:rFonts w:asciiTheme="majorBidi" w:eastAsia="Times New Roman" w:hAnsiTheme="majorBidi" w:cstheme="majorBidi"/>
                <w:color w:val="414142"/>
                <w:sz w:val="28"/>
                <w:szCs w:val="28"/>
                <w:lang w:eastAsia="lv-LV"/>
              </w:rPr>
            </w:pPr>
            <w:r w:rsidRPr="00807CA7">
              <w:rPr>
                <w:rFonts w:asciiTheme="majorBidi" w:eastAsia="Times New Roman" w:hAnsiTheme="majorBidi" w:cstheme="majorBidi"/>
                <w:color w:val="FF0000"/>
                <w:sz w:val="28"/>
                <w:szCs w:val="28"/>
                <w:lang w:eastAsia="lv-LV"/>
              </w:rPr>
              <w:t>x</w:t>
            </w:r>
          </w:p>
        </w:tc>
      </w:tr>
    </w:tbl>
    <w:p w14:paraId="045E01E2" w14:textId="77777777" w:rsidR="00A048AA" w:rsidRPr="00807CA7" w:rsidRDefault="00A048AA" w:rsidP="00ED70A8">
      <w:pPr>
        <w:spacing w:after="0"/>
        <w:ind w:firstLine="720"/>
        <w:jc w:val="both"/>
        <w:rPr>
          <w:rFonts w:asciiTheme="majorBidi" w:hAnsiTheme="majorBidi" w:cstheme="majorBidi"/>
          <w:color w:val="000000" w:themeColor="text1"/>
          <w:sz w:val="24"/>
          <w:szCs w:val="24"/>
        </w:rPr>
      </w:pPr>
    </w:p>
    <w:p w14:paraId="257AEAAF" w14:textId="140368A2" w:rsidR="00A0656B" w:rsidRPr="00807CA7" w:rsidRDefault="00BB6EF0" w:rsidP="00ED70A8">
      <w:pPr>
        <w:spacing w:after="0"/>
        <w:ind w:firstLine="720"/>
        <w:jc w:val="both"/>
        <w:rPr>
          <w:rFonts w:asciiTheme="majorBidi" w:hAnsiTheme="majorBidi" w:cstheme="majorBidi"/>
          <w:color w:val="000000" w:themeColor="text1"/>
          <w:sz w:val="24"/>
          <w:szCs w:val="24"/>
        </w:rPr>
      </w:pPr>
      <w:r w:rsidRPr="00807CA7">
        <w:rPr>
          <w:rFonts w:asciiTheme="majorBidi" w:hAnsiTheme="majorBidi" w:cstheme="majorBidi"/>
          <w:color w:val="000000" w:themeColor="text1"/>
          <w:sz w:val="24"/>
          <w:szCs w:val="24"/>
        </w:rPr>
        <w:t>Detalizēt</w:t>
      </w:r>
      <w:r w:rsidR="00E509E1" w:rsidRPr="00807CA7">
        <w:rPr>
          <w:rFonts w:asciiTheme="majorBidi" w:hAnsiTheme="majorBidi" w:cstheme="majorBidi"/>
          <w:color w:val="000000" w:themeColor="text1"/>
          <w:sz w:val="24"/>
          <w:szCs w:val="24"/>
        </w:rPr>
        <w:t>s</w:t>
      </w:r>
      <w:r w:rsidRPr="00807CA7">
        <w:rPr>
          <w:rFonts w:asciiTheme="majorBidi" w:hAnsiTheme="majorBidi" w:cstheme="majorBidi"/>
          <w:color w:val="000000" w:themeColor="text1"/>
          <w:sz w:val="24"/>
          <w:szCs w:val="24"/>
        </w:rPr>
        <w:t xml:space="preserve"> apskats par Plānā iekļauto pasākumu izpildi ir iekļauts šī ziņojuma 1. pielikumā, bet kopumā var secināt, ka</w:t>
      </w:r>
      <w:r w:rsidR="00A0656B" w:rsidRPr="00807CA7">
        <w:rPr>
          <w:rFonts w:asciiTheme="majorBidi" w:hAnsiTheme="majorBidi" w:cstheme="majorBidi"/>
          <w:color w:val="000000" w:themeColor="text1"/>
          <w:sz w:val="24"/>
          <w:szCs w:val="24"/>
        </w:rPr>
        <w:t xml:space="preserve"> informatīvajās kampaņās un aktivitātēs pārskata periodā aktīvi iesaistījusies Ārlietu ministrija, LR </w:t>
      </w:r>
      <w:r w:rsidR="006720F2">
        <w:rPr>
          <w:rFonts w:asciiTheme="majorBidi" w:hAnsiTheme="majorBidi" w:cstheme="majorBidi"/>
          <w:color w:val="000000" w:themeColor="text1"/>
          <w:sz w:val="24"/>
          <w:szCs w:val="24"/>
        </w:rPr>
        <w:t>Tiesībsarg</w:t>
      </w:r>
      <w:r w:rsidR="00A0656B" w:rsidRPr="00807CA7">
        <w:rPr>
          <w:rFonts w:asciiTheme="majorBidi" w:hAnsiTheme="majorBidi" w:cstheme="majorBidi"/>
          <w:color w:val="000000" w:themeColor="text1"/>
          <w:sz w:val="24"/>
          <w:szCs w:val="24"/>
        </w:rPr>
        <w:t>a birojs, Iekšlietu ministrija, Pilsonības un migrācijas lietu pārvalde, Valsts robežsardze, Valsts bērnu tiesību aizsardzības inspekcijas (Bērnu aizsardzības centrs)</w:t>
      </w:r>
      <w:r w:rsidR="00882629" w:rsidRPr="00807CA7">
        <w:rPr>
          <w:rFonts w:asciiTheme="majorBidi" w:hAnsiTheme="majorBidi" w:cstheme="majorBidi"/>
          <w:color w:val="000000" w:themeColor="text1"/>
          <w:sz w:val="24"/>
          <w:szCs w:val="24"/>
        </w:rPr>
        <w:t>,</w:t>
      </w:r>
      <w:r w:rsidR="00A0656B" w:rsidRPr="00807CA7">
        <w:rPr>
          <w:rFonts w:asciiTheme="majorBidi" w:hAnsiTheme="majorBidi" w:cstheme="majorBidi"/>
          <w:color w:val="000000" w:themeColor="text1"/>
          <w:sz w:val="24"/>
          <w:szCs w:val="24"/>
        </w:rPr>
        <w:t xml:space="preserve"> biedrības “Gribu palīdzēt bēgļiem”, “centrs MARTA”, “Patvērums “Drošā māja””, Latvijas Drošāka interneta asociācija, </w:t>
      </w:r>
      <w:r w:rsidR="006A5569" w:rsidRPr="00807CA7">
        <w:rPr>
          <w:rFonts w:asciiTheme="majorBidi" w:hAnsiTheme="majorBidi" w:cstheme="majorBidi"/>
          <w:color w:val="000000" w:themeColor="text1"/>
          <w:sz w:val="24"/>
          <w:szCs w:val="24"/>
        </w:rPr>
        <w:t xml:space="preserve">kā arī privātais sektors, piemēram, </w:t>
      </w:r>
      <w:r w:rsidR="00A0656B" w:rsidRPr="00807CA7">
        <w:rPr>
          <w:rFonts w:asciiTheme="majorBidi" w:hAnsiTheme="majorBidi" w:cstheme="majorBidi"/>
          <w:color w:val="000000" w:themeColor="text1"/>
          <w:sz w:val="24"/>
          <w:szCs w:val="24"/>
        </w:rPr>
        <w:t>Starptautiskā Lidosta “Rīga”</w:t>
      </w:r>
      <w:r w:rsidR="006A5569" w:rsidRPr="00807CA7">
        <w:rPr>
          <w:rFonts w:asciiTheme="majorBidi" w:hAnsiTheme="majorBidi" w:cstheme="majorBidi"/>
          <w:color w:val="000000" w:themeColor="text1"/>
          <w:sz w:val="24"/>
          <w:szCs w:val="24"/>
        </w:rPr>
        <w:t xml:space="preserve">, </w:t>
      </w:r>
      <w:proofErr w:type="spellStart"/>
      <w:r w:rsidR="006A5569" w:rsidRPr="00807CA7">
        <w:rPr>
          <w:rFonts w:asciiTheme="majorBidi" w:hAnsiTheme="majorBidi" w:cstheme="majorBidi"/>
          <w:i/>
          <w:iCs/>
          <w:color w:val="000000" w:themeColor="text1"/>
          <w:sz w:val="24"/>
          <w:szCs w:val="24"/>
        </w:rPr>
        <w:t>AirBaltic</w:t>
      </w:r>
      <w:proofErr w:type="spellEnd"/>
      <w:r w:rsidR="00A0656B" w:rsidRPr="00807CA7">
        <w:rPr>
          <w:rFonts w:asciiTheme="majorBidi" w:hAnsiTheme="majorBidi" w:cstheme="majorBidi"/>
          <w:color w:val="000000" w:themeColor="text1"/>
          <w:sz w:val="24"/>
          <w:szCs w:val="24"/>
        </w:rPr>
        <w:t xml:space="preserve"> u.c. Kopumā visas minētās aktivitātes </w:t>
      </w:r>
      <w:r w:rsidR="002B2707" w:rsidRPr="00807CA7">
        <w:rPr>
          <w:rFonts w:asciiTheme="majorBidi" w:hAnsiTheme="majorBidi" w:cstheme="majorBidi"/>
          <w:color w:val="000000" w:themeColor="text1"/>
          <w:sz w:val="24"/>
          <w:szCs w:val="24"/>
        </w:rPr>
        <w:t>tika</w:t>
      </w:r>
      <w:r w:rsidR="00A0656B" w:rsidRPr="00807CA7">
        <w:rPr>
          <w:rFonts w:asciiTheme="majorBidi" w:hAnsiTheme="majorBidi" w:cstheme="majorBidi"/>
          <w:color w:val="000000" w:themeColor="text1"/>
          <w:sz w:val="24"/>
          <w:szCs w:val="24"/>
        </w:rPr>
        <w:t xml:space="preserve"> </w:t>
      </w:r>
      <w:r w:rsidR="00A0656B" w:rsidRPr="00807CA7">
        <w:rPr>
          <w:rFonts w:asciiTheme="majorBidi" w:hAnsiTheme="majorBidi" w:cstheme="majorBidi"/>
          <w:color w:val="000000" w:themeColor="text1"/>
          <w:sz w:val="24"/>
          <w:szCs w:val="24"/>
        </w:rPr>
        <w:lastRenderedPageBreak/>
        <w:t xml:space="preserve">īstenotas ikgadējā valsts budžeta līdzekļu ietvarā, </w:t>
      </w:r>
      <w:r w:rsidR="00882629" w:rsidRPr="00807CA7">
        <w:rPr>
          <w:rFonts w:asciiTheme="majorBidi" w:hAnsiTheme="majorBidi" w:cstheme="majorBidi"/>
          <w:color w:val="000000" w:themeColor="text1"/>
          <w:sz w:val="24"/>
          <w:szCs w:val="24"/>
        </w:rPr>
        <w:t xml:space="preserve">par dažādu nevalstisko un </w:t>
      </w:r>
      <w:r w:rsidR="00B939C5" w:rsidRPr="00807CA7">
        <w:rPr>
          <w:rFonts w:asciiTheme="majorBidi" w:hAnsiTheme="majorBidi" w:cstheme="majorBidi"/>
          <w:color w:val="000000" w:themeColor="text1"/>
          <w:sz w:val="24"/>
          <w:szCs w:val="24"/>
        </w:rPr>
        <w:t>privātā sektora</w:t>
      </w:r>
      <w:r w:rsidR="00882629" w:rsidRPr="00807CA7">
        <w:rPr>
          <w:rFonts w:asciiTheme="majorBidi" w:hAnsiTheme="majorBidi" w:cstheme="majorBidi"/>
          <w:color w:val="000000" w:themeColor="text1"/>
          <w:sz w:val="24"/>
          <w:szCs w:val="24"/>
        </w:rPr>
        <w:t xml:space="preserve"> budžeta līdzekļiem </w:t>
      </w:r>
      <w:r w:rsidR="00A0656B" w:rsidRPr="00807CA7">
        <w:rPr>
          <w:rFonts w:asciiTheme="majorBidi" w:hAnsiTheme="majorBidi" w:cstheme="majorBidi"/>
          <w:color w:val="000000" w:themeColor="text1"/>
          <w:sz w:val="24"/>
          <w:szCs w:val="24"/>
        </w:rPr>
        <w:t xml:space="preserve">vai piesaistot </w:t>
      </w:r>
      <w:r w:rsidR="00B939C5" w:rsidRPr="00807CA7">
        <w:rPr>
          <w:rFonts w:asciiTheme="majorBidi" w:hAnsiTheme="majorBidi" w:cstheme="majorBidi"/>
          <w:color w:val="000000" w:themeColor="text1"/>
          <w:sz w:val="24"/>
          <w:szCs w:val="24"/>
        </w:rPr>
        <w:t xml:space="preserve">ārvalstu </w:t>
      </w:r>
      <w:r w:rsidR="00A0656B" w:rsidRPr="00807CA7">
        <w:rPr>
          <w:rFonts w:asciiTheme="majorBidi" w:hAnsiTheme="majorBidi" w:cstheme="majorBidi"/>
          <w:color w:val="000000" w:themeColor="text1"/>
          <w:sz w:val="24"/>
          <w:szCs w:val="24"/>
        </w:rPr>
        <w:t xml:space="preserve">finanšu līdzekļus </w:t>
      </w:r>
      <w:r w:rsidR="006C27DE" w:rsidRPr="00807CA7">
        <w:rPr>
          <w:rFonts w:asciiTheme="majorBidi" w:hAnsiTheme="majorBidi" w:cstheme="majorBidi"/>
          <w:color w:val="000000" w:themeColor="text1"/>
          <w:sz w:val="24"/>
          <w:szCs w:val="24"/>
        </w:rPr>
        <w:t>projektu ietvaros</w:t>
      </w:r>
      <w:r w:rsidR="00A0656B" w:rsidRPr="00807CA7">
        <w:rPr>
          <w:rFonts w:asciiTheme="majorBidi" w:hAnsiTheme="majorBidi" w:cstheme="majorBidi"/>
          <w:color w:val="000000" w:themeColor="text1"/>
          <w:sz w:val="24"/>
          <w:szCs w:val="24"/>
        </w:rPr>
        <w:t xml:space="preserve">. </w:t>
      </w:r>
    </w:p>
    <w:p w14:paraId="7789FC29" w14:textId="77777777" w:rsidR="00A0656B" w:rsidRPr="00807CA7" w:rsidRDefault="00882629" w:rsidP="00ED70A8">
      <w:pPr>
        <w:spacing w:after="0"/>
        <w:ind w:firstLine="720"/>
        <w:jc w:val="both"/>
        <w:rPr>
          <w:rFonts w:asciiTheme="majorBidi" w:hAnsiTheme="majorBidi" w:cstheme="majorBidi"/>
          <w:color w:val="000000" w:themeColor="text1"/>
          <w:sz w:val="24"/>
          <w:szCs w:val="24"/>
        </w:rPr>
      </w:pPr>
      <w:r w:rsidRPr="00807CA7">
        <w:rPr>
          <w:rFonts w:asciiTheme="majorBidi" w:hAnsiTheme="majorBidi" w:cstheme="majorBidi"/>
          <w:color w:val="000000" w:themeColor="text1"/>
          <w:sz w:val="24"/>
          <w:szCs w:val="24"/>
        </w:rPr>
        <w:t>A</w:t>
      </w:r>
      <w:r w:rsidR="00A0656B" w:rsidRPr="00807CA7">
        <w:rPr>
          <w:rFonts w:asciiTheme="majorBidi" w:hAnsiTheme="majorBidi" w:cstheme="majorBidi"/>
          <w:color w:val="000000" w:themeColor="text1"/>
          <w:sz w:val="24"/>
          <w:szCs w:val="24"/>
        </w:rPr>
        <w:t>pmācības un izglītojošos pasākumus pārskata periodā organizējusi Valsts policijas kole</w:t>
      </w:r>
      <w:r w:rsidR="0019520D" w:rsidRPr="00807CA7">
        <w:rPr>
          <w:rFonts w:asciiTheme="majorBidi" w:hAnsiTheme="majorBidi" w:cstheme="majorBidi"/>
          <w:color w:val="000000" w:themeColor="text1"/>
          <w:sz w:val="24"/>
          <w:szCs w:val="24"/>
        </w:rPr>
        <w:t>dža</w:t>
      </w:r>
      <w:r w:rsidR="00A0656B" w:rsidRPr="00807CA7">
        <w:rPr>
          <w:rFonts w:asciiTheme="majorBidi" w:hAnsiTheme="majorBidi" w:cstheme="majorBidi"/>
          <w:color w:val="000000" w:themeColor="text1"/>
          <w:sz w:val="24"/>
          <w:szCs w:val="24"/>
        </w:rPr>
        <w:t xml:space="preserve">, Izmeklētāju mācību centrs, Valsts robežsardzes koledža, Ārlietu ministrija, Iekšlietu ministrija, Labklājības ministrija, Latvijas </w:t>
      </w:r>
      <w:r w:rsidR="006A5569" w:rsidRPr="00807CA7">
        <w:rPr>
          <w:rFonts w:asciiTheme="majorBidi" w:hAnsiTheme="majorBidi" w:cstheme="majorBidi"/>
          <w:color w:val="000000" w:themeColor="text1"/>
          <w:sz w:val="24"/>
          <w:szCs w:val="24"/>
        </w:rPr>
        <w:t>P</w:t>
      </w:r>
      <w:r w:rsidR="00A0656B" w:rsidRPr="00807CA7">
        <w:rPr>
          <w:rFonts w:asciiTheme="majorBidi" w:hAnsiTheme="majorBidi" w:cstheme="majorBidi"/>
          <w:color w:val="000000" w:themeColor="text1"/>
          <w:sz w:val="24"/>
          <w:szCs w:val="24"/>
        </w:rPr>
        <w:t>ašvaldību m</w:t>
      </w:r>
      <w:r w:rsidR="00801EB5" w:rsidRPr="00807CA7">
        <w:rPr>
          <w:rFonts w:asciiTheme="majorBidi" w:hAnsiTheme="majorBidi" w:cstheme="majorBidi"/>
          <w:color w:val="000000" w:themeColor="text1"/>
          <w:sz w:val="24"/>
          <w:szCs w:val="24"/>
        </w:rPr>
        <w:t>ā</w:t>
      </w:r>
      <w:r w:rsidR="00A0656B" w:rsidRPr="00807CA7">
        <w:rPr>
          <w:rFonts w:asciiTheme="majorBidi" w:hAnsiTheme="majorBidi" w:cstheme="majorBidi"/>
          <w:color w:val="000000" w:themeColor="text1"/>
          <w:sz w:val="24"/>
          <w:szCs w:val="24"/>
        </w:rPr>
        <w:t>cību centrs</w:t>
      </w:r>
      <w:r w:rsidR="0019520D" w:rsidRPr="00807CA7">
        <w:rPr>
          <w:rFonts w:asciiTheme="majorBidi" w:hAnsiTheme="majorBidi" w:cstheme="majorBidi"/>
          <w:color w:val="000000" w:themeColor="text1"/>
          <w:sz w:val="24"/>
          <w:szCs w:val="24"/>
        </w:rPr>
        <w:t xml:space="preserve">, </w:t>
      </w:r>
      <w:r w:rsidR="00A0656B" w:rsidRPr="00807CA7">
        <w:rPr>
          <w:rFonts w:asciiTheme="majorBidi" w:hAnsiTheme="majorBidi" w:cstheme="majorBidi"/>
          <w:color w:val="000000" w:themeColor="text1"/>
          <w:sz w:val="24"/>
          <w:szCs w:val="24"/>
        </w:rPr>
        <w:t xml:space="preserve">Latvijas </w:t>
      </w:r>
      <w:r w:rsidR="00672BCF" w:rsidRPr="00807CA7">
        <w:rPr>
          <w:rFonts w:asciiTheme="majorBidi" w:hAnsiTheme="majorBidi" w:cstheme="majorBidi"/>
          <w:color w:val="000000" w:themeColor="text1"/>
          <w:sz w:val="24"/>
          <w:szCs w:val="24"/>
        </w:rPr>
        <w:t>T</w:t>
      </w:r>
      <w:r w:rsidR="00A0656B" w:rsidRPr="00807CA7">
        <w:rPr>
          <w:rFonts w:asciiTheme="majorBidi" w:hAnsiTheme="majorBidi" w:cstheme="majorBidi"/>
          <w:color w:val="000000" w:themeColor="text1"/>
          <w:sz w:val="24"/>
          <w:szCs w:val="24"/>
        </w:rPr>
        <w:t xml:space="preserve">iesnešu mācību centrs, </w:t>
      </w:r>
      <w:r w:rsidR="0019520D" w:rsidRPr="00807CA7">
        <w:rPr>
          <w:rFonts w:asciiTheme="majorBidi" w:hAnsiTheme="majorBidi" w:cstheme="majorBidi"/>
          <w:color w:val="000000" w:themeColor="text1"/>
          <w:sz w:val="24"/>
          <w:szCs w:val="24"/>
        </w:rPr>
        <w:t>Pilsonības un migrācijas lietu pārvalde, kā arī biedrības “</w:t>
      </w:r>
      <w:r w:rsidR="00E32BDB" w:rsidRPr="00807CA7">
        <w:rPr>
          <w:rFonts w:asciiTheme="majorBidi" w:hAnsiTheme="majorBidi" w:cstheme="majorBidi"/>
          <w:color w:val="000000" w:themeColor="text1"/>
          <w:sz w:val="24"/>
          <w:szCs w:val="24"/>
        </w:rPr>
        <w:t>C</w:t>
      </w:r>
      <w:r w:rsidR="0019520D" w:rsidRPr="00807CA7">
        <w:rPr>
          <w:rFonts w:asciiTheme="majorBidi" w:hAnsiTheme="majorBidi" w:cstheme="majorBidi"/>
          <w:color w:val="000000" w:themeColor="text1"/>
          <w:sz w:val="24"/>
          <w:szCs w:val="24"/>
        </w:rPr>
        <w:t>entrs MARTA”</w:t>
      </w:r>
      <w:r w:rsidR="006A5569" w:rsidRPr="00807CA7">
        <w:rPr>
          <w:rFonts w:asciiTheme="majorBidi" w:hAnsiTheme="majorBidi" w:cstheme="majorBidi"/>
          <w:color w:val="000000" w:themeColor="text1"/>
          <w:sz w:val="24"/>
          <w:szCs w:val="24"/>
        </w:rPr>
        <w:t xml:space="preserve"> un</w:t>
      </w:r>
      <w:r w:rsidR="0019520D" w:rsidRPr="00807CA7">
        <w:rPr>
          <w:rFonts w:asciiTheme="majorBidi" w:hAnsiTheme="majorBidi" w:cstheme="majorBidi"/>
          <w:color w:val="000000" w:themeColor="text1"/>
          <w:sz w:val="24"/>
          <w:szCs w:val="24"/>
        </w:rPr>
        <w:t xml:space="preserve"> “Patvērums “Drošā māja””.</w:t>
      </w:r>
      <w:r w:rsidRPr="00807CA7">
        <w:rPr>
          <w:rFonts w:asciiTheme="majorBidi" w:hAnsiTheme="majorBidi" w:cstheme="majorBidi"/>
          <w:color w:val="000000" w:themeColor="text1"/>
          <w:sz w:val="24"/>
          <w:szCs w:val="24"/>
        </w:rPr>
        <w:t xml:space="preserve"> </w:t>
      </w:r>
    </w:p>
    <w:p w14:paraId="039BA0C4" w14:textId="77777777" w:rsidR="00B934E2" w:rsidRPr="00807CA7" w:rsidRDefault="00B934E2"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Kopā šī rīcība</w:t>
      </w:r>
      <w:r w:rsidR="00E32BDB" w:rsidRPr="00807CA7">
        <w:rPr>
          <w:rFonts w:asciiTheme="majorBidi" w:hAnsiTheme="majorBidi" w:cstheme="majorBidi"/>
          <w:sz w:val="24"/>
          <w:szCs w:val="24"/>
        </w:rPr>
        <w:t>s</w:t>
      </w:r>
      <w:r w:rsidRPr="00807CA7">
        <w:rPr>
          <w:rFonts w:asciiTheme="majorBidi" w:hAnsiTheme="majorBidi" w:cstheme="majorBidi"/>
          <w:sz w:val="24"/>
          <w:szCs w:val="24"/>
        </w:rPr>
        <w:t xml:space="preserve"> virziena ietvarā netika izpildīti divi pasākumi. Viens no tiem ir 1.6.</w:t>
      </w:r>
      <w:r w:rsidR="00B939C5" w:rsidRPr="00807CA7">
        <w:rPr>
          <w:rFonts w:asciiTheme="majorBidi" w:hAnsiTheme="majorBidi" w:cstheme="majorBidi"/>
          <w:sz w:val="24"/>
          <w:szCs w:val="24"/>
        </w:rPr>
        <w:t> </w:t>
      </w:r>
      <w:r w:rsidRPr="00807CA7">
        <w:rPr>
          <w:rFonts w:asciiTheme="majorBidi" w:hAnsiTheme="majorBidi" w:cstheme="majorBidi"/>
          <w:sz w:val="24"/>
          <w:szCs w:val="24"/>
        </w:rPr>
        <w:t>pasākums, kas paredzēja īstenot informatīv</w:t>
      </w:r>
      <w:r w:rsidR="00BB6EF0" w:rsidRPr="00807CA7">
        <w:rPr>
          <w:rFonts w:asciiTheme="majorBidi" w:hAnsiTheme="majorBidi" w:cstheme="majorBidi"/>
          <w:sz w:val="24"/>
          <w:szCs w:val="24"/>
        </w:rPr>
        <w:t>as aktivitātes</w:t>
      </w:r>
      <w:r w:rsidRPr="00807CA7">
        <w:rPr>
          <w:rFonts w:asciiTheme="majorBidi" w:hAnsiTheme="majorBidi" w:cstheme="majorBidi"/>
          <w:sz w:val="24"/>
          <w:szCs w:val="24"/>
        </w:rPr>
        <w:t xml:space="preserve"> dienas centros, pusceļa mājās, patversmēs un citās institūcijās, kurās uzturas </w:t>
      </w:r>
      <w:proofErr w:type="spellStart"/>
      <w:r w:rsidRPr="00807CA7">
        <w:rPr>
          <w:rFonts w:asciiTheme="majorBidi" w:hAnsiTheme="majorBidi" w:cstheme="majorBidi"/>
          <w:sz w:val="24"/>
          <w:szCs w:val="24"/>
        </w:rPr>
        <w:t>mazaizsargāt</w:t>
      </w:r>
      <w:r w:rsidR="006A5569" w:rsidRPr="00807CA7">
        <w:rPr>
          <w:rFonts w:asciiTheme="majorBidi" w:hAnsiTheme="majorBidi" w:cstheme="majorBidi"/>
          <w:sz w:val="24"/>
          <w:szCs w:val="24"/>
        </w:rPr>
        <w:t>a</w:t>
      </w:r>
      <w:r w:rsidRPr="00807CA7">
        <w:rPr>
          <w:rFonts w:asciiTheme="majorBidi" w:hAnsiTheme="majorBidi" w:cstheme="majorBidi"/>
          <w:sz w:val="24"/>
          <w:szCs w:val="24"/>
        </w:rPr>
        <w:t>s</w:t>
      </w:r>
      <w:proofErr w:type="spellEnd"/>
      <w:r w:rsidRPr="00807CA7">
        <w:rPr>
          <w:rFonts w:asciiTheme="majorBidi" w:hAnsiTheme="majorBidi" w:cstheme="majorBidi"/>
          <w:sz w:val="24"/>
          <w:szCs w:val="24"/>
        </w:rPr>
        <w:t xml:space="preserve"> sabiedrības grupas. </w:t>
      </w:r>
      <w:r w:rsidR="0040382B" w:rsidRPr="00807CA7">
        <w:rPr>
          <w:rFonts w:asciiTheme="majorBidi" w:hAnsiTheme="majorBidi" w:cstheme="majorBidi"/>
          <w:sz w:val="24"/>
          <w:szCs w:val="24"/>
        </w:rPr>
        <w:t>Jānorāda, ka jautājums ir vairākkārt aktualizēts dažādās ekspertu sanāksmēs, bet pasākuma izpild</w:t>
      </w:r>
      <w:r w:rsidR="00E32BDB" w:rsidRPr="00807CA7">
        <w:rPr>
          <w:rFonts w:asciiTheme="majorBidi" w:hAnsiTheme="majorBidi" w:cstheme="majorBidi"/>
          <w:sz w:val="24"/>
          <w:szCs w:val="24"/>
        </w:rPr>
        <w:t>i</w:t>
      </w:r>
      <w:r w:rsidR="0040382B" w:rsidRPr="00807CA7">
        <w:rPr>
          <w:rFonts w:asciiTheme="majorBidi" w:hAnsiTheme="majorBidi" w:cstheme="majorBidi"/>
          <w:sz w:val="24"/>
          <w:szCs w:val="24"/>
        </w:rPr>
        <w:t xml:space="preserve"> kavē gan finansējuma trūkums, gan decentralizācija, jo ar katru pasākumā </w:t>
      </w:r>
      <w:r w:rsidR="00ED70A8" w:rsidRPr="00807CA7">
        <w:rPr>
          <w:rFonts w:asciiTheme="majorBidi" w:hAnsiTheme="majorBidi" w:cstheme="majorBidi"/>
          <w:sz w:val="24"/>
          <w:szCs w:val="24"/>
        </w:rPr>
        <w:t xml:space="preserve">minēto </w:t>
      </w:r>
      <w:r w:rsidR="00A048AA" w:rsidRPr="00807CA7">
        <w:rPr>
          <w:rFonts w:asciiTheme="majorBidi" w:hAnsiTheme="majorBidi" w:cstheme="majorBidi"/>
          <w:sz w:val="24"/>
          <w:szCs w:val="24"/>
        </w:rPr>
        <w:t>sabiedrības</w:t>
      </w:r>
      <w:r w:rsidR="0040382B" w:rsidRPr="00807CA7">
        <w:rPr>
          <w:rFonts w:asciiTheme="majorBidi" w:hAnsiTheme="majorBidi" w:cstheme="majorBidi"/>
          <w:sz w:val="24"/>
          <w:szCs w:val="24"/>
        </w:rPr>
        <w:t xml:space="preserve"> grupu </w:t>
      </w:r>
      <w:r w:rsidR="00ED70A8" w:rsidRPr="00807CA7">
        <w:rPr>
          <w:rFonts w:asciiTheme="majorBidi" w:hAnsiTheme="majorBidi" w:cstheme="majorBidi"/>
          <w:sz w:val="24"/>
          <w:szCs w:val="24"/>
        </w:rPr>
        <w:t>strādā</w:t>
      </w:r>
      <w:r w:rsidR="0040382B" w:rsidRPr="00807CA7">
        <w:rPr>
          <w:rFonts w:asciiTheme="majorBidi" w:hAnsiTheme="majorBidi" w:cstheme="majorBidi"/>
          <w:sz w:val="24"/>
          <w:szCs w:val="24"/>
        </w:rPr>
        <w:t xml:space="preserve"> dažādas iestādes vai organizācijas. Pasākuma īstenošanai ir nepieciešams plašs sagatavošanās darbs, izstrādājot piemērotu informatīvu materiālu un apzinot piemērotākos lektorus. Pasākumu izpildi apgrūtina arī tas, ka katra no iestādēm ir jāuzrunā atsevišķi un jānodrošina koordinācija, kā arī paša izglītojošā pasākuma norise. Attiecīgi šī pasākuma īstenošanai būtu </w:t>
      </w:r>
      <w:r w:rsidR="007830CC" w:rsidRPr="00807CA7">
        <w:rPr>
          <w:rFonts w:asciiTheme="majorBidi" w:hAnsiTheme="majorBidi" w:cstheme="majorBidi"/>
          <w:sz w:val="24"/>
          <w:szCs w:val="24"/>
        </w:rPr>
        <w:t>jāparedz</w:t>
      </w:r>
      <w:r w:rsidR="0040382B" w:rsidRPr="00807CA7">
        <w:rPr>
          <w:rFonts w:asciiTheme="majorBidi" w:hAnsiTheme="majorBidi" w:cstheme="majorBidi"/>
          <w:sz w:val="24"/>
          <w:szCs w:val="24"/>
        </w:rPr>
        <w:t xml:space="preserve"> papildu finanšu līdzekļi </w:t>
      </w:r>
      <w:r w:rsidR="00672BCF" w:rsidRPr="00807CA7">
        <w:rPr>
          <w:rFonts w:asciiTheme="majorBidi" w:hAnsiTheme="majorBidi" w:cstheme="majorBidi"/>
          <w:sz w:val="24"/>
          <w:szCs w:val="24"/>
        </w:rPr>
        <w:t>vai</w:t>
      </w:r>
      <w:r w:rsidR="0040382B" w:rsidRPr="00807CA7">
        <w:rPr>
          <w:rFonts w:asciiTheme="majorBidi" w:hAnsiTheme="majorBidi" w:cstheme="majorBidi"/>
          <w:sz w:val="24"/>
          <w:szCs w:val="24"/>
        </w:rPr>
        <w:t xml:space="preserve"> p</w:t>
      </w:r>
      <w:bookmarkStart w:id="24" w:name="_GoBack"/>
      <w:bookmarkEnd w:id="24"/>
      <w:r w:rsidR="0040382B" w:rsidRPr="00807CA7">
        <w:rPr>
          <w:rFonts w:asciiTheme="majorBidi" w:hAnsiTheme="majorBidi" w:cstheme="majorBidi"/>
          <w:sz w:val="24"/>
          <w:szCs w:val="24"/>
        </w:rPr>
        <w:t>akalpojums jāiepērk</w:t>
      </w:r>
      <w:r w:rsidR="00672BCF" w:rsidRPr="00807CA7">
        <w:rPr>
          <w:rFonts w:asciiTheme="majorBidi" w:hAnsiTheme="majorBidi" w:cstheme="majorBidi"/>
          <w:sz w:val="24"/>
          <w:szCs w:val="24"/>
        </w:rPr>
        <w:t>.</w:t>
      </w:r>
    </w:p>
    <w:p w14:paraId="04733A07" w14:textId="77777777" w:rsidR="002F5A98" w:rsidRPr="00807CA7" w:rsidRDefault="002F5A98"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Otrs pasākums, kas netika īstenots pārskata periodā bija skolēnu un pedagogu aptauja, kurā iekļaut</w:t>
      </w:r>
      <w:r w:rsidR="00A048AA" w:rsidRPr="00807CA7">
        <w:rPr>
          <w:rFonts w:asciiTheme="majorBidi" w:hAnsiTheme="majorBidi" w:cstheme="majorBidi"/>
          <w:sz w:val="24"/>
          <w:szCs w:val="24"/>
        </w:rPr>
        <w:t>i</w:t>
      </w:r>
      <w:r w:rsidRPr="00807CA7">
        <w:rPr>
          <w:rFonts w:asciiTheme="majorBidi" w:hAnsiTheme="majorBidi" w:cstheme="majorBidi"/>
          <w:sz w:val="24"/>
          <w:szCs w:val="24"/>
        </w:rPr>
        <w:t xml:space="preserve"> arī jautājum</w:t>
      </w:r>
      <w:r w:rsidR="00672BCF" w:rsidRPr="00807CA7">
        <w:rPr>
          <w:rFonts w:asciiTheme="majorBidi" w:hAnsiTheme="majorBidi" w:cstheme="majorBidi"/>
          <w:sz w:val="24"/>
          <w:szCs w:val="24"/>
        </w:rPr>
        <w:t>i</w:t>
      </w:r>
      <w:r w:rsidRPr="00807CA7">
        <w:rPr>
          <w:rFonts w:asciiTheme="majorBidi" w:hAnsiTheme="majorBidi" w:cstheme="majorBidi"/>
          <w:sz w:val="24"/>
          <w:szCs w:val="24"/>
        </w:rPr>
        <w:t xml:space="preserve"> par cilvēku tirdzniecību. Ņemot vērā, ka no 2021. gada līdz 2023.</w:t>
      </w:r>
      <w:r w:rsidR="006A5569" w:rsidRPr="00807CA7">
        <w:rPr>
          <w:rFonts w:asciiTheme="majorBidi" w:hAnsiTheme="majorBidi" w:cstheme="majorBidi"/>
          <w:sz w:val="24"/>
          <w:szCs w:val="24"/>
        </w:rPr>
        <w:t> </w:t>
      </w:r>
      <w:r w:rsidRPr="00807CA7">
        <w:rPr>
          <w:rFonts w:asciiTheme="majorBidi" w:hAnsiTheme="majorBidi" w:cstheme="majorBidi"/>
          <w:sz w:val="24"/>
          <w:szCs w:val="24"/>
        </w:rPr>
        <w:t xml:space="preserve">gadam pedagogi strādāja pie pilnveidotā mācību satura ieviešanas un 2021. gadā mācību process vēl daļēji tika realizēts attālināti, lai pedagogus un skolēnus nepārslogotu, </w:t>
      </w:r>
      <w:r w:rsidR="00A048AA" w:rsidRPr="00807CA7">
        <w:rPr>
          <w:rFonts w:asciiTheme="majorBidi" w:hAnsiTheme="majorBidi" w:cstheme="majorBidi"/>
          <w:sz w:val="24"/>
          <w:szCs w:val="24"/>
        </w:rPr>
        <w:t>Izglītības un zinātnes ministrija</w:t>
      </w:r>
      <w:r w:rsidRPr="00807CA7">
        <w:rPr>
          <w:rFonts w:asciiTheme="majorBidi" w:hAnsiTheme="majorBidi" w:cstheme="majorBidi"/>
          <w:sz w:val="24"/>
          <w:szCs w:val="24"/>
        </w:rPr>
        <w:t xml:space="preserve"> šādu aptauju neveica. </w:t>
      </w:r>
      <w:r w:rsidR="007830CC" w:rsidRPr="00807CA7">
        <w:rPr>
          <w:rFonts w:asciiTheme="majorBidi" w:hAnsiTheme="majorBidi" w:cstheme="majorBidi"/>
          <w:sz w:val="24"/>
          <w:szCs w:val="24"/>
        </w:rPr>
        <w:t xml:space="preserve">Aptaujas īstenošana nākamajā plānošanas periodā tiks vērtēta atsevišķi. </w:t>
      </w:r>
    </w:p>
    <w:p w14:paraId="5385C235" w14:textId="77777777" w:rsidR="007434F1" w:rsidRPr="00807CA7" w:rsidRDefault="007434F1"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Jānorāda, ka šī rīcības virziena pasākumu izpildei netika paredzēts papildu valsts budžeta finansējumu, un visas aktivitātes tika īstenotas ikgadēji piešķirtā valsts budžeta</w:t>
      </w:r>
      <w:r w:rsidR="00E32BDB" w:rsidRPr="00807CA7">
        <w:rPr>
          <w:rFonts w:asciiTheme="majorBidi" w:hAnsiTheme="majorBidi" w:cstheme="majorBidi"/>
          <w:sz w:val="24"/>
          <w:szCs w:val="24"/>
        </w:rPr>
        <w:t xml:space="preserve"> ietvaros</w:t>
      </w:r>
      <w:r w:rsidR="00B939C5" w:rsidRPr="00807CA7">
        <w:rPr>
          <w:rFonts w:asciiTheme="majorBidi" w:hAnsiTheme="majorBidi" w:cstheme="majorBidi"/>
          <w:sz w:val="24"/>
          <w:szCs w:val="24"/>
        </w:rPr>
        <w:t xml:space="preserve">, kā arī </w:t>
      </w:r>
      <w:r w:rsidRPr="00807CA7">
        <w:rPr>
          <w:rFonts w:asciiTheme="majorBidi" w:hAnsiTheme="majorBidi" w:cstheme="majorBidi"/>
          <w:sz w:val="24"/>
          <w:szCs w:val="24"/>
        </w:rPr>
        <w:t xml:space="preserve">piesaistot </w:t>
      </w:r>
      <w:r w:rsidR="00B939C5" w:rsidRPr="00807CA7">
        <w:rPr>
          <w:rFonts w:asciiTheme="majorBidi" w:hAnsiTheme="majorBidi" w:cstheme="majorBidi"/>
          <w:sz w:val="24"/>
          <w:szCs w:val="24"/>
        </w:rPr>
        <w:t xml:space="preserve">ārvalstu finanšu līdzekļus projektu ietvaros. </w:t>
      </w:r>
    </w:p>
    <w:p w14:paraId="4D7856C7" w14:textId="77777777" w:rsidR="00882629" w:rsidRPr="00807CA7" w:rsidRDefault="00EC6A2C"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Kopumā v</w:t>
      </w:r>
      <w:r w:rsidR="00A048AA" w:rsidRPr="00807CA7">
        <w:rPr>
          <w:rFonts w:asciiTheme="majorBidi" w:hAnsiTheme="majorBidi" w:cstheme="majorBidi"/>
          <w:sz w:val="24"/>
          <w:szCs w:val="24"/>
        </w:rPr>
        <w:t>ar secināt, ka š</w:t>
      </w:r>
      <w:r w:rsidR="00882629" w:rsidRPr="00807CA7">
        <w:rPr>
          <w:rFonts w:asciiTheme="majorBidi" w:hAnsiTheme="majorBidi" w:cstheme="majorBidi"/>
          <w:sz w:val="24"/>
          <w:szCs w:val="24"/>
        </w:rPr>
        <w:t xml:space="preserve">ajā rīcības virzienā </w:t>
      </w:r>
      <w:r w:rsidR="00553E31" w:rsidRPr="00807CA7">
        <w:rPr>
          <w:rFonts w:asciiTheme="majorBidi" w:hAnsiTheme="majorBidi" w:cstheme="majorBidi"/>
          <w:sz w:val="24"/>
          <w:szCs w:val="24"/>
        </w:rPr>
        <w:t>iekļauto pasākumu izpildi lielā mērā ir veicinājusi iesaistīto pušu ieinteresētība par jautājuma aktualitāti, kā arī spēja šo pasākumu norisei piesaistīt gan cilvēkresursu, gan finanšu līdzekļus</w:t>
      </w:r>
      <w:r w:rsidR="00A048AA" w:rsidRPr="00807CA7">
        <w:rPr>
          <w:rFonts w:asciiTheme="majorBidi" w:hAnsiTheme="majorBidi" w:cstheme="majorBidi"/>
          <w:sz w:val="24"/>
          <w:szCs w:val="24"/>
        </w:rPr>
        <w:t>.</w:t>
      </w:r>
      <w:r w:rsidR="00553E31" w:rsidRPr="00807CA7">
        <w:rPr>
          <w:rFonts w:asciiTheme="majorBidi" w:hAnsiTheme="majorBidi" w:cstheme="majorBidi"/>
          <w:sz w:val="24"/>
          <w:szCs w:val="24"/>
        </w:rPr>
        <w:t xml:space="preserve"> </w:t>
      </w:r>
      <w:r w:rsidR="006C27DE" w:rsidRPr="00807CA7">
        <w:rPr>
          <w:rFonts w:asciiTheme="majorBidi" w:hAnsiTheme="majorBidi" w:cstheme="majorBidi"/>
          <w:sz w:val="24"/>
          <w:szCs w:val="24"/>
        </w:rPr>
        <w:t>Pasākuma neizpilde vairāk saistīta</w:t>
      </w:r>
      <w:r w:rsidR="006A5569" w:rsidRPr="00807CA7">
        <w:rPr>
          <w:rFonts w:asciiTheme="majorBidi" w:hAnsiTheme="majorBidi" w:cstheme="majorBidi"/>
          <w:sz w:val="24"/>
          <w:szCs w:val="24"/>
        </w:rPr>
        <w:t xml:space="preserve"> ar</w:t>
      </w:r>
      <w:r w:rsidR="006C27DE" w:rsidRPr="00807CA7">
        <w:rPr>
          <w:rFonts w:asciiTheme="majorBidi" w:hAnsiTheme="majorBidi" w:cstheme="majorBidi"/>
          <w:sz w:val="24"/>
          <w:szCs w:val="24"/>
        </w:rPr>
        <w:t xml:space="preserve"> </w:t>
      </w:r>
      <w:r w:rsidR="00A048AA" w:rsidRPr="00807CA7">
        <w:rPr>
          <w:rFonts w:asciiTheme="majorBidi" w:hAnsiTheme="majorBidi" w:cstheme="majorBidi"/>
          <w:sz w:val="24"/>
          <w:szCs w:val="24"/>
        </w:rPr>
        <w:t>nepietiekamu</w:t>
      </w:r>
      <w:r w:rsidR="006C27DE" w:rsidRPr="00807CA7">
        <w:rPr>
          <w:rFonts w:asciiTheme="majorBidi" w:hAnsiTheme="majorBidi" w:cstheme="majorBidi"/>
          <w:sz w:val="24"/>
          <w:szCs w:val="24"/>
        </w:rPr>
        <w:t xml:space="preserve"> kapacitāti un resur</w:t>
      </w:r>
      <w:r w:rsidR="00A048AA" w:rsidRPr="00807CA7">
        <w:rPr>
          <w:rFonts w:asciiTheme="majorBidi" w:hAnsiTheme="majorBidi" w:cstheme="majorBidi"/>
          <w:sz w:val="24"/>
          <w:szCs w:val="24"/>
        </w:rPr>
        <w:t>s</w:t>
      </w:r>
      <w:r w:rsidR="006C27DE" w:rsidRPr="00807CA7">
        <w:rPr>
          <w:rFonts w:asciiTheme="majorBidi" w:hAnsiTheme="majorBidi" w:cstheme="majorBidi"/>
          <w:sz w:val="24"/>
          <w:szCs w:val="24"/>
        </w:rPr>
        <w:t>u</w:t>
      </w:r>
      <w:r w:rsidR="00A048AA" w:rsidRPr="00807CA7">
        <w:rPr>
          <w:rFonts w:asciiTheme="majorBidi" w:hAnsiTheme="majorBidi" w:cstheme="majorBidi"/>
          <w:sz w:val="24"/>
          <w:szCs w:val="24"/>
        </w:rPr>
        <w:t xml:space="preserve">, kā arī prioritāšu maiņu, piemēram, gadījumā ar </w:t>
      </w:r>
      <w:r w:rsidR="00163A84" w:rsidRPr="00807CA7">
        <w:rPr>
          <w:rFonts w:asciiTheme="majorBidi" w:hAnsiTheme="majorBidi" w:cstheme="majorBidi"/>
          <w:sz w:val="24"/>
          <w:szCs w:val="24"/>
        </w:rPr>
        <w:t>aptaujas veikšanu skolēniem</w:t>
      </w:r>
      <w:r w:rsidR="006C27DE" w:rsidRPr="00807CA7">
        <w:rPr>
          <w:rFonts w:asciiTheme="majorBidi" w:hAnsiTheme="majorBidi" w:cstheme="majorBidi"/>
          <w:sz w:val="24"/>
          <w:szCs w:val="24"/>
        </w:rPr>
        <w:t xml:space="preserve">. </w:t>
      </w:r>
    </w:p>
    <w:p w14:paraId="1CA5DCDF" w14:textId="77777777" w:rsidR="00DE5A98" w:rsidRPr="00807CA7" w:rsidRDefault="00DE5A98" w:rsidP="00ED70A8">
      <w:pPr>
        <w:spacing w:after="0"/>
        <w:ind w:firstLine="720"/>
        <w:jc w:val="both"/>
        <w:rPr>
          <w:rFonts w:asciiTheme="majorBidi" w:hAnsiTheme="majorBidi" w:cstheme="majorBidi"/>
          <w:sz w:val="24"/>
          <w:szCs w:val="24"/>
        </w:rPr>
      </w:pPr>
    </w:p>
    <w:p w14:paraId="221722EB" w14:textId="77777777" w:rsidR="002F5A98" w:rsidRPr="00807CA7" w:rsidRDefault="00163A84" w:rsidP="00ED70A8">
      <w:pPr>
        <w:pStyle w:val="Heading2"/>
        <w:spacing w:before="0"/>
        <w:rPr>
          <w:rFonts w:asciiTheme="majorBidi" w:hAnsiTheme="majorBidi"/>
        </w:rPr>
      </w:pPr>
      <w:bookmarkStart w:id="25" w:name="_Toc163563210"/>
      <w:bookmarkStart w:id="26" w:name="_Toc164247978"/>
      <w:bookmarkStart w:id="27" w:name="_Toc171083573"/>
      <w:bookmarkStart w:id="28" w:name="_Toc174088793"/>
      <w:bookmarkStart w:id="29" w:name="_Toc178162510"/>
      <w:r w:rsidRPr="00807CA7">
        <w:rPr>
          <w:rFonts w:asciiTheme="majorBidi" w:hAnsiTheme="majorBidi"/>
        </w:rPr>
        <w:t xml:space="preserve">II </w:t>
      </w:r>
      <w:r w:rsidR="002F5A98" w:rsidRPr="00807CA7">
        <w:rPr>
          <w:rFonts w:asciiTheme="majorBidi" w:hAnsiTheme="majorBidi"/>
        </w:rPr>
        <w:t>Rīcības virziens</w:t>
      </w:r>
      <w:bookmarkEnd w:id="25"/>
      <w:bookmarkEnd w:id="26"/>
      <w:r w:rsidR="00DC250E" w:rsidRPr="00807CA7">
        <w:rPr>
          <w:rFonts w:asciiTheme="majorBidi" w:hAnsiTheme="majorBidi"/>
        </w:rPr>
        <w:t>: aizsardzība</w:t>
      </w:r>
      <w:bookmarkEnd w:id="27"/>
      <w:bookmarkEnd w:id="28"/>
      <w:bookmarkEnd w:id="29"/>
    </w:p>
    <w:p w14:paraId="6CA344EB" w14:textId="77777777" w:rsidR="00DE5A98" w:rsidRPr="00807CA7" w:rsidRDefault="00DE5A98" w:rsidP="00DE5A98">
      <w:pPr>
        <w:spacing w:after="0"/>
      </w:pPr>
    </w:p>
    <w:p w14:paraId="4E97EA60" w14:textId="77777777" w:rsidR="00163A84" w:rsidRPr="00807CA7" w:rsidRDefault="002F5A98" w:rsidP="00672BCF">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Otrais </w:t>
      </w:r>
      <w:r w:rsidR="00672BCF" w:rsidRPr="00807CA7">
        <w:rPr>
          <w:rFonts w:asciiTheme="majorBidi" w:hAnsiTheme="majorBidi" w:cstheme="majorBidi"/>
          <w:sz w:val="24"/>
          <w:szCs w:val="24"/>
        </w:rPr>
        <w:t>rīcības virziens ietver</w:t>
      </w:r>
      <w:r w:rsidRPr="00807CA7">
        <w:rPr>
          <w:rFonts w:asciiTheme="majorBidi" w:hAnsiTheme="majorBidi" w:cstheme="majorBidi"/>
          <w:sz w:val="24"/>
          <w:szCs w:val="24"/>
        </w:rPr>
        <w:t xml:space="preserve"> pasākumus cilvēku tirdzniecības upuru aizsardzībai un tā mērķis ir uzlabot cilvēku tirdzniecības upuru identificēšanu un nodrošināt efektīvu palīdzību un aizsardzību, lai veicinātu ekspluatācijas negatīvo seku mazināšanu, palīdzētu viņiem aizstāvēt savas tiesības un veicinātu reintegrāciju sabiedrībā. Kopā šajā rīcības virzienā no </w:t>
      </w:r>
      <w:r w:rsidR="00163A84" w:rsidRPr="00807CA7">
        <w:rPr>
          <w:rFonts w:asciiTheme="majorBidi" w:hAnsiTheme="majorBidi" w:cstheme="majorBidi"/>
          <w:sz w:val="24"/>
          <w:szCs w:val="24"/>
        </w:rPr>
        <w:t>pieciem</w:t>
      </w:r>
      <w:r w:rsidRPr="00807CA7">
        <w:rPr>
          <w:rFonts w:asciiTheme="majorBidi" w:hAnsiTheme="majorBidi" w:cstheme="majorBidi"/>
          <w:sz w:val="24"/>
          <w:szCs w:val="24"/>
        </w:rPr>
        <w:t xml:space="preserve"> ieplānotajiem pasākumiem</w:t>
      </w:r>
      <w:r w:rsidR="00ED70A8" w:rsidRPr="00807CA7">
        <w:rPr>
          <w:rFonts w:asciiTheme="majorBidi" w:hAnsiTheme="majorBidi" w:cstheme="majorBidi"/>
          <w:sz w:val="24"/>
          <w:szCs w:val="24"/>
        </w:rPr>
        <w:t xml:space="preserve"> izpildīti ir divi pasākumi, bet trīs pasākumi vērtēti kā neizpildīti (skat. 2. tabulu)</w:t>
      </w:r>
      <w:r w:rsidRPr="00807CA7">
        <w:rPr>
          <w:rFonts w:asciiTheme="majorBidi" w:hAnsiTheme="majorBidi" w:cstheme="majorBidi"/>
          <w:sz w:val="24"/>
          <w:szCs w:val="24"/>
        </w:rPr>
        <w:t xml:space="preserve">. </w:t>
      </w:r>
    </w:p>
    <w:p w14:paraId="35073A38" w14:textId="77777777" w:rsidR="00ED70A8" w:rsidRPr="00807CA7" w:rsidRDefault="00ED70A8" w:rsidP="00ED70A8">
      <w:pPr>
        <w:spacing w:after="0"/>
        <w:jc w:val="both"/>
        <w:rPr>
          <w:rFonts w:asciiTheme="majorBidi" w:hAnsiTheme="majorBidi" w:cstheme="majorBidi"/>
          <w:sz w:val="24"/>
          <w:szCs w:val="24"/>
        </w:rPr>
      </w:pPr>
    </w:p>
    <w:p w14:paraId="71514BE9" w14:textId="77777777" w:rsidR="00DE5A98" w:rsidRPr="00807CA7" w:rsidRDefault="00DE5A98" w:rsidP="00ED70A8">
      <w:pPr>
        <w:spacing w:after="0"/>
        <w:jc w:val="both"/>
        <w:rPr>
          <w:rFonts w:asciiTheme="majorBidi" w:hAnsiTheme="majorBidi" w:cstheme="majorBidi"/>
          <w:sz w:val="24"/>
          <w:szCs w:val="24"/>
        </w:rPr>
      </w:pPr>
    </w:p>
    <w:p w14:paraId="56DA141E" w14:textId="77777777" w:rsidR="00163A84" w:rsidRPr="00807CA7" w:rsidRDefault="00163A84" w:rsidP="00672BCF">
      <w:pPr>
        <w:spacing w:after="120"/>
        <w:jc w:val="both"/>
        <w:rPr>
          <w:rFonts w:asciiTheme="majorBidi" w:hAnsiTheme="majorBidi" w:cstheme="majorBidi"/>
          <w:b/>
          <w:bCs/>
          <w:sz w:val="24"/>
          <w:szCs w:val="24"/>
        </w:rPr>
      </w:pPr>
      <w:r w:rsidRPr="00807CA7">
        <w:rPr>
          <w:rFonts w:asciiTheme="majorBidi" w:hAnsiTheme="majorBidi" w:cstheme="majorBidi"/>
          <w:b/>
          <w:bCs/>
          <w:sz w:val="24"/>
          <w:szCs w:val="24"/>
        </w:rPr>
        <w:t>2.</w:t>
      </w:r>
      <w:r w:rsidR="00672BCF" w:rsidRPr="00807CA7">
        <w:rPr>
          <w:rFonts w:asciiTheme="majorBidi" w:hAnsiTheme="majorBidi" w:cstheme="majorBidi"/>
          <w:b/>
          <w:bCs/>
          <w:sz w:val="24"/>
          <w:szCs w:val="24"/>
        </w:rPr>
        <w:t> </w:t>
      </w:r>
      <w:r w:rsidRPr="00807CA7">
        <w:rPr>
          <w:rFonts w:asciiTheme="majorBidi" w:hAnsiTheme="majorBidi" w:cstheme="majorBidi"/>
          <w:b/>
          <w:bCs/>
          <w:sz w:val="24"/>
          <w:szCs w:val="24"/>
        </w:rPr>
        <w:t>tabula. II rīcības virzienā iekļauto pasākumu izpilde</w:t>
      </w:r>
    </w:p>
    <w:tbl>
      <w:tblPr>
        <w:tblW w:w="4949"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01"/>
        <w:gridCol w:w="7466"/>
        <w:gridCol w:w="751"/>
      </w:tblGrid>
      <w:tr w:rsidR="00163A84" w:rsidRPr="00807CA7" w14:paraId="4FFF1F0D"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42A116" w14:textId="77777777" w:rsidR="00163A84" w:rsidRPr="00807CA7" w:rsidRDefault="00163A84"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Nr.</w:t>
            </w:r>
            <w:r w:rsidRPr="00807CA7">
              <w:rPr>
                <w:rFonts w:asciiTheme="majorBidi" w:eastAsia="Times New Roman" w:hAnsiTheme="majorBidi" w:cstheme="majorBidi"/>
                <w:b/>
                <w:bCs/>
                <w:color w:val="000000" w:themeColor="text1"/>
                <w:sz w:val="24"/>
                <w:szCs w:val="24"/>
                <w:lang w:eastAsia="lv-LV"/>
              </w:rPr>
              <w:br/>
              <w:t>p.k.</w:t>
            </w:r>
          </w:p>
        </w:tc>
        <w:tc>
          <w:tcPr>
            <w:tcW w:w="41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2A88D5" w14:textId="77777777" w:rsidR="00163A84" w:rsidRPr="00807CA7" w:rsidRDefault="00163A84"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Pasākums</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54D023ED" w14:textId="77777777" w:rsidR="00163A84" w:rsidRPr="00807CA7" w:rsidRDefault="00163A84" w:rsidP="00ED70A8">
            <w:pPr>
              <w:spacing w:after="0" w:line="293" w:lineRule="atLeast"/>
              <w:jc w:val="center"/>
              <w:rPr>
                <w:rFonts w:asciiTheme="majorBidi" w:eastAsia="Times New Roman" w:hAnsiTheme="majorBidi" w:cstheme="majorBidi"/>
                <w:b/>
                <w:bCs/>
                <w:color w:val="414142"/>
                <w:sz w:val="28"/>
                <w:szCs w:val="28"/>
                <w:lang w:eastAsia="lv-LV"/>
              </w:rPr>
            </w:pPr>
          </w:p>
        </w:tc>
      </w:tr>
      <w:tr w:rsidR="00163A84" w:rsidRPr="00807CA7" w14:paraId="25D28987"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09571B67" w14:textId="77777777" w:rsidR="00163A84" w:rsidRPr="00807CA7" w:rsidRDefault="00163A8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lastRenderedPageBreak/>
              <w:t>2.1</w:t>
            </w:r>
          </w:p>
        </w:tc>
        <w:tc>
          <w:tcPr>
            <w:tcW w:w="4186" w:type="pct"/>
            <w:tcBorders>
              <w:top w:val="outset" w:sz="6" w:space="0" w:color="414142"/>
              <w:left w:val="outset" w:sz="6" w:space="0" w:color="414142"/>
              <w:bottom w:val="outset" w:sz="6" w:space="0" w:color="414142"/>
              <w:right w:val="outset" w:sz="6" w:space="0" w:color="414142"/>
            </w:tcBorders>
            <w:shd w:val="clear" w:color="auto" w:fill="FFFFFF"/>
            <w:hideMark/>
          </w:tcPr>
          <w:p w14:paraId="6DC3048C" w14:textId="77777777" w:rsidR="00163A84" w:rsidRPr="00807CA7" w:rsidRDefault="00163A8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Sagatavot likumprojektu par nacionālo sadarbības un koordinācijas mehānismu cilvēku tirdzniecības novēršanai.</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6D926FA9" w14:textId="77777777" w:rsidR="00163A84" w:rsidRPr="00807CA7" w:rsidRDefault="00163A84"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FF0000"/>
                <w:sz w:val="28"/>
                <w:szCs w:val="28"/>
                <w:lang w:eastAsia="lv-LV"/>
              </w:rPr>
              <w:t>x</w:t>
            </w:r>
          </w:p>
        </w:tc>
      </w:tr>
      <w:tr w:rsidR="00163A84" w:rsidRPr="00807CA7" w14:paraId="317BC5A4"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18F2BF83" w14:textId="77777777" w:rsidR="00163A84" w:rsidRPr="00807CA7" w:rsidRDefault="00163A8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2.2</w:t>
            </w:r>
          </w:p>
        </w:tc>
        <w:tc>
          <w:tcPr>
            <w:tcW w:w="4186" w:type="pct"/>
            <w:tcBorders>
              <w:top w:val="outset" w:sz="6" w:space="0" w:color="414142"/>
              <w:left w:val="outset" w:sz="6" w:space="0" w:color="414142"/>
              <w:bottom w:val="outset" w:sz="6" w:space="0" w:color="414142"/>
              <w:right w:val="outset" w:sz="6" w:space="0" w:color="414142"/>
            </w:tcBorders>
            <w:shd w:val="clear" w:color="auto" w:fill="FFFFFF"/>
            <w:hideMark/>
          </w:tcPr>
          <w:p w14:paraId="33A9B24C" w14:textId="41B77EFB" w:rsidR="00163A84" w:rsidRPr="00A0283F" w:rsidRDefault="00163A84" w:rsidP="00ED70A8">
            <w:pPr>
              <w:spacing w:after="0" w:line="240" w:lineRule="auto"/>
              <w:jc w:val="both"/>
              <w:rPr>
                <w:rFonts w:asciiTheme="majorBidi" w:eastAsia="Times New Roman" w:hAnsiTheme="majorBidi" w:cstheme="majorBidi"/>
                <w:color w:val="000000" w:themeColor="text1"/>
                <w:sz w:val="24"/>
                <w:szCs w:val="24"/>
                <w:lang w:eastAsia="lv-LV"/>
              </w:rPr>
            </w:pPr>
            <w:r w:rsidRPr="00A0283F">
              <w:rPr>
                <w:rFonts w:asciiTheme="majorBidi" w:eastAsia="Times New Roman" w:hAnsiTheme="majorBidi" w:cstheme="majorBidi"/>
                <w:color w:val="000000" w:themeColor="text1"/>
                <w:sz w:val="24"/>
                <w:szCs w:val="24"/>
                <w:lang w:eastAsia="lv-LV"/>
              </w:rPr>
              <w:t>Izstrādāt Ministru kabineta noteikumu</w:t>
            </w:r>
            <w:r w:rsidR="00A0283F" w:rsidRPr="00A0283F">
              <w:rPr>
                <w:rFonts w:asciiTheme="majorBidi" w:eastAsia="Times New Roman" w:hAnsiTheme="majorBidi" w:cstheme="majorBidi"/>
                <w:color w:val="000000" w:themeColor="text1"/>
                <w:sz w:val="24"/>
                <w:szCs w:val="24"/>
                <w:lang w:eastAsia="lv-LV"/>
              </w:rPr>
              <w:t>s</w:t>
            </w:r>
            <w:r w:rsidRPr="00A0283F">
              <w:rPr>
                <w:rFonts w:asciiTheme="majorBidi" w:eastAsia="Times New Roman" w:hAnsiTheme="majorBidi" w:cstheme="majorBidi"/>
                <w:color w:val="000000" w:themeColor="text1"/>
                <w:sz w:val="24"/>
                <w:szCs w:val="24"/>
                <w:lang w:eastAsia="lv-LV"/>
              </w:rPr>
              <w:t xml:space="preserve"> par kārtību sadarbības un informācijas apmaiņas īstenošanai cilvēku tirdzniecības upuru atpazīšanā, palīdzības un atbalsta sniegšanā, aizsardzības nodrošināšanā un novirzīšanā pie sociālo pakalpojumu sniedzējiem projektu.</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1029DFCF" w14:textId="77777777" w:rsidR="00163A84" w:rsidRPr="00807CA7" w:rsidRDefault="00163A84"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FF0000"/>
                <w:sz w:val="28"/>
                <w:szCs w:val="28"/>
                <w:lang w:eastAsia="lv-LV"/>
              </w:rPr>
              <w:t>x</w:t>
            </w:r>
          </w:p>
        </w:tc>
      </w:tr>
      <w:tr w:rsidR="00163A84" w:rsidRPr="00807CA7" w14:paraId="4490C5C1"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7459FC51" w14:textId="77777777" w:rsidR="00163A84" w:rsidRPr="00807CA7" w:rsidRDefault="00163A8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2.3</w:t>
            </w:r>
          </w:p>
        </w:tc>
        <w:tc>
          <w:tcPr>
            <w:tcW w:w="4186" w:type="pct"/>
            <w:tcBorders>
              <w:top w:val="outset" w:sz="6" w:space="0" w:color="414142"/>
              <w:left w:val="outset" w:sz="6" w:space="0" w:color="414142"/>
              <w:bottom w:val="outset" w:sz="6" w:space="0" w:color="414142"/>
              <w:right w:val="outset" w:sz="6" w:space="0" w:color="414142"/>
            </w:tcBorders>
            <w:shd w:val="clear" w:color="auto" w:fill="FFFFFF"/>
            <w:hideMark/>
          </w:tcPr>
          <w:p w14:paraId="3B31A42A" w14:textId="274ECC1C" w:rsidR="00163A84" w:rsidRPr="00A0283F" w:rsidRDefault="00163A84" w:rsidP="00ED70A8">
            <w:pPr>
              <w:spacing w:after="0" w:line="240" w:lineRule="auto"/>
              <w:jc w:val="both"/>
              <w:rPr>
                <w:rFonts w:asciiTheme="majorBidi" w:eastAsia="Times New Roman" w:hAnsiTheme="majorBidi" w:cstheme="majorBidi"/>
                <w:color w:val="000000" w:themeColor="text1"/>
                <w:sz w:val="24"/>
                <w:szCs w:val="24"/>
                <w:lang w:eastAsia="lv-LV"/>
              </w:rPr>
            </w:pPr>
            <w:r w:rsidRPr="00A0283F">
              <w:rPr>
                <w:rFonts w:asciiTheme="majorBidi" w:eastAsia="Times New Roman" w:hAnsiTheme="majorBidi" w:cstheme="majorBidi"/>
                <w:color w:val="000000" w:themeColor="text1"/>
                <w:sz w:val="24"/>
                <w:szCs w:val="24"/>
                <w:lang w:eastAsia="lv-LV"/>
              </w:rPr>
              <w:t>Identificētajiem cilvēku tirdzniecības upuriem sadarbībā ar sociālo pakalpojumu sniedzējiem nodrošināt valsts finansēt</w:t>
            </w:r>
            <w:r w:rsidR="00A0283F" w:rsidRPr="00A0283F">
              <w:rPr>
                <w:rFonts w:asciiTheme="majorBidi" w:eastAsia="Times New Roman" w:hAnsiTheme="majorBidi" w:cstheme="majorBidi"/>
                <w:color w:val="000000" w:themeColor="text1"/>
                <w:sz w:val="24"/>
                <w:szCs w:val="24"/>
                <w:lang w:eastAsia="lv-LV"/>
              </w:rPr>
              <w:t>os</w:t>
            </w:r>
            <w:r w:rsidRPr="00A0283F">
              <w:rPr>
                <w:rFonts w:asciiTheme="majorBidi" w:eastAsia="Times New Roman" w:hAnsiTheme="majorBidi" w:cstheme="majorBidi"/>
                <w:color w:val="000000" w:themeColor="text1"/>
                <w:sz w:val="24"/>
                <w:szCs w:val="24"/>
                <w:lang w:eastAsia="lv-LV"/>
              </w:rPr>
              <w:t xml:space="preserve"> sociālās rehabilitācijas pakalpojumus un atbalsta pakalpojumu kriminālprocesā cilvēku tirdzniecības upuriem.</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7A73B918" w14:textId="77777777" w:rsidR="00163A84" w:rsidRPr="00807CA7" w:rsidRDefault="00163A84"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163A84" w:rsidRPr="00807CA7" w14:paraId="65035904"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00FF56A8" w14:textId="77777777" w:rsidR="00163A84" w:rsidRPr="00807CA7" w:rsidRDefault="00163A8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414142"/>
                <w:sz w:val="24"/>
                <w:szCs w:val="24"/>
                <w:lang w:eastAsia="lv-LV"/>
              </w:rPr>
              <w:t>2.4</w:t>
            </w:r>
          </w:p>
        </w:tc>
        <w:tc>
          <w:tcPr>
            <w:tcW w:w="4186" w:type="pct"/>
            <w:tcBorders>
              <w:top w:val="outset" w:sz="6" w:space="0" w:color="414142"/>
              <w:left w:val="outset" w:sz="6" w:space="0" w:color="414142"/>
              <w:bottom w:val="outset" w:sz="6" w:space="0" w:color="414142"/>
              <w:right w:val="outset" w:sz="6" w:space="0" w:color="414142"/>
            </w:tcBorders>
            <w:shd w:val="clear" w:color="auto" w:fill="FFFFFF"/>
            <w:hideMark/>
          </w:tcPr>
          <w:p w14:paraId="5EAC20D4" w14:textId="77777777" w:rsidR="00163A84" w:rsidRPr="00807CA7" w:rsidRDefault="00163A84" w:rsidP="00ED70A8">
            <w:pPr>
              <w:spacing w:after="0" w:line="240" w:lineRule="auto"/>
              <w:jc w:val="both"/>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0000" w:themeColor="text1"/>
                <w:sz w:val="24"/>
                <w:szCs w:val="24"/>
                <w:lang w:eastAsia="lv-LV"/>
              </w:rPr>
              <w:t>Izvērtēt iespējas izdarīt grozījumus likumā "</w:t>
            </w:r>
            <w:hyperlink r:id="rId14" w:tgtFrame="_blank" w:history="1">
              <w:r w:rsidRPr="00807CA7">
                <w:rPr>
                  <w:rFonts w:asciiTheme="majorBidi" w:eastAsia="Times New Roman" w:hAnsiTheme="majorBidi" w:cstheme="majorBidi"/>
                  <w:color w:val="16497B"/>
                  <w:sz w:val="24"/>
                  <w:szCs w:val="24"/>
                  <w:u w:val="single"/>
                  <w:lang w:eastAsia="lv-LV"/>
                </w:rPr>
                <w:t>Par cilvēku tirdzniecības upura uzturēšanos Latvijas Republikā</w:t>
              </w:r>
            </w:hyperlink>
            <w:r w:rsidRPr="00807CA7">
              <w:rPr>
                <w:rFonts w:asciiTheme="majorBidi" w:eastAsia="Times New Roman" w:hAnsiTheme="majorBidi" w:cstheme="majorBidi"/>
                <w:color w:val="414142"/>
                <w:sz w:val="24"/>
                <w:szCs w:val="24"/>
                <w:lang w:eastAsia="lv-LV"/>
              </w:rPr>
              <w:t xml:space="preserve">", </w:t>
            </w:r>
            <w:r w:rsidRPr="00807CA7">
              <w:rPr>
                <w:rFonts w:asciiTheme="majorBidi" w:eastAsia="Times New Roman" w:hAnsiTheme="majorBidi" w:cstheme="majorBidi"/>
                <w:color w:val="000000" w:themeColor="text1"/>
                <w:sz w:val="24"/>
                <w:szCs w:val="24"/>
                <w:lang w:eastAsia="lv-LV"/>
              </w:rPr>
              <w:t>nosakot, ka nogaidīšanas periods ir 180 dienas.</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0C744EE5" w14:textId="7783ACA5" w:rsidR="00163A84" w:rsidRPr="00AE3EEE" w:rsidRDefault="00AE3EEE" w:rsidP="00ED70A8">
            <w:pPr>
              <w:spacing w:after="0" w:line="240" w:lineRule="auto"/>
              <w:jc w:val="center"/>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b/>
                <w:bCs/>
                <w:color w:val="00B050"/>
                <w:sz w:val="28"/>
                <w:szCs w:val="28"/>
                <w:lang w:eastAsia="lv-LV"/>
              </w:rPr>
              <w:t>√</w:t>
            </w:r>
          </w:p>
        </w:tc>
      </w:tr>
      <w:tr w:rsidR="00163A84" w:rsidRPr="00807CA7" w14:paraId="12999F30" w14:textId="77777777" w:rsidTr="00341340">
        <w:tc>
          <w:tcPr>
            <w:tcW w:w="393" w:type="pct"/>
            <w:tcBorders>
              <w:top w:val="outset" w:sz="6" w:space="0" w:color="414142"/>
              <w:left w:val="outset" w:sz="6" w:space="0" w:color="414142"/>
              <w:bottom w:val="outset" w:sz="6" w:space="0" w:color="414142"/>
              <w:right w:val="outset" w:sz="6" w:space="0" w:color="414142"/>
            </w:tcBorders>
            <w:shd w:val="clear" w:color="auto" w:fill="FFFFFF"/>
            <w:hideMark/>
          </w:tcPr>
          <w:p w14:paraId="4C7AE6A3" w14:textId="77777777" w:rsidR="00163A84" w:rsidRPr="00807CA7" w:rsidRDefault="00163A8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414142"/>
                <w:sz w:val="24"/>
                <w:szCs w:val="24"/>
                <w:lang w:eastAsia="lv-LV"/>
              </w:rPr>
              <w:t>2.5</w:t>
            </w:r>
          </w:p>
        </w:tc>
        <w:tc>
          <w:tcPr>
            <w:tcW w:w="4186" w:type="pct"/>
            <w:tcBorders>
              <w:top w:val="outset" w:sz="6" w:space="0" w:color="414142"/>
              <w:left w:val="outset" w:sz="6" w:space="0" w:color="414142"/>
              <w:bottom w:val="outset" w:sz="6" w:space="0" w:color="414142"/>
              <w:right w:val="outset" w:sz="6" w:space="0" w:color="414142"/>
            </w:tcBorders>
            <w:shd w:val="clear" w:color="auto" w:fill="FFFFFF"/>
            <w:hideMark/>
          </w:tcPr>
          <w:p w14:paraId="21EEE28B" w14:textId="77777777" w:rsidR="00163A84" w:rsidRPr="00807CA7" w:rsidRDefault="00163A84" w:rsidP="00ED70A8">
            <w:pPr>
              <w:spacing w:after="0" w:line="240" w:lineRule="auto"/>
              <w:jc w:val="both"/>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0000" w:themeColor="text1"/>
                <w:sz w:val="24"/>
                <w:szCs w:val="24"/>
                <w:lang w:eastAsia="lv-LV"/>
              </w:rPr>
              <w:t>Izvērtēt iespējas valsts finansētos sociālās rehabilitācijas pakalpojumus cilvēka tirdzniecības upuriem un atbalsta pakalpojumus kriminālprocesā nodrošināt pēc iespējas tuvāk personas dzīves vietai un pakalpojumu nodrošināšanas pēctecību.</w:t>
            </w:r>
          </w:p>
        </w:tc>
        <w:tc>
          <w:tcPr>
            <w:tcW w:w="421" w:type="pct"/>
            <w:tcBorders>
              <w:top w:val="outset" w:sz="6" w:space="0" w:color="414142"/>
              <w:left w:val="outset" w:sz="6" w:space="0" w:color="414142"/>
              <w:bottom w:val="outset" w:sz="6" w:space="0" w:color="414142"/>
              <w:right w:val="outset" w:sz="6" w:space="0" w:color="414142"/>
            </w:tcBorders>
            <w:shd w:val="clear" w:color="auto" w:fill="FFFFFF"/>
          </w:tcPr>
          <w:p w14:paraId="6475B47A" w14:textId="77777777" w:rsidR="00163A84" w:rsidRPr="00807CA7" w:rsidRDefault="00163A84"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FF0000"/>
                <w:sz w:val="28"/>
                <w:szCs w:val="28"/>
                <w:lang w:eastAsia="lv-LV"/>
              </w:rPr>
              <w:t>x</w:t>
            </w:r>
          </w:p>
        </w:tc>
      </w:tr>
    </w:tbl>
    <w:p w14:paraId="2A7CB960" w14:textId="77777777" w:rsidR="00163A84" w:rsidRPr="00807CA7" w:rsidRDefault="00163A84" w:rsidP="00ED70A8">
      <w:pPr>
        <w:spacing w:after="0"/>
        <w:jc w:val="both"/>
        <w:rPr>
          <w:rFonts w:asciiTheme="majorBidi" w:hAnsiTheme="majorBidi" w:cstheme="majorBidi"/>
          <w:sz w:val="24"/>
          <w:szCs w:val="24"/>
        </w:rPr>
      </w:pPr>
    </w:p>
    <w:p w14:paraId="0DE04F8D" w14:textId="78966B5E" w:rsidR="002F5A98" w:rsidRPr="00807CA7" w:rsidRDefault="005D5C09"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Vienlaikus jānorāda</w:t>
      </w:r>
      <w:r w:rsidR="002F5A98" w:rsidRPr="00807CA7">
        <w:rPr>
          <w:rFonts w:asciiTheme="majorBidi" w:hAnsiTheme="majorBidi" w:cstheme="majorBidi"/>
          <w:sz w:val="24"/>
          <w:szCs w:val="24"/>
        </w:rPr>
        <w:t>, ka pasākums 2.1 un 2.2 ir</w:t>
      </w:r>
      <w:r w:rsidR="00BC71F2" w:rsidRPr="00807CA7">
        <w:rPr>
          <w:rFonts w:asciiTheme="majorBidi" w:hAnsiTheme="majorBidi" w:cstheme="majorBidi"/>
          <w:sz w:val="24"/>
          <w:szCs w:val="24"/>
        </w:rPr>
        <w:t xml:space="preserve"> savstarpēji</w:t>
      </w:r>
      <w:r w:rsidR="002F5A98" w:rsidRPr="00807CA7">
        <w:rPr>
          <w:rFonts w:asciiTheme="majorBidi" w:hAnsiTheme="majorBidi" w:cstheme="majorBidi"/>
          <w:sz w:val="24"/>
          <w:szCs w:val="24"/>
        </w:rPr>
        <w:t xml:space="preserve"> saistīti</w:t>
      </w:r>
      <w:r w:rsidR="00672BCF" w:rsidRPr="00807CA7">
        <w:rPr>
          <w:rFonts w:asciiTheme="majorBidi" w:hAnsiTheme="majorBidi" w:cstheme="majorBidi"/>
          <w:sz w:val="24"/>
          <w:szCs w:val="24"/>
        </w:rPr>
        <w:t xml:space="preserve"> un paredzēja izstrādāt “jumta</w:t>
      </w:r>
      <w:r w:rsidR="00E42AC9" w:rsidRPr="00807CA7">
        <w:rPr>
          <w:rFonts w:asciiTheme="majorBidi" w:hAnsiTheme="majorBidi" w:cstheme="majorBidi"/>
          <w:sz w:val="24"/>
          <w:szCs w:val="24"/>
        </w:rPr>
        <w:t>”</w:t>
      </w:r>
      <w:r w:rsidR="00672BCF" w:rsidRPr="00807CA7">
        <w:rPr>
          <w:rFonts w:asciiTheme="majorBidi" w:hAnsiTheme="majorBidi" w:cstheme="majorBidi"/>
          <w:sz w:val="24"/>
          <w:szCs w:val="24"/>
        </w:rPr>
        <w:t xml:space="preserve"> likumu cilvēku tirdzniecības novēršanai Latvijā</w:t>
      </w:r>
      <w:r w:rsidR="006A5569" w:rsidRPr="00807CA7">
        <w:rPr>
          <w:rFonts w:asciiTheme="majorBidi" w:hAnsiTheme="majorBidi" w:cstheme="majorBidi"/>
          <w:sz w:val="24"/>
          <w:szCs w:val="24"/>
        </w:rPr>
        <w:t>, kā arī</w:t>
      </w:r>
      <w:r w:rsidR="00672BCF" w:rsidRPr="00807CA7">
        <w:rPr>
          <w:rFonts w:asciiTheme="majorBidi" w:hAnsiTheme="majorBidi" w:cstheme="majorBidi"/>
          <w:sz w:val="24"/>
          <w:szCs w:val="24"/>
        </w:rPr>
        <w:t xml:space="preserve"> </w:t>
      </w:r>
      <w:r w:rsidR="006A5569" w:rsidRPr="00807CA7">
        <w:rPr>
          <w:rFonts w:asciiTheme="majorBidi" w:hAnsiTheme="majorBidi" w:cstheme="majorBidi"/>
          <w:sz w:val="24"/>
          <w:szCs w:val="24"/>
        </w:rPr>
        <w:t>nacionālo</w:t>
      </w:r>
      <w:r w:rsidR="00E12954" w:rsidRPr="00807CA7">
        <w:rPr>
          <w:rFonts w:asciiTheme="majorBidi" w:hAnsiTheme="majorBidi" w:cstheme="majorBidi"/>
          <w:sz w:val="24"/>
          <w:szCs w:val="24"/>
        </w:rPr>
        <w:t xml:space="preserve"> </w:t>
      </w:r>
      <w:r w:rsidR="002B2707" w:rsidRPr="00807CA7">
        <w:rPr>
          <w:rFonts w:asciiTheme="majorBidi" w:hAnsiTheme="majorBidi" w:cstheme="majorBidi"/>
          <w:sz w:val="24"/>
          <w:szCs w:val="24"/>
        </w:rPr>
        <w:t xml:space="preserve">sadarbības </w:t>
      </w:r>
      <w:r w:rsidR="00E12954" w:rsidRPr="00807CA7">
        <w:rPr>
          <w:rFonts w:asciiTheme="majorBidi" w:hAnsiTheme="majorBidi" w:cstheme="majorBidi"/>
          <w:sz w:val="24"/>
          <w:szCs w:val="24"/>
        </w:rPr>
        <w:t>mehānismu</w:t>
      </w:r>
      <w:r w:rsidR="006A5569" w:rsidRPr="00807CA7">
        <w:rPr>
          <w:rFonts w:asciiTheme="majorBidi" w:hAnsiTheme="majorBidi" w:cstheme="majorBidi"/>
          <w:sz w:val="24"/>
          <w:szCs w:val="24"/>
        </w:rPr>
        <w:t xml:space="preserve"> cilvēku tirdzniecības upuru novirzīšana</w:t>
      </w:r>
      <w:r w:rsidR="00E12954" w:rsidRPr="00807CA7">
        <w:rPr>
          <w:rFonts w:asciiTheme="majorBidi" w:hAnsiTheme="majorBidi" w:cstheme="majorBidi"/>
          <w:sz w:val="24"/>
          <w:szCs w:val="24"/>
        </w:rPr>
        <w:t>i</w:t>
      </w:r>
      <w:r w:rsidR="006A5569" w:rsidRPr="00807CA7">
        <w:rPr>
          <w:rFonts w:asciiTheme="majorBidi" w:hAnsiTheme="majorBidi" w:cstheme="majorBidi"/>
          <w:sz w:val="24"/>
          <w:szCs w:val="24"/>
        </w:rPr>
        <w:t xml:space="preserve"> atbalsta saņemšanai</w:t>
      </w:r>
      <w:r w:rsidR="002F5A98" w:rsidRPr="00807CA7">
        <w:rPr>
          <w:rFonts w:asciiTheme="majorBidi" w:hAnsiTheme="majorBidi" w:cstheme="majorBidi"/>
          <w:sz w:val="24"/>
          <w:szCs w:val="24"/>
        </w:rPr>
        <w:t>. Likumprojekts nav izstrādāts, jo iesaistīto pušu vid</w:t>
      </w:r>
      <w:r w:rsidR="00ED70A8" w:rsidRPr="00807CA7">
        <w:rPr>
          <w:rFonts w:asciiTheme="majorBidi" w:hAnsiTheme="majorBidi" w:cstheme="majorBidi"/>
          <w:sz w:val="24"/>
          <w:szCs w:val="24"/>
        </w:rPr>
        <w:t>ū</w:t>
      </w:r>
      <w:r w:rsidR="002F5A98" w:rsidRPr="00807CA7">
        <w:rPr>
          <w:rFonts w:asciiTheme="majorBidi" w:hAnsiTheme="majorBidi" w:cstheme="majorBidi"/>
          <w:sz w:val="24"/>
          <w:szCs w:val="24"/>
        </w:rPr>
        <w:t xml:space="preserve"> nav vienprātības par šāda likumprojekta nepieciešamību. Papildus vēl jāmin, ka Plāna izvērtējuma brīdī </w:t>
      </w:r>
      <w:r w:rsidR="00672BCF" w:rsidRPr="00807CA7">
        <w:rPr>
          <w:rFonts w:asciiTheme="majorBidi" w:hAnsiTheme="majorBidi" w:cstheme="majorBidi"/>
          <w:sz w:val="24"/>
          <w:szCs w:val="24"/>
        </w:rPr>
        <w:t>apstiprināšanai tiek virzīti</w:t>
      </w:r>
      <w:r w:rsidR="002F5A98" w:rsidRPr="00807CA7">
        <w:rPr>
          <w:rFonts w:asciiTheme="majorBidi" w:hAnsiTheme="majorBidi" w:cstheme="majorBidi"/>
          <w:sz w:val="24"/>
          <w:szCs w:val="24"/>
        </w:rPr>
        <w:t xml:space="preserve"> </w:t>
      </w:r>
      <w:r w:rsidR="00672BCF" w:rsidRPr="00807CA7">
        <w:rPr>
          <w:rFonts w:asciiTheme="majorBidi" w:hAnsiTheme="majorBidi" w:cstheme="majorBidi"/>
          <w:sz w:val="24"/>
          <w:szCs w:val="24"/>
        </w:rPr>
        <w:t xml:space="preserve">grozījumi </w:t>
      </w:r>
      <w:r w:rsidR="00ED70A8" w:rsidRPr="00807CA7">
        <w:rPr>
          <w:rFonts w:asciiTheme="majorBidi" w:hAnsiTheme="majorBidi" w:cstheme="majorBidi"/>
          <w:sz w:val="24"/>
          <w:szCs w:val="24"/>
        </w:rPr>
        <w:t>D</w:t>
      </w:r>
      <w:r w:rsidR="00163A84" w:rsidRPr="00807CA7">
        <w:rPr>
          <w:rFonts w:asciiTheme="majorBidi" w:hAnsiTheme="majorBidi" w:cstheme="majorBidi"/>
          <w:sz w:val="24"/>
          <w:szCs w:val="24"/>
        </w:rPr>
        <w:t>irektīv</w:t>
      </w:r>
      <w:r w:rsidR="00E12954" w:rsidRPr="00807CA7">
        <w:rPr>
          <w:rFonts w:asciiTheme="majorBidi" w:hAnsiTheme="majorBidi" w:cstheme="majorBidi"/>
          <w:sz w:val="24"/>
          <w:szCs w:val="24"/>
        </w:rPr>
        <w:t>ā</w:t>
      </w:r>
      <w:r w:rsidR="00163A84" w:rsidRPr="00807CA7">
        <w:rPr>
          <w:rFonts w:asciiTheme="majorBidi" w:hAnsiTheme="majorBidi" w:cstheme="majorBidi"/>
          <w:sz w:val="24"/>
          <w:szCs w:val="24"/>
        </w:rPr>
        <w:t xml:space="preserve"> 2011/36/ES</w:t>
      </w:r>
      <w:r w:rsidR="00672BCF" w:rsidRPr="00807CA7">
        <w:rPr>
          <w:rFonts w:asciiTheme="majorBidi" w:hAnsiTheme="majorBidi" w:cstheme="majorBidi"/>
          <w:sz w:val="24"/>
          <w:szCs w:val="24"/>
        </w:rPr>
        <w:t xml:space="preserve">. Attiecībā uz nacionālo novirzīšanas mehānismu </w:t>
      </w:r>
      <w:r w:rsidR="006720F2">
        <w:rPr>
          <w:rFonts w:asciiTheme="majorBidi" w:hAnsiTheme="majorBidi" w:cstheme="majorBidi"/>
          <w:sz w:val="24"/>
          <w:szCs w:val="24"/>
        </w:rPr>
        <w:t xml:space="preserve">nu jau pieņemtajā </w:t>
      </w:r>
      <w:r w:rsidR="006720F2" w:rsidRPr="006720F2">
        <w:rPr>
          <w:rFonts w:asciiTheme="majorBidi" w:hAnsiTheme="majorBidi" w:cstheme="majorBidi"/>
          <w:sz w:val="24"/>
          <w:szCs w:val="24"/>
        </w:rPr>
        <w:t>Eiropas Parlamenta un Padomes Direktīva</w:t>
      </w:r>
      <w:r w:rsidR="006720F2">
        <w:rPr>
          <w:rFonts w:asciiTheme="majorBidi" w:hAnsiTheme="majorBidi" w:cstheme="majorBidi"/>
          <w:sz w:val="24"/>
          <w:szCs w:val="24"/>
        </w:rPr>
        <w:t>s</w:t>
      </w:r>
      <w:r w:rsidR="006720F2" w:rsidRPr="006720F2">
        <w:rPr>
          <w:rFonts w:asciiTheme="majorBidi" w:hAnsiTheme="majorBidi" w:cstheme="majorBidi"/>
          <w:sz w:val="24"/>
          <w:szCs w:val="24"/>
        </w:rPr>
        <w:t xml:space="preserve"> (ES) 2024/1712 (2024. gada 13. jūnijs), ar ko groza Direktīvu 2011/36/ES par cilvēku tirdzniecības novēršanu un apkarošanu un cietušo aizsardzību</w:t>
      </w:r>
      <w:r w:rsidR="006720F2">
        <w:rPr>
          <w:rFonts w:asciiTheme="majorBidi" w:hAnsiTheme="majorBidi" w:cstheme="majorBidi"/>
          <w:sz w:val="24"/>
          <w:szCs w:val="24"/>
        </w:rPr>
        <w:t xml:space="preserve">, 11. panta 4. punktā  </w:t>
      </w:r>
      <w:r w:rsidR="006720F2" w:rsidRPr="006720F2">
        <w:rPr>
          <w:rFonts w:asciiTheme="majorBidi" w:hAnsiTheme="majorBidi" w:cstheme="majorBidi"/>
          <w:sz w:val="24"/>
          <w:szCs w:val="24"/>
        </w:rPr>
        <w:t xml:space="preserve">paredzēts </w:t>
      </w:r>
      <w:r w:rsidR="006720F2">
        <w:rPr>
          <w:rFonts w:asciiTheme="majorBidi" w:hAnsiTheme="majorBidi" w:cstheme="majorBidi"/>
          <w:sz w:val="24"/>
          <w:szCs w:val="24"/>
        </w:rPr>
        <w:t xml:space="preserve">šāds </w:t>
      </w:r>
      <w:r w:rsidR="006720F2" w:rsidRPr="006720F2">
        <w:rPr>
          <w:rFonts w:asciiTheme="majorBidi" w:hAnsiTheme="majorBidi" w:cstheme="majorBidi"/>
          <w:sz w:val="24"/>
          <w:szCs w:val="24"/>
        </w:rPr>
        <w:t>pienākums "Dalībvalstis veic vajadzīgos pasākumus, lai ar normatīvajiem un administratīvajiem aktiem izveidotu vienu vai vairākus mehānismus, kuru mērķis ir agrīni atklāt un identificēt cietušos un sniegt palīdzību un atbalstu identificētiem cietušajiem un par cietušajiem uzskatītajām personām, sadarbojoties ar attiecīgām atbalsta organizācijām, un lai ieceltu kontaktpunktu cietušo pārrobežu nosūtīšanai</w:t>
      </w:r>
      <w:r w:rsidR="006720F2">
        <w:rPr>
          <w:rFonts w:asciiTheme="majorBidi" w:hAnsiTheme="majorBidi" w:cstheme="majorBidi"/>
          <w:sz w:val="24"/>
          <w:szCs w:val="24"/>
        </w:rPr>
        <w:t xml:space="preserve">”. </w:t>
      </w:r>
      <w:r w:rsidR="00EF3D27">
        <w:rPr>
          <w:rFonts w:asciiTheme="majorBidi" w:hAnsiTheme="majorBidi" w:cstheme="majorBidi"/>
          <w:sz w:val="24"/>
          <w:szCs w:val="24"/>
        </w:rPr>
        <w:t xml:space="preserve">Tādējādi </w:t>
      </w:r>
      <w:r w:rsidR="006720F2">
        <w:rPr>
          <w:rFonts w:asciiTheme="majorBidi" w:hAnsiTheme="majorBidi" w:cstheme="majorBidi"/>
          <w:sz w:val="24"/>
          <w:szCs w:val="24"/>
        </w:rPr>
        <w:t xml:space="preserve">Latvijai līdz 2026. gada 15. jūlija ir jānodrošina grozījumi normatīvajā regulējumā, lai </w:t>
      </w:r>
      <w:r w:rsidR="00212028">
        <w:rPr>
          <w:rFonts w:asciiTheme="majorBidi" w:hAnsiTheme="majorBidi" w:cstheme="majorBidi"/>
          <w:sz w:val="24"/>
          <w:szCs w:val="24"/>
        </w:rPr>
        <w:t>transponētu direktīvas jaunās prasības</w:t>
      </w:r>
      <w:r w:rsidR="00EF3D27">
        <w:rPr>
          <w:rFonts w:asciiTheme="majorBidi" w:hAnsiTheme="majorBidi" w:cstheme="majorBidi"/>
          <w:sz w:val="24"/>
          <w:szCs w:val="24"/>
        </w:rPr>
        <w:t xml:space="preserve">. </w:t>
      </w:r>
    </w:p>
    <w:p w14:paraId="7158861F" w14:textId="77777777" w:rsidR="002F5A98" w:rsidRPr="00807CA7" w:rsidRDefault="002F5A98"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Plānā iekļaut</w:t>
      </w:r>
      <w:r w:rsidR="00E12954" w:rsidRPr="00807CA7">
        <w:rPr>
          <w:rFonts w:asciiTheme="majorBidi" w:hAnsiTheme="majorBidi" w:cstheme="majorBidi"/>
          <w:sz w:val="24"/>
          <w:szCs w:val="24"/>
        </w:rPr>
        <w:t>ais</w:t>
      </w:r>
      <w:r w:rsidRPr="00807CA7">
        <w:rPr>
          <w:rFonts w:asciiTheme="majorBidi" w:hAnsiTheme="majorBidi" w:cstheme="majorBidi"/>
          <w:sz w:val="24"/>
          <w:szCs w:val="24"/>
        </w:rPr>
        <w:t xml:space="preserve"> 2.5. pasākum</w:t>
      </w:r>
      <w:r w:rsidR="00E12954" w:rsidRPr="00807CA7">
        <w:rPr>
          <w:rFonts w:asciiTheme="majorBidi" w:hAnsiTheme="majorBidi" w:cstheme="majorBidi"/>
          <w:sz w:val="24"/>
          <w:szCs w:val="24"/>
        </w:rPr>
        <w:t>s</w:t>
      </w:r>
      <w:r w:rsidRPr="00807CA7">
        <w:rPr>
          <w:rFonts w:asciiTheme="majorBidi" w:hAnsiTheme="majorBidi" w:cstheme="majorBidi"/>
          <w:sz w:val="24"/>
          <w:szCs w:val="24"/>
        </w:rPr>
        <w:t xml:space="preserve"> arī novērtēt</w:t>
      </w:r>
      <w:r w:rsidR="00E12954" w:rsidRPr="00807CA7">
        <w:rPr>
          <w:rFonts w:asciiTheme="majorBidi" w:hAnsiTheme="majorBidi" w:cstheme="majorBidi"/>
          <w:sz w:val="24"/>
          <w:szCs w:val="24"/>
        </w:rPr>
        <w:t>s</w:t>
      </w:r>
      <w:r w:rsidRPr="00807CA7">
        <w:rPr>
          <w:rFonts w:asciiTheme="majorBidi" w:hAnsiTheme="majorBidi" w:cstheme="majorBidi"/>
          <w:sz w:val="24"/>
          <w:szCs w:val="24"/>
        </w:rPr>
        <w:t xml:space="preserve"> kā neizpildīt</w:t>
      </w:r>
      <w:r w:rsidR="00E12954" w:rsidRPr="00807CA7">
        <w:rPr>
          <w:rFonts w:asciiTheme="majorBidi" w:hAnsiTheme="majorBidi" w:cstheme="majorBidi"/>
          <w:sz w:val="24"/>
          <w:szCs w:val="24"/>
        </w:rPr>
        <w:t>s</w:t>
      </w:r>
      <w:r w:rsidRPr="00807CA7">
        <w:rPr>
          <w:rFonts w:asciiTheme="majorBidi" w:hAnsiTheme="majorBidi" w:cstheme="majorBidi"/>
          <w:sz w:val="24"/>
          <w:szCs w:val="24"/>
        </w:rPr>
        <w:t xml:space="preserve">, tomēr šajā gadījumā ir svarīgi norādīt, ka </w:t>
      </w:r>
      <w:r w:rsidR="00163A84" w:rsidRPr="00807CA7">
        <w:rPr>
          <w:rFonts w:asciiTheme="majorBidi" w:hAnsiTheme="majorBidi" w:cstheme="majorBidi"/>
          <w:sz w:val="24"/>
          <w:szCs w:val="24"/>
        </w:rPr>
        <w:t>pakalpojuma sniedzēji</w:t>
      </w:r>
      <w:r w:rsidRPr="00807CA7">
        <w:rPr>
          <w:rFonts w:asciiTheme="majorBidi" w:hAnsiTheme="majorBidi" w:cstheme="majorBidi"/>
          <w:sz w:val="24"/>
          <w:szCs w:val="24"/>
        </w:rPr>
        <w:t xml:space="preserve"> biedrības “Patvērums “Drošā māja’’ atrodas Rīgā. Biedrība “Centrs MARTA” pamatdarbību arī veic Rīgā, bet ir izveidotas </w:t>
      </w:r>
      <w:r w:rsidR="006A5569" w:rsidRPr="00807CA7">
        <w:rPr>
          <w:rFonts w:asciiTheme="majorBidi" w:hAnsiTheme="majorBidi" w:cstheme="majorBidi"/>
          <w:sz w:val="24"/>
          <w:szCs w:val="24"/>
        </w:rPr>
        <w:t xml:space="preserve">filiāles </w:t>
      </w:r>
      <w:r w:rsidRPr="00807CA7">
        <w:rPr>
          <w:rFonts w:asciiTheme="majorBidi" w:hAnsiTheme="majorBidi" w:cstheme="majorBidi"/>
          <w:sz w:val="24"/>
          <w:szCs w:val="24"/>
        </w:rPr>
        <w:t xml:space="preserve">arī Rēzeknē un Liepājā. Tas lielā mērā nosaka, kur persona saņem sociālās rehabilitācijas pakalpojumu. Vienlaikus, jānorāda, ka pakalpojuma pēctecība ir atkarīga no tā, vai persona pati </w:t>
      </w:r>
      <w:r w:rsidR="00534802" w:rsidRPr="00807CA7">
        <w:rPr>
          <w:rFonts w:asciiTheme="majorBidi" w:hAnsiTheme="majorBidi" w:cstheme="majorBidi"/>
          <w:sz w:val="24"/>
          <w:szCs w:val="24"/>
        </w:rPr>
        <w:t xml:space="preserve">vēršas </w:t>
      </w:r>
      <w:r w:rsidR="00ED70A8" w:rsidRPr="00807CA7">
        <w:rPr>
          <w:rFonts w:asciiTheme="majorBidi" w:hAnsiTheme="majorBidi" w:cstheme="majorBidi"/>
          <w:sz w:val="24"/>
          <w:szCs w:val="24"/>
        </w:rPr>
        <w:t>savā</w:t>
      </w:r>
      <w:r w:rsidRPr="00807CA7">
        <w:rPr>
          <w:rFonts w:asciiTheme="majorBidi" w:hAnsiTheme="majorBidi" w:cstheme="majorBidi"/>
          <w:sz w:val="24"/>
          <w:szCs w:val="24"/>
        </w:rPr>
        <w:t xml:space="preserve"> pašvaldībā, lai saņemtu atbalsta pasākumus. </w:t>
      </w:r>
      <w:r w:rsidR="00BC71F2" w:rsidRPr="00807CA7">
        <w:rPr>
          <w:rFonts w:asciiTheme="majorBidi" w:hAnsiTheme="majorBidi" w:cstheme="majorBidi"/>
          <w:sz w:val="24"/>
          <w:szCs w:val="24"/>
        </w:rPr>
        <w:t xml:space="preserve">Ir gadījumi, kad persona nevēlas vērsties savā pašvaldībā, tādējādi atklājot, ka ir cilvēku tirdzniecības upuris, un labprātāk saņem pakalpojumu citā pašvaldībā. Arī gadījumos, kad cietušie ir trešo valstu pilsoņi, palīdzība tiek </w:t>
      </w:r>
      <w:r w:rsidR="00B939C5" w:rsidRPr="00807CA7">
        <w:rPr>
          <w:rFonts w:asciiTheme="majorBidi" w:hAnsiTheme="majorBidi" w:cstheme="majorBidi"/>
          <w:sz w:val="24"/>
          <w:szCs w:val="24"/>
        </w:rPr>
        <w:t>sniegta</w:t>
      </w:r>
      <w:r w:rsidR="00BC71F2" w:rsidRPr="00807CA7">
        <w:rPr>
          <w:rFonts w:asciiTheme="majorBidi" w:hAnsiTheme="majorBidi" w:cstheme="majorBidi"/>
          <w:sz w:val="24"/>
          <w:szCs w:val="24"/>
        </w:rPr>
        <w:t xml:space="preserve"> Rīgā. Tādējādi Rīgas pašvaldība visbiežāk ir tā, kas pēctecīgi strādā ar cilvēku tirdzniecības upuriem pēc sociālā rehabilitācijas pakalpojuma saņemšanas</w:t>
      </w:r>
      <w:r w:rsidR="00E17C91" w:rsidRPr="00807CA7">
        <w:rPr>
          <w:rFonts w:asciiTheme="majorBidi" w:hAnsiTheme="majorBidi" w:cstheme="majorBidi"/>
          <w:sz w:val="24"/>
          <w:szCs w:val="24"/>
        </w:rPr>
        <w:t xml:space="preserve">. Rīgas pašvaldības īstenotais darbs šajā jautājumā vērtējams ļoti atzinīgi. </w:t>
      </w:r>
    </w:p>
    <w:p w14:paraId="6C1E526A" w14:textId="78C6C40B" w:rsidR="00534802" w:rsidRPr="00807CA7" w:rsidRDefault="00163A84" w:rsidP="00FC164C">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Var secināt, ka otrā rīcības virziena pasākumu izpildi ir veicinājis tas, </w:t>
      </w:r>
      <w:r w:rsidR="00ED70A8" w:rsidRPr="00807CA7">
        <w:rPr>
          <w:rFonts w:asciiTheme="majorBidi" w:hAnsiTheme="majorBidi" w:cstheme="majorBidi"/>
          <w:sz w:val="24"/>
          <w:szCs w:val="24"/>
        </w:rPr>
        <w:t>ka pasākumi</w:t>
      </w:r>
      <w:r w:rsidR="00534802" w:rsidRPr="00807CA7">
        <w:rPr>
          <w:rFonts w:asciiTheme="majorBidi" w:hAnsiTheme="majorBidi" w:cstheme="majorBidi"/>
          <w:sz w:val="24"/>
          <w:szCs w:val="24"/>
        </w:rPr>
        <w:t xml:space="preserve"> īstenojami</w:t>
      </w:r>
      <w:r w:rsidR="00ED70A8" w:rsidRPr="00807CA7">
        <w:rPr>
          <w:rFonts w:asciiTheme="majorBidi" w:hAnsiTheme="majorBidi" w:cstheme="majorBidi"/>
          <w:sz w:val="24"/>
          <w:szCs w:val="24"/>
        </w:rPr>
        <w:t xml:space="preserve"> atbildīgo un līdzatbildīgo iestāžu pamat</w:t>
      </w:r>
      <w:r w:rsidR="002B2707" w:rsidRPr="00807CA7">
        <w:rPr>
          <w:rFonts w:asciiTheme="majorBidi" w:hAnsiTheme="majorBidi" w:cstheme="majorBidi"/>
          <w:sz w:val="24"/>
          <w:szCs w:val="24"/>
        </w:rPr>
        <w:t>funkciju ietvarā</w:t>
      </w:r>
      <w:r w:rsidR="00ED70A8" w:rsidRPr="00807CA7">
        <w:rPr>
          <w:rFonts w:asciiTheme="majorBidi" w:hAnsiTheme="majorBidi" w:cstheme="majorBidi"/>
          <w:sz w:val="24"/>
          <w:szCs w:val="24"/>
        </w:rPr>
        <w:t xml:space="preserve">. Savukārt, pasākumu </w:t>
      </w:r>
      <w:r w:rsidR="00ED70A8" w:rsidRPr="00807CA7">
        <w:rPr>
          <w:rFonts w:asciiTheme="majorBidi" w:hAnsiTheme="majorBidi" w:cstheme="majorBidi"/>
          <w:sz w:val="24"/>
          <w:szCs w:val="24"/>
        </w:rPr>
        <w:lastRenderedPageBreak/>
        <w:t xml:space="preserve">neizpilde ir saistāma ar to, ka trūkst vienprātības par </w:t>
      </w:r>
      <w:r w:rsidR="006A5569" w:rsidRPr="00807CA7">
        <w:rPr>
          <w:rFonts w:asciiTheme="majorBidi" w:hAnsiTheme="majorBidi" w:cstheme="majorBidi"/>
          <w:sz w:val="24"/>
          <w:szCs w:val="24"/>
        </w:rPr>
        <w:t>normatīvo regulējumu</w:t>
      </w:r>
      <w:r w:rsidR="00ED70A8" w:rsidRPr="00807CA7">
        <w:rPr>
          <w:rFonts w:asciiTheme="majorBidi" w:hAnsiTheme="majorBidi" w:cstheme="majorBidi"/>
          <w:sz w:val="24"/>
          <w:szCs w:val="24"/>
        </w:rPr>
        <w:t>, kā arī paralēli Eiropas mērogā</w:t>
      </w:r>
      <w:r w:rsidR="00534802" w:rsidRPr="00807CA7">
        <w:rPr>
          <w:rFonts w:asciiTheme="majorBidi" w:hAnsiTheme="majorBidi" w:cstheme="majorBidi"/>
          <w:sz w:val="24"/>
          <w:szCs w:val="24"/>
        </w:rPr>
        <w:t xml:space="preserve"> apstiprināšanai ti</w:t>
      </w:r>
      <w:r w:rsidR="006C351E">
        <w:rPr>
          <w:rFonts w:asciiTheme="majorBidi" w:hAnsiTheme="majorBidi" w:cstheme="majorBidi"/>
          <w:sz w:val="24"/>
          <w:szCs w:val="24"/>
        </w:rPr>
        <w:t>ka</w:t>
      </w:r>
      <w:r w:rsidR="00534802" w:rsidRPr="00807CA7">
        <w:rPr>
          <w:rFonts w:asciiTheme="majorBidi" w:hAnsiTheme="majorBidi" w:cstheme="majorBidi"/>
          <w:sz w:val="24"/>
          <w:szCs w:val="24"/>
        </w:rPr>
        <w:t xml:space="preserve"> virzīti grozījumi</w:t>
      </w:r>
      <w:r w:rsidR="00ED70A8" w:rsidRPr="00807CA7">
        <w:rPr>
          <w:rFonts w:asciiTheme="majorBidi" w:hAnsiTheme="majorBidi" w:cstheme="majorBidi"/>
          <w:sz w:val="24"/>
          <w:szCs w:val="24"/>
        </w:rPr>
        <w:t xml:space="preserve"> </w:t>
      </w:r>
      <w:r w:rsidR="000B287D">
        <w:rPr>
          <w:rFonts w:asciiTheme="majorBidi" w:hAnsiTheme="majorBidi" w:cstheme="majorBidi"/>
          <w:sz w:val="24"/>
          <w:szCs w:val="24"/>
        </w:rPr>
        <w:t>direktīvā.</w:t>
      </w:r>
      <w:r w:rsidR="00ED70A8" w:rsidRPr="00807CA7">
        <w:rPr>
          <w:rFonts w:asciiTheme="majorBidi" w:hAnsiTheme="majorBidi" w:cstheme="majorBidi"/>
          <w:sz w:val="24"/>
          <w:szCs w:val="24"/>
        </w:rPr>
        <w:t xml:space="preserve"> </w:t>
      </w:r>
      <w:r w:rsidRPr="00807CA7">
        <w:rPr>
          <w:rFonts w:asciiTheme="majorBidi" w:hAnsiTheme="majorBidi" w:cstheme="majorBidi"/>
          <w:sz w:val="24"/>
          <w:szCs w:val="24"/>
        </w:rPr>
        <w:t xml:space="preserve"> </w:t>
      </w:r>
      <w:bookmarkStart w:id="30" w:name="_Toc163563211"/>
    </w:p>
    <w:p w14:paraId="6D9E7DA0" w14:textId="77777777" w:rsidR="006C351E" w:rsidRDefault="006C351E" w:rsidP="00D870FD">
      <w:pPr>
        <w:pStyle w:val="Heading2"/>
        <w:rPr>
          <w:rFonts w:asciiTheme="majorBidi" w:hAnsiTheme="majorBidi"/>
        </w:rPr>
      </w:pPr>
      <w:bookmarkStart w:id="31" w:name="_Toc164247979"/>
      <w:bookmarkStart w:id="32" w:name="_Toc171083574"/>
      <w:bookmarkStart w:id="33" w:name="_Toc174088794"/>
      <w:bookmarkStart w:id="34" w:name="_Toc178162511"/>
    </w:p>
    <w:p w14:paraId="624C8FC9" w14:textId="13383038" w:rsidR="002F5A98" w:rsidRPr="00807CA7" w:rsidRDefault="004841E8" w:rsidP="00D870FD">
      <w:pPr>
        <w:pStyle w:val="Heading2"/>
        <w:rPr>
          <w:rFonts w:asciiTheme="majorBidi" w:hAnsiTheme="majorBidi"/>
        </w:rPr>
      </w:pPr>
      <w:r w:rsidRPr="00807CA7">
        <w:rPr>
          <w:rFonts w:asciiTheme="majorBidi" w:hAnsiTheme="majorBidi"/>
        </w:rPr>
        <w:t xml:space="preserve">III </w:t>
      </w:r>
      <w:r w:rsidR="002F5A98" w:rsidRPr="00807CA7">
        <w:rPr>
          <w:rFonts w:asciiTheme="majorBidi" w:hAnsiTheme="majorBidi"/>
        </w:rPr>
        <w:t>Rīcības virziens</w:t>
      </w:r>
      <w:bookmarkEnd w:id="30"/>
      <w:bookmarkEnd w:id="31"/>
      <w:r w:rsidR="00DC250E" w:rsidRPr="00807CA7">
        <w:rPr>
          <w:rFonts w:asciiTheme="majorBidi" w:hAnsiTheme="majorBidi"/>
        </w:rPr>
        <w:t>: vainīgo saukšana pie atbildības</w:t>
      </w:r>
      <w:bookmarkEnd w:id="32"/>
      <w:bookmarkEnd w:id="33"/>
      <w:bookmarkEnd w:id="34"/>
    </w:p>
    <w:p w14:paraId="2E3505C9" w14:textId="77777777" w:rsidR="00D870FD" w:rsidRPr="00807CA7" w:rsidRDefault="00D870FD" w:rsidP="00ED70A8">
      <w:pPr>
        <w:spacing w:after="0"/>
        <w:jc w:val="both"/>
        <w:rPr>
          <w:rFonts w:asciiTheme="majorBidi" w:hAnsiTheme="majorBidi" w:cstheme="majorBidi"/>
          <w:sz w:val="24"/>
          <w:szCs w:val="24"/>
        </w:rPr>
      </w:pPr>
    </w:p>
    <w:p w14:paraId="432BBBD9" w14:textId="77777777" w:rsidR="002F5A98" w:rsidRPr="00807CA7" w:rsidRDefault="002F5A98" w:rsidP="006F4554">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Trešais rīcības virziens </w:t>
      </w:r>
      <w:r w:rsidR="00B939C5" w:rsidRPr="00807CA7">
        <w:rPr>
          <w:rFonts w:asciiTheme="majorBidi" w:hAnsiTheme="majorBidi" w:cstheme="majorBidi"/>
          <w:sz w:val="24"/>
          <w:szCs w:val="24"/>
        </w:rPr>
        <w:t>ietver</w:t>
      </w:r>
      <w:r w:rsidRPr="00807CA7">
        <w:rPr>
          <w:rFonts w:asciiTheme="majorBidi" w:hAnsiTheme="majorBidi" w:cstheme="majorBidi"/>
          <w:sz w:val="24"/>
          <w:szCs w:val="24"/>
        </w:rPr>
        <w:t xml:space="preserve"> pasākumus, kas vērsti</w:t>
      </w:r>
      <w:r w:rsidR="00D1638A" w:rsidRPr="00807CA7">
        <w:rPr>
          <w:rFonts w:asciiTheme="majorBidi" w:hAnsiTheme="majorBidi" w:cstheme="majorBidi"/>
          <w:sz w:val="24"/>
          <w:szCs w:val="24"/>
        </w:rPr>
        <w:t xml:space="preserve"> uz</w:t>
      </w:r>
      <w:r w:rsidRPr="00807CA7">
        <w:rPr>
          <w:rFonts w:asciiTheme="majorBidi" w:hAnsiTheme="majorBidi" w:cstheme="majorBidi"/>
          <w:sz w:val="24"/>
          <w:szCs w:val="24"/>
        </w:rPr>
        <w:t xml:space="preserve"> vainīgo saukšanu pie atbildības, un tā mērķis ir pastiprināt centienus saukt pie kriminālatbildības cilvēku tirdzniecības noziedzīgo nodarījumu </w:t>
      </w:r>
      <w:r w:rsidR="00E32BDB" w:rsidRPr="00807CA7">
        <w:rPr>
          <w:rFonts w:asciiTheme="majorBidi" w:hAnsiTheme="majorBidi" w:cstheme="majorBidi"/>
          <w:sz w:val="24"/>
          <w:szCs w:val="24"/>
        </w:rPr>
        <w:t>pastrādāšanā</w:t>
      </w:r>
      <w:r w:rsidRPr="00807CA7">
        <w:rPr>
          <w:rFonts w:asciiTheme="majorBidi" w:hAnsiTheme="majorBidi" w:cstheme="majorBidi"/>
          <w:sz w:val="24"/>
          <w:szCs w:val="24"/>
        </w:rPr>
        <w:t xml:space="preserve"> iesaistītās personas kā preventīvu līdzekli cīņā pret cilvēku tirdzniecību</w:t>
      </w:r>
      <w:r w:rsidR="00E32BDB" w:rsidRPr="00807CA7">
        <w:rPr>
          <w:rFonts w:asciiTheme="majorBidi" w:hAnsiTheme="majorBidi" w:cstheme="majorBidi"/>
          <w:sz w:val="24"/>
          <w:szCs w:val="24"/>
        </w:rPr>
        <w:t>,</w:t>
      </w:r>
      <w:r w:rsidRPr="00807CA7">
        <w:rPr>
          <w:rFonts w:asciiTheme="majorBidi" w:hAnsiTheme="majorBidi" w:cstheme="majorBidi"/>
          <w:sz w:val="24"/>
          <w:szCs w:val="24"/>
        </w:rPr>
        <w:t xml:space="preserve"> un tādējādi parādīt, ka cilvēku ekspluatācija neatmaksājas. Kopā visi no šajā rīcības virzienā iekļautajiem pasākumiem </w:t>
      </w:r>
      <w:r w:rsidR="00ED70A8" w:rsidRPr="00807CA7">
        <w:rPr>
          <w:rFonts w:asciiTheme="majorBidi" w:hAnsiTheme="majorBidi" w:cstheme="majorBidi"/>
          <w:sz w:val="24"/>
          <w:szCs w:val="24"/>
        </w:rPr>
        <w:t>tika novērtēti kā</w:t>
      </w:r>
      <w:r w:rsidRPr="00807CA7">
        <w:rPr>
          <w:rFonts w:asciiTheme="majorBidi" w:hAnsiTheme="majorBidi" w:cstheme="majorBidi"/>
          <w:sz w:val="24"/>
          <w:szCs w:val="24"/>
        </w:rPr>
        <w:t xml:space="preserve"> izpildīti</w:t>
      </w:r>
      <w:r w:rsidR="00ED70A8" w:rsidRPr="00807CA7">
        <w:rPr>
          <w:rFonts w:asciiTheme="majorBidi" w:hAnsiTheme="majorBidi" w:cstheme="majorBidi"/>
          <w:sz w:val="24"/>
          <w:szCs w:val="24"/>
        </w:rPr>
        <w:t xml:space="preserve"> (skat. 3. tabulu)</w:t>
      </w:r>
      <w:r w:rsidRPr="00807CA7">
        <w:rPr>
          <w:rFonts w:asciiTheme="majorBidi" w:hAnsiTheme="majorBidi" w:cstheme="majorBidi"/>
          <w:sz w:val="24"/>
          <w:szCs w:val="24"/>
        </w:rPr>
        <w:t>.</w:t>
      </w:r>
    </w:p>
    <w:p w14:paraId="7FD246C6" w14:textId="77777777" w:rsidR="00534802" w:rsidRPr="00807CA7" w:rsidRDefault="00534802" w:rsidP="00ED70A8">
      <w:pPr>
        <w:spacing w:after="0"/>
        <w:rPr>
          <w:rFonts w:asciiTheme="majorBidi" w:hAnsiTheme="majorBidi" w:cstheme="majorBidi"/>
          <w:b/>
          <w:bCs/>
          <w:sz w:val="24"/>
          <w:szCs w:val="24"/>
        </w:rPr>
      </w:pPr>
    </w:p>
    <w:p w14:paraId="40F21D0E" w14:textId="77777777" w:rsidR="002F5A98" w:rsidRPr="00807CA7" w:rsidRDefault="00ED70A8" w:rsidP="00ED70A8">
      <w:pPr>
        <w:spacing w:after="0"/>
        <w:rPr>
          <w:rFonts w:asciiTheme="majorBidi" w:hAnsiTheme="majorBidi" w:cstheme="majorBidi"/>
          <w:b/>
          <w:bCs/>
          <w:sz w:val="24"/>
          <w:szCs w:val="24"/>
        </w:rPr>
      </w:pPr>
      <w:r w:rsidRPr="00807CA7">
        <w:rPr>
          <w:rFonts w:asciiTheme="majorBidi" w:hAnsiTheme="majorBidi" w:cstheme="majorBidi"/>
          <w:b/>
          <w:bCs/>
          <w:sz w:val="24"/>
          <w:szCs w:val="24"/>
        </w:rPr>
        <w:t>3.tabula. III rīcības virzienā iekļauto pasākumu izpilde</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8"/>
        <w:gridCol w:w="7749"/>
        <w:gridCol w:w="703"/>
      </w:tblGrid>
      <w:tr w:rsidR="002F5A98" w:rsidRPr="00807CA7" w14:paraId="1CD8C241"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517722" w14:textId="77777777" w:rsidR="002F5A98" w:rsidRPr="00807CA7" w:rsidRDefault="002F5A98"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Nr.</w:t>
            </w:r>
            <w:r w:rsidRPr="00807CA7">
              <w:rPr>
                <w:rFonts w:asciiTheme="majorBidi" w:eastAsia="Times New Roman" w:hAnsiTheme="majorBidi" w:cstheme="majorBidi"/>
                <w:b/>
                <w:bCs/>
                <w:color w:val="000000" w:themeColor="text1"/>
                <w:sz w:val="24"/>
                <w:szCs w:val="24"/>
                <w:lang w:eastAsia="lv-LV"/>
              </w:rPr>
              <w:br/>
              <w:t>p.k.</w:t>
            </w:r>
          </w:p>
        </w:tc>
        <w:tc>
          <w:tcPr>
            <w:tcW w:w="4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540D0D" w14:textId="77777777" w:rsidR="002F5A98" w:rsidRPr="00807CA7" w:rsidRDefault="002F5A98"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Pasākums</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3E8559F4" w14:textId="77777777" w:rsidR="002F5A98" w:rsidRPr="00807CA7" w:rsidRDefault="002F5A98" w:rsidP="00ED70A8">
            <w:pPr>
              <w:spacing w:after="0" w:line="293" w:lineRule="atLeast"/>
              <w:jc w:val="center"/>
              <w:rPr>
                <w:rFonts w:asciiTheme="majorBidi" w:eastAsia="Times New Roman" w:hAnsiTheme="majorBidi" w:cstheme="majorBidi"/>
                <w:b/>
                <w:bCs/>
                <w:color w:val="414142"/>
                <w:sz w:val="28"/>
                <w:szCs w:val="28"/>
                <w:lang w:eastAsia="lv-LV"/>
              </w:rPr>
            </w:pPr>
          </w:p>
        </w:tc>
      </w:tr>
      <w:tr w:rsidR="002F5A98" w:rsidRPr="00807CA7" w14:paraId="0C723FC6"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2A0FE92"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35530167"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Tieslietu ministrijas </w:t>
            </w:r>
            <w:hyperlink r:id="rId15"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pastāvīgajā darba grupā organizēt diskusiju par iespēju noteikt kriminālatbildību par cilvēku tirdzniecības upuru pakalpojumu izmantošanu un nepieciešamības gadījumā sagatavot attiecīgus normatīvo aktu grozījumus.</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4C69A881"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701B2F4C"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605396B"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3.2</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617870F8"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Izvērtēt, vai </w:t>
            </w:r>
            <w:hyperlink r:id="rId16"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17" w:anchor="p164" w:tgtFrame="_blank" w:history="1">
              <w:r w:rsidRPr="00807CA7">
                <w:rPr>
                  <w:rFonts w:asciiTheme="majorBidi" w:eastAsia="Times New Roman" w:hAnsiTheme="majorBidi" w:cstheme="majorBidi"/>
                  <w:color w:val="000000" w:themeColor="text1"/>
                  <w:sz w:val="24"/>
                  <w:szCs w:val="24"/>
                  <w:u w:val="single"/>
                  <w:lang w:eastAsia="lv-LV"/>
                </w:rPr>
                <w:t>164.</w:t>
              </w:r>
            </w:hyperlink>
            <w:r w:rsidRPr="00807CA7">
              <w:rPr>
                <w:rFonts w:asciiTheme="majorBidi" w:eastAsia="Times New Roman" w:hAnsiTheme="majorBidi" w:cstheme="majorBidi"/>
                <w:color w:val="000000" w:themeColor="text1"/>
                <w:sz w:val="24"/>
                <w:szCs w:val="24"/>
                <w:lang w:eastAsia="lv-LV"/>
              </w:rPr>
              <w:t>, </w:t>
            </w:r>
            <w:hyperlink r:id="rId18" w:anchor="p165_1" w:tgtFrame="_blank" w:history="1">
              <w:r w:rsidRPr="00807CA7">
                <w:rPr>
                  <w:rFonts w:asciiTheme="majorBidi" w:eastAsia="Times New Roman" w:hAnsiTheme="majorBidi" w:cstheme="majorBidi"/>
                  <w:color w:val="000000" w:themeColor="text1"/>
                  <w:sz w:val="24"/>
                  <w:szCs w:val="24"/>
                  <w:u w:val="single"/>
                  <w:lang w:eastAsia="lv-LV"/>
                </w:rPr>
                <w:t>165.</w:t>
              </w:r>
              <w:r w:rsidRPr="00807CA7">
                <w:rPr>
                  <w:rFonts w:asciiTheme="majorBidi" w:eastAsia="Times New Roman" w:hAnsiTheme="majorBidi" w:cstheme="majorBidi"/>
                  <w:color w:val="000000" w:themeColor="text1"/>
                  <w:sz w:val="24"/>
                  <w:szCs w:val="24"/>
                  <w:u w:val="single"/>
                  <w:vertAlign w:val="superscript"/>
                  <w:lang w:eastAsia="lv-LV"/>
                </w:rPr>
                <w:t>1</w:t>
              </w:r>
            </w:hyperlink>
            <w:r w:rsidRPr="00807CA7">
              <w:rPr>
                <w:rFonts w:asciiTheme="majorBidi" w:eastAsia="Times New Roman" w:hAnsiTheme="majorBidi" w:cstheme="majorBidi"/>
                <w:color w:val="000000" w:themeColor="text1"/>
                <w:sz w:val="24"/>
                <w:szCs w:val="24"/>
                <w:lang w:eastAsia="lv-LV"/>
              </w:rPr>
              <w:t>, </w:t>
            </w:r>
            <w:hyperlink r:id="rId19" w:anchor="p166" w:tgtFrame="_blank" w:history="1">
              <w:r w:rsidRPr="00807CA7">
                <w:rPr>
                  <w:rFonts w:asciiTheme="majorBidi" w:eastAsia="Times New Roman" w:hAnsiTheme="majorBidi" w:cstheme="majorBidi"/>
                  <w:color w:val="000000" w:themeColor="text1"/>
                  <w:sz w:val="24"/>
                  <w:szCs w:val="24"/>
                  <w:u w:val="single"/>
                  <w:lang w:eastAsia="lv-LV"/>
                </w:rPr>
                <w:t>166. panta</w:t>
              </w:r>
            </w:hyperlink>
            <w:r w:rsidRPr="00807CA7">
              <w:rPr>
                <w:rFonts w:asciiTheme="majorBidi" w:eastAsia="Times New Roman" w:hAnsiTheme="majorBidi" w:cstheme="majorBidi"/>
                <w:color w:val="000000" w:themeColor="text1"/>
                <w:sz w:val="24"/>
                <w:szCs w:val="24"/>
                <w:lang w:eastAsia="lv-LV"/>
              </w:rPr>
              <w:t> trešajā, ceturtajā un piektajā daļā paredzētie noziedzīgie nodarījumi pārklājas ar </w:t>
            </w:r>
            <w:hyperlink r:id="rId20"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21" w:anchor="p154_1" w:tgtFrame="_blank" w:history="1">
              <w:r w:rsidRPr="00807CA7">
                <w:rPr>
                  <w:rFonts w:asciiTheme="majorBidi" w:eastAsia="Times New Roman" w:hAnsiTheme="majorBidi" w:cstheme="majorBidi"/>
                  <w:color w:val="000000" w:themeColor="text1"/>
                  <w:sz w:val="24"/>
                  <w:szCs w:val="24"/>
                  <w:u w:val="single"/>
                  <w:lang w:eastAsia="lv-LV"/>
                </w:rPr>
                <w:t>154.</w:t>
              </w:r>
              <w:r w:rsidRPr="00807CA7">
                <w:rPr>
                  <w:rFonts w:asciiTheme="majorBidi" w:eastAsia="Times New Roman" w:hAnsiTheme="majorBidi" w:cstheme="majorBidi"/>
                  <w:color w:val="000000" w:themeColor="text1"/>
                  <w:sz w:val="24"/>
                  <w:szCs w:val="24"/>
                  <w:u w:val="single"/>
                  <w:vertAlign w:val="superscript"/>
                  <w:lang w:eastAsia="lv-LV"/>
                </w:rPr>
                <w:t>1</w:t>
              </w:r>
              <w:r w:rsidRPr="00807CA7">
                <w:rPr>
                  <w:rFonts w:asciiTheme="majorBidi" w:eastAsia="Times New Roman" w:hAnsiTheme="majorBidi" w:cstheme="majorBidi"/>
                  <w:color w:val="000000" w:themeColor="text1"/>
                  <w:sz w:val="24"/>
                  <w:szCs w:val="24"/>
                  <w:u w:val="single"/>
                  <w:lang w:eastAsia="lv-LV"/>
                </w:rPr>
                <w:t> pantā</w:t>
              </w:r>
            </w:hyperlink>
            <w:r w:rsidRPr="00807CA7">
              <w:rPr>
                <w:rFonts w:asciiTheme="majorBidi" w:eastAsia="Times New Roman" w:hAnsiTheme="majorBidi" w:cstheme="majorBidi"/>
                <w:color w:val="000000" w:themeColor="text1"/>
                <w:sz w:val="24"/>
                <w:szCs w:val="24"/>
                <w:lang w:eastAsia="lv-LV"/>
              </w:rPr>
              <w:t> paredzēto noziedzīgo nodarījumu.</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6492D5A6"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62CA130E"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5DF26953"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3.3</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37BF7297"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Izvērtēt </w:t>
            </w:r>
            <w:hyperlink r:id="rId22"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23" w:anchor="p280" w:tgtFrame="_blank" w:history="1">
              <w:r w:rsidRPr="00807CA7">
                <w:rPr>
                  <w:rFonts w:asciiTheme="majorBidi" w:eastAsia="Times New Roman" w:hAnsiTheme="majorBidi" w:cstheme="majorBidi"/>
                  <w:color w:val="000000" w:themeColor="text1"/>
                  <w:sz w:val="24"/>
                  <w:szCs w:val="24"/>
                  <w:u w:val="single"/>
                  <w:lang w:eastAsia="lv-LV"/>
                </w:rPr>
                <w:t>280.panta</w:t>
              </w:r>
            </w:hyperlink>
            <w:r w:rsidRPr="00807CA7">
              <w:rPr>
                <w:rFonts w:asciiTheme="majorBidi" w:eastAsia="Times New Roman" w:hAnsiTheme="majorBidi" w:cstheme="majorBidi"/>
                <w:color w:val="000000" w:themeColor="text1"/>
                <w:sz w:val="24"/>
                <w:szCs w:val="24"/>
                <w:lang w:eastAsia="lv-LV"/>
              </w:rPr>
              <w:t> otrajā daļā noteikto un nepieciešamību izdarīt grozījumus, paredzot kriminālatbildību par tādas personas nodarbināšanu, kura ir tiesīga uzturēties Latvijas Republikā, ja to izdarījis darba devējs un ja apzināti nodarbināts cilvēku tirdzniecības upuris.</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469BD1BD"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4D902656"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7D49E04A"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3.4</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162E7FC8"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Izvērtēt likumā "</w:t>
            </w:r>
            <w:hyperlink r:id="rId24" w:tgtFrame="_blank" w:history="1">
              <w:r w:rsidRPr="00807CA7">
                <w:rPr>
                  <w:rFonts w:asciiTheme="majorBidi" w:eastAsia="Times New Roman" w:hAnsiTheme="majorBidi" w:cstheme="majorBidi"/>
                  <w:color w:val="000000" w:themeColor="text1"/>
                  <w:sz w:val="24"/>
                  <w:szCs w:val="24"/>
                  <w:u w:val="single"/>
                  <w:lang w:eastAsia="lv-LV"/>
                </w:rPr>
                <w:t>Par cilvēku tirdzniecības upura uzturēšanos Latvijas Republikā</w:t>
              </w:r>
            </w:hyperlink>
            <w:r w:rsidRPr="00807CA7">
              <w:rPr>
                <w:rFonts w:asciiTheme="majorBidi" w:eastAsia="Times New Roman" w:hAnsiTheme="majorBidi" w:cstheme="majorBidi"/>
                <w:color w:val="000000" w:themeColor="text1"/>
                <w:sz w:val="24"/>
                <w:szCs w:val="24"/>
                <w:lang w:eastAsia="lv-LV"/>
              </w:rPr>
              <w:t xml:space="preserve">" ietvertā nogaidīšanas perioda piešķiršanas kārtības atbilstību cilvēku tirdzniecības upura labākajām interesēm un </w:t>
            </w:r>
            <w:proofErr w:type="spellStart"/>
            <w:r w:rsidRPr="00807CA7">
              <w:rPr>
                <w:rFonts w:asciiTheme="majorBidi" w:eastAsia="Times New Roman" w:hAnsiTheme="majorBidi" w:cstheme="majorBidi"/>
                <w:color w:val="000000" w:themeColor="text1"/>
                <w:sz w:val="24"/>
                <w:szCs w:val="24"/>
                <w:lang w:eastAsia="lv-LV"/>
              </w:rPr>
              <w:t>pamattiesībām</w:t>
            </w:r>
            <w:proofErr w:type="spellEnd"/>
            <w:r w:rsidRPr="00807CA7">
              <w:rPr>
                <w:rFonts w:asciiTheme="majorBidi" w:eastAsia="Times New Roman" w:hAnsiTheme="majorBidi" w:cstheme="majorBidi"/>
                <w:color w:val="000000" w:themeColor="text1"/>
                <w:sz w:val="24"/>
                <w:szCs w:val="24"/>
                <w:lang w:eastAsia="lv-LV"/>
              </w:rPr>
              <w:t>, lai nodrošinātu personai tiesības izmeklēšanas iestādes vai procesa virzītāja lēmumu par atteikumu piešķirt nogaidīšanas periodu pārsūdzības iespēju.</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10E8C9BE"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0B59DE4C"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2E1B8071"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3.5</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701B48AA"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cilvēku tirdzniecības (</w:t>
            </w:r>
            <w:hyperlink r:id="rId25"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26" w:anchor="p154_1" w:tgtFrame="_blank" w:history="1">
              <w:r w:rsidRPr="00807CA7">
                <w:rPr>
                  <w:rFonts w:asciiTheme="majorBidi" w:eastAsia="Times New Roman" w:hAnsiTheme="majorBidi" w:cstheme="majorBidi"/>
                  <w:color w:val="000000" w:themeColor="text1"/>
                  <w:sz w:val="24"/>
                  <w:szCs w:val="24"/>
                  <w:u w:val="single"/>
                  <w:lang w:eastAsia="lv-LV"/>
                </w:rPr>
                <w:t>154.</w:t>
              </w:r>
              <w:r w:rsidRPr="00807CA7">
                <w:rPr>
                  <w:rFonts w:asciiTheme="majorBidi" w:eastAsia="Times New Roman" w:hAnsiTheme="majorBidi" w:cstheme="majorBidi"/>
                  <w:color w:val="000000" w:themeColor="text1"/>
                  <w:sz w:val="24"/>
                  <w:szCs w:val="24"/>
                  <w:u w:val="single"/>
                  <w:vertAlign w:val="superscript"/>
                  <w:lang w:eastAsia="lv-LV"/>
                </w:rPr>
                <w:t>1</w:t>
              </w:r>
              <w:r w:rsidRPr="00807CA7">
                <w:rPr>
                  <w:rFonts w:asciiTheme="majorBidi" w:eastAsia="Times New Roman" w:hAnsiTheme="majorBidi" w:cstheme="majorBidi"/>
                  <w:color w:val="000000" w:themeColor="text1"/>
                  <w:sz w:val="24"/>
                  <w:szCs w:val="24"/>
                  <w:u w:val="single"/>
                  <w:lang w:eastAsia="lv-LV"/>
                </w:rPr>
                <w:t>pants</w:t>
              </w:r>
            </w:hyperlink>
            <w:r w:rsidRPr="00807CA7">
              <w:rPr>
                <w:rFonts w:asciiTheme="majorBidi" w:eastAsia="Times New Roman" w:hAnsiTheme="majorBidi" w:cstheme="majorBidi"/>
                <w:color w:val="000000" w:themeColor="text1"/>
                <w:sz w:val="24"/>
                <w:szCs w:val="24"/>
                <w:lang w:eastAsia="lv-LV"/>
              </w:rPr>
              <w:t> "Cilvēku tirdzniecība") un ar to saistīto risku (</w:t>
            </w:r>
            <w:hyperlink r:id="rId27"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28" w:anchor="p164" w:tgtFrame="_blank" w:history="1">
              <w:r w:rsidRPr="00807CA7">
                <w:rPr>
                  <w:rFonts w:asciiTheme="majorBidi" w:eastAsia="Times New Roman" w:hAnsiTheme="majorBidi" w:cstheme="majorBidi"/>
                  <w:color w:val="000000" w:themeColor="text1"/>
                  <w:sz w:val="24"/>
                  <w:szCs w:val="24"/>
                  <w:u w:val="single"/>
                  <w:lang w:eastAsia="lv-LV"/>
                </w:rPr>
                <w:t>164.pants</w:t>
              </w:r>
            </w:hyperlink>
            <w:r w:rsidRPr="00807CA7">
              <w:rPr>
                <w:rFonts w:asciiTheme="majorBidi" w:eastAsia="Times New Roman" w:hAnsiTheme="majorBidi" w:cstheme="majorBidi"/>
                <w:color w:val="000000" w:themeColor="text1"/>
                <w:sz w:val="24"/>
                <w:szCs w:val="24"/>
                <w:lang w:eastAsia="lv-LV"/>
              </w:rPr>
              <w:t> "Personas iesaistīšana prostitūcijā un prostitūcijas izmantošana", </w:t>
            </w:r>
            <w:hyperlink r:id="rId29"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30" w:anchor="p165" w:tgtFrame="_blank" w:history="1">
              <w:r w:rsidRPr="00807CA7">
                <w:rPr>
                  <w:rFonts w:asciiTheme="majorBidi" w:eastAsia="Times New Roman" w:hAnsiTheme="majorBidi" w:cstheme="majorBidi"/>
                  <w:color w:val="000000" w:themeColor="text1"/>
                  <w:sz w:val="24"/>
                  <w:szCs w:val="24"/>
                  <w:u w:val="single"/>
                  <w:lang w:eastAsia="lv-LV"/>
                </w:rPr>
                <w:t>165.pants</w:t>
              </w:r>
            </w:hyperlink>
            <w:r w:rsidRPr="00807CA7">
              <w:rPr>
                <w:rFonts w:asciiTheme="majorBidi" w:eastAsia="Times New Roman" w:hAnsiTheme="majorBidi" w:cstheme="majorBidi"/>
                <w:color w:val="000000" w:themeColor="text1"/>
                <w:sz w:val="24"/>
                <w:szCs w:val="24"/>
                <w:lang w:eastAsia="lv-LV"/>
              </w:rPr>
              <w:t> "Sutenerisms", </w:t>
            </w:r>
            <w:hyperlink r:id="rId31"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32" w:anchor="p165_1" w:tgtFrame="_blank" w:history="1">
              <w:r w:rsidRPr="00807CA7">
                <w:rPr>
                  <w:rFonts w:asciiTheme="majorBidi" w:eastAsia="Times New Roman" w:hAnsiTheme="majorBidi" w:cstheme="majorBidi"/>
                  <w:color w:val="000000" w:themeColor="text1"/>
                  <w:sz w:val="24"/>
                  <w:szCs w:val="24"/>
                  <w:u w:val="single"/>
                  <w:lang w:eastAsia="lv-LV"/>
                </w:rPr>
                <w:t>165.</w:t>
              </w:r>
              <w:r w:rsidRPr="00807CA7">
                <w:rPr>
                  <w:rFonts w:asciiTheme="majorBidi" w:eastAsia="Times New Roman" w:hAnsiTheme="majorBidi" w:cstheme="majorBidi"/>
                  <w:color w:val="000000" w:themeColor="text1"/>
                  <w:sz w:val="24"/>
                  <w:szCs w:val="24"/>
                  <w:u w:val="single"/>
                  <w:vertAlign w:val="superscript"/>
                  <w:lang w:eastAsia="lv-LV"/>
                </w:rPr>
                <w:t>1</w:t>
              </w:r>
              <w:r w:rsidRPr="00807CA7">
                <w:rPr>
                  <w:rFonts w:asciiTheme="majorBidi" w:eastAsia="Times New Roman" w:hAnsiTheme="majorBidi" w:cstheme="majorBidi"/>
                  <w:color w:val="000000" w:themeColor="text1"/>
                  <w:sz w:val="24"/>
                  <w:szCs w:val="24"/>
                  <w:u w:val="single"/>
                  <w:lang w:eastAsia="lv-LV"/>
                </w:rPr>
                <w:t>pants</w:t>
              </w:r>
            </w:hyperlink>
            <w:r w:rsidRPr="00807CA7">
              <w:rPr>
                <w:rFonts w:asciiTheme="majorBidi" w:eastAsia="Times New Roman" w:hAnsiTheme="majorBidi" w:cstheme="majorBidi"/>
                <w:color w:val="000000" w:themeColor="text1"/>
                <w:sz w:val="24"/>
                <w:szCs w:val="24"/>
                <w:lang w:eastAsia="lv-LV"/>
              </w:rPr>
              <w:t> "Personas nosūtīšana seksuālai izmantošanai", </w:t>
            </w:r>
            <w:hyperlink r:id="rId33" w:tgtFrame="_blank" w:history="1">
              <w:r w:rsidRPr="00807CA7">
                <w:rPr>
                  <w:rFonts w:asciiTheme="majorBidi" w:eastAsia="Times New Roman" w:hAnsiTheme="majorBidi" w:cstheme="majorBidi"/>
                  <w:color w:val="000000" w:themeColor="text1"/>
                  <w:sz w:val="24"/>
                  <w:szCs w:val="24"/>
                  <w:u w:val="single"/>
                  <w:lang w:eastAsia="lv-LV"/>
                </w:rPr>
                <w:t>Krimināllikuma</w:t>
              </w:r>
            </w:hyperlink>
            <w:r w:rsidRPr="00807CA7">
              <w:rPr>
                <w:rFonts w:asciiTheme="majorBidi" w:eastAsia="Times New Roman" w:hAnsiTheme="majorBidi" w:cstheme="majorBidi"/>
                <w:color w:val="000000" w:themeColor="text1"/>
                <w:sz w:val="24"/>
                <w:szCs w:val="24"/>
                <w:lang w:eastAsia="lv-LV"/>
              </w:rPr>
              <w:t> </w:t>
            </w:r>
            <w:hyperlink r:id="rId34" w:anchor="p285" w:tgtFrame="_blank" w:history="1">
              <w:r w:rsidRPr="00807CA7">
                <w:rPr>
                  <w:rFonts w:asciiTheme="majorBidi" w:eastAsia="Times New Roman" w:hAnsiTheme="majorBidi" w:cstheme="majorBidi"/>
                  <w:color w:val="000000" w:themeColor="text1"/>
                  <w:sz w:val="24"/>
                  <w:szCs w:val="24"/>
                  <w:u w:val="single"/>
                  <w:lang w:eastAsia="lv-LV"/>
                </w:rPr>
                <w:t>285.</w:t>
              </w:r>
            </w:hyperlink>
            <w:r w:rsidRPr="00807CA7">
              <w:rPr>
                <w:rFonts w:asciiTheme="majorBidi" w:eastAsia="Times New Roman" w:hAnsiTheme="majorBidi" w:cstheme="majorBidi"/>
                <w:color w:val="000000" w:themeColor="text1"/>
                <w:sz w:val="24"/>
                <w:szCs w:val="24"/>
                <w:lang w:eastAsia="lv-LV"/>
              </w:rPr>
              <w:t>²pants "Ļaunprātīga nodrošināšana ar iespēju likumīgi iegūt tiesības uzturēties Latvijas Republikā, citā Eiropas Savienības dalībvalstī, Eiropas Ekonomikas zonas valstī vai Šveices Konfederācijā") noziedzīgo nodarījumu atklāšanu, izmeklēšanu, kriminālvajāšanu un iztiesāšanu</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61BF84E3"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6D8CFD6A"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1B1B752"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3.6</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69D2709F"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cilvēku tirdzniecības rezultātā noziedzīgi iegūto līdzekļu legalizācijas efektīvu apkarošanu</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49376791"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00B44AEB"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54E2C03F"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3.7</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19F60ABA"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pārrobežu sadarbību noziedzīgo nodarījumu par cilvēku tirdzniecību izmeklēšanā.</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0F06533F"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r w:rsidR="002F5A98" w:rsidRPr="00807CA7" w14:paraId="69EC7098" w14:textId="77777777" w:rsidTr="00FE07DC">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FAAC13C"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3.8</w:t>
            </w:r>
          </w:p>
        </w:tc>
        <w:tc>
          <w:tcPr>
            <w:tcW w:w="4300" w:type="pct"/>
            <w:tcBorders>
              <w:top w:val="outset" w:sz="6" w:space="0" w:color="414142"/>
              <w:left w:val="outset" w:sz="6" w:space="0" w:color="414142"/>
              <w:bottom w:val="outset" w:sz="6" w:space="0" w:color="414142"/>
              <w:right w:val="outset" w:sz="6" w:space="0" w:color="414142"/>
            </w:tcBorders>
            <w:shd w:val="clear" w:color="auto" w:fill="FFFFFF"/>
            <w:hideMark/>
          </w:tcPr>
          <w:p w14:paraId="74C3E68C" w14:textId="77777777" w:rsidR="002F5A98" w:rsidRPr="00807CA7" w:rsidRDefault="002F5A98"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pētījuma par tiesu praksi cilvēku tirdzniecības lietās izstrādi.</w:t>
            </w:r>
          </w:p>
        </w:tc>
        <w:tc>
          <w:tcPr>
            <w:tcW w:w="390" w:type="pct"/>
            <w:tcBorders>
              <w:top w:val="outset" w:sz="6" w:space="0" w:color="414142"/>
              <w:left w:val="outset" w:sz="6" w:space="0" w:color="414142"/>
              <w:bottom w:val="outset" w:sz="6" w:space="0" w:color="414142"/>
              <w:right w:val="outset" w:sz="6" w:space="0" w:color="414142"/>
            </w:tcBorders>
            <w:shd w:val="clear" w:color="auto" w:fill="FFFFFF"/>
          </w:tcPr>
          <w:p w14:paraId="1A7086B4" w14:textId="77777777" w:rsidR="002F5A98" w:rsidRPr="00807CA7" w:rsidRDefault="002F5A98" w:rsidP="00ED70A8">
            <w:pPr>
              <w:spacing w:after="0" w:line="240" w:lineRule="auto"/>
              <w:jc w:val="center"/>
              <w:rPr>
                <w:rFonts w:asciiTheme="majorBidi" w:eastAsia="Times New Roman" w:hAnsiTheme="majorBidi" w:cstheme="majorBidi"/>
                <w:b/>
                <w:bCs/>
                <w:color w:val="414142"/>
                <w:sz w:val="28"/>
                <w:szCs w:val="28"/>
                <w:lang w:eastAsia="lv-LV"/>
              </w:rPr>
            </w:pPr>
            <w:r w:rsidRPr="00807CA7">
              <w:rPr>
                <w:rFonts w:asciiTheme="majorBidi" w:eastAsia="Times New Roman" w:hAnsiTheme="majorBidi" w:cstheme="majorBidi"/>
                <w:b/>
                <w:bCs/>
                <w:color w:val="00B050"/>
                <w:sz w:val="28"/>
                <w:szCs w:val="28"/>
                <w:lang w:eastAsia="lv-LV"/>
              </w:rPr>
              <w:t>√</w:t>
            </w:r>
          </w:p>
        </w:tc>
      </w:tr>
    </w:tbl>
    <w:p w14:paraId="2EA862D1" w14:textId="77777777" w:rsidR="002F5A98" w:rsidRPr="00807CA7" w:rsidRDefault="002F5A98" w:rsidP="00ED70A8">
      <w:pPr>
        <w:spacing w:after="0"/>
        <w:rPr>
          <w:rFonts w:asciiTheme="majorBidi" w:hAnsiTheme="majorBidi" w:cstheme="majorBidi"/>
          <w:sz w:val="24"/>
          <w:szCs w:val="24"/>
        </w:rPr>
      </w:pPr>
    </w:p>
    <w:p w14:paraId="0CE3BF79" w14:textId="77777777" w:rsidR="002F5A98" w:rsidRPr="00807CA7" w:rsidRDefault="00ED70A8" w:rsidP="006F4554">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lastRenderedPageBreak/>
        <w:t xml:space="preserve">Pasākumu izpildi veicinājis tas, ka lielākā daļa šajā rīcības virzienā iekļauto aktivitāšu ir </w:t>
      </w:r>
      <w:r w:rsidR="00E32BDB" w:rsidRPr="00807CA7">
        <w:rPr>
          <w:rFonts w:asciiTheme="majorBidi" w:hAnsiTheme="majorBidi" w:cstheme="majorBidi"/>
          <w:sz w:val="24"/>
          <w:szCs w:val="24"/>
        </w:rPr>
        <w:t>attiecināma uz</w:t>
      </w:r>
      <w:r w:rsidRPr="00807CA7">
        <w:rPr>
          <w:rFonts w:asciiTheme="majorBidi" w:hAnsiTheme="majorBidi" w:cstheme="majorBidi"/>
          <w:sz w:val="24"/>
          <w:szCs w:val="24"/>
        </w:rPr>
        <w:t xml:space="preserve"> institūciju pamatdarbības jautājumiem, kā arī ir atbilstoši izstrādāts normatīvais regulējums, piemēram, noziedzīgi iegūto līdzekļu arestu jomā, kā arī tas, ka ir izveidota stabila starptautiskā sadarbības </w:t>
      </w:r>
      <w:r w:rsidR="00FC164C" w:rsidRPr="00807CA7">
        <w:rPr>
          <w:rFonts w:asciiTheme="majorBidi" w:hAnsiTheme="majorBidi" w:cstheme="majorBidi"/>
          <w:sz w:val="24"/>
          <w:szCs w:val="24"/>
        </w:rPr>
        <w:t>prakse</w:t>
      </w:r>
      <w:r w:rsidRPr="00807CA7">
        <w:rPr>
          <w:rFonts w:asciiTheme="majorBidi" w:hAnsiTheme="majorBidi" w:cstheme="majorBidi"/>
          <w:sz w:val="24"/>
          <w:szCs w:val="24"/>
        </w:rPr>
        <w:t>, kas veicina dažādu kopīgu pasākumu īstenošanu un tiesisko palīdzību. Līdztekus jānorāda, ka, aplūkojot situācijas aprakstu (2. pielikums), ir arī dažādi kavējoši faktori vēl veiksmīgākai šā virziena īstenošanai, piemēram, joprojām nav pieņemts Prostitūcijas ierobežošanas likums, kas kavē ne tikai seksuālas izmantošanas un sutenerismu lietu</w:t>
      </w:r>
      <w:r w:rsidR="00E315A8" w:rsidRPr="00807CA7">
        <w:rPr>
          <w:rFonts w:asciiTheme="majorBidi" w:hAnsiTheme="majorBidi" w:cstheme="majorBidi"/>
          <w:sz w:val="24"/>
          <w:szCs w:val="24"/>
        </w:rPr>
        <w:t xml:space="preserve"> atklāšanu</w:t>
      </w:r>
      <w:r w:rsidRPr="00807CA7">
        <w:rPr>
          <w:rFonts w:asciiTheme="majorBidi" w:hAnsiTheme="majorBidi" w:cstheme="majorBidi"/>
          <w:sz w:val="24"/>
          <w:szCs w:val="24"/>
        </w:rPr>
        <w:t xml:space="preserve">, bet arī cilvēku tirdzniecības seksuālai </w:t>
      </w:r>
      <w:r w:rsidR="00E315A8" w:rsidRPr="00807CA7">
        <w:rPr>
          <w:rFonts w:asciiTheme="majorBidi" w:hAnsiTheme="majorBidi" w:cstheme="majorBidi"/>
          <w:sz w:val="24"/>
          <w:szCs w:val="24"/>
        </w:rPr>
        <w:t>ekspluatācijai</w:t>
      </w:r>
      <w:r w:rsidRPr="00807CA7">
        <w:rPr>
          <w:rFonts w:asciiTheme="majorBidi" w:hAnsiTheme="majorBidi" w:cstheme="majorBidi"/>
          <w:sz w:val="24"/>
          <w:szCs w:val="24"/>
        </w:rPr>
        <w:t xml:space="preserve"> atklāšanu. </w:t>
      </w:r>
    </w:p>
    <w:p w14:paraId="18354CBE" w14:textId="77777777" w:rsidR="00D870FD" w:rsidRPr="00807CA7" w:rsidRDefault="00D870FD" w:rsidP="00ED70A8">
      <w:pPr>
        <w:spacing w:after="0"/>
        <w:jc w:val="both"/>
        <w:rPr>
          <w:rFonts w:asciiTheme="majorBidi" w:hAnsiTheme="majorBidi" w:cstheme="majorBidi"/>
          <w:sz w:val="24"/>
          <w:szCs w:val="24"/>
        </w:rPr>
      </w:pPr>
    </w:p>
    <w:p w14:paraId="4FCDC8F3" w14:textId="77777777" w:rsidR="00D870FD" w:rsidRPr="00807CA7" w:rsidRDefault="00D870FD" w:rsidP="00ED70A8">
      <w:pPr>
        <w:spacing w:after="0"/>
        <w:jc w:val="both"/>
        <w:rPr>
          <w:rFonts w:asciiTheme="majorBidi" w:hAnsiTheme="majorBidi" w:cstheme="majorBidi"/>
          <w:sz w:val="24"/>
          <w:szCs w:val="24"/>
        </w:rPr>
      </w:pPr>
    </w:p>
    <w:p w14:paraId="24A2E766" w14:textId="77777777" w:rsidR="00D870FD" w:rsidRPr="00807CA7" w:rsidRDefault="004841E8" w:rsidP="00D870FD">
      <w:pPr>
        <w:pStyle w:val="Heading2"/>
        <w:spacing w:before="0"/>
        <w:rPr>
          <w:rFonts w:asciiTheme="majorBidi" w:hAnsiTheme="majorBidi"/>
        </w:rPr>
      </w:pPr>
      <w:bookmarkStart w:id="35" w:name="_Toc163563212"/>
      <w:bookmarkStart w:id="36" w:name="_Toc164247980"/>
      <w:bookmarkStart w:id="37" w:name="_Toc171083575"/>
      <w:bookmarkStart w:id="38" w:name="_Toc174088795"/>
      <w:bookmarkStart w:id="39" w:name="_Toc178162512"/>
      <w:r w:rsidRPr="00807CA7">
        <w:rPr>
          <w:rFonts w:asciiTheme="majorBidi" w:hAnsiTheme="majorBidi"/>
        </w:rPr>
        <w:t xml:space="preserve">IV </w:t>
      </w:r>
      <w:r w:rsidR="002F5A98" w:rsidRPr="00807CA7">
        <w:rPr>
          <w:rFonts w:asciiTheme="majorBidi" w:hAnsiTheme="majorBidi"/>
        </w:rPr>
        <w:t>Rīcības virziens</w:t>
      </w:r>
      <w:bookmarkEnd w:id="35"/>
      <w:bookmarkEnd w:id="36"/>
      <w:r w:rsidR="00DC250E" w:rsidRPr="00807CA7">
        <w:rPr>
          <w:rFonts w:asciiTheme="majorBidi" w:hAnsiTheme="majorBidi"/>
        </w:rPr>
        <w:t>: sadarbība</w:t>
      </w:r>
      <w:bookmarkEnd w:id="37"/>
      <w:bookmarkEnd w:id="38"/>
      <w:bookmarkEnd w:id="39"/>
    </w:p>
    <w:p w14:paraId="1893F4B8" w14:textId="77777777" w:rsidR="00D870FD" w:rsidRPr="00807CA7" w:rsidRDefault="00D870FD" w:rsidP="00D870FD">
      <w:pPr>
        <w:spacing w:after="0"/>
        <w:rPr>
          <w:rFonts w:asciiTheme="majorBidi" w:hAnsiTheme="majorBidi" w:cstheme="majorBidi"/>
        </w:rPr>
      </w:pPr>
    </w:p>
    <w:p w14:paraId="7F200750" w14:textId="77777777" w:rsidR="00074374" w:rsidRPr="00807CA7" w:rsidRDefault="002F5A98" w:rsidP="006F4554">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Plāna </w:t>
      </w:r>
      <w:r w:rsidR="00ED70A8" w:rsidRPr="00807CA7">
        <w:rPr>
          <w:rFonts w:asciiTheme="majorBidi" w:hAnsiTheme="majorBidi" w:cstheme="majorBidi"/>
          <w:sz w:val="24"/>
          <w:szCs w:val="24"/>
        </w:rPr>
        <w:t>ceturt</w:t>
      </w:r>
      <w:r w:rsidR="00D1638A" w:rsidRPr="00807CA7">
        <w:rPr>
          <w:rFonts w:asciiTheme="majorBidi" w:hAnsiTheme="majorBidi" w:cstheme="majorBidi"/>
          <w:sz w:val="24"/>
          <w:szCs w:val="24"/>
        </w:rPr>
        <w:t>ajā</w:t>
      </w:r>
      <w:r w:rsidRPr="00807CA7">
        <w:rPr>
          <w:rFonts w:asciiTheme="majorBidi" w:hAnsiTheme="majorBidi" w:cstheme="majorBidi"/>
          <w:sz w:val="24"/>
          <w:szCs w:val="24"/>
        </w:rPr>
        <w:t xml:space="preserve"> rīcības virzienā tika iekļauti dažādi pasākumi, kas vērsti uz sadarbību, un šī virziena  mērķis ir stiprināt sadarbību un informācijas apmaiņu ar partneriem Latvijā un ārvalstīs, jo tikai koordinēta un kopīga starpinstitūciju rīcība var palīdzēt apkarot cilvēku tirdzniecību. Šajā rīcības virzienā</w:t>
      </w:r>
      <w:r w:rsidR="00074374" w:rsidRPr="00807CA7">
        <w:rPr>
          <w:rFonts w:asciiTheme="majorBidi" w:hAnsiTheme="majorBidi" w:cstheme="majorBidi"/>
          <w:sz w:val="24"/>
          <w:szCs w:val="24"/>
        </w:rPr>
        <w:t xml:space="preserve"> kopā</w:t>
      </w:r>
      <w:r w:rsidR="006F4554" w:rsidRPr="00807CA7">
        <w:rPr>
          <w:rFonts w:asciiTheme="majorBidi" w:hAnsiTheme="majorBidi" w:cstheme="majorBidi"/>
          <w:sz w:val="24"/>
          <w:szCs w:val="24"/>
        </w:rPr>
        <w:t xml:space="preserve"> no</w:t>
      </w:r>
      <w:r w:rsidR="00074374" w:rsidRPr="00807CA7">
        <w:rPr>
          <w:rFonts w:asciiTheme="majorBidi" w:hAnsiTheme="majorBidi" w:cstheme="majorBidi"/>
          <w:sz w:val="24"/>
          <w:szCs w:val="24"/>
        </w:rPr>
        <w:t xml:space="preserve"> deviņiem pasākumiem, k</w:t>
      </w:r>
      <w:r w:rsidR="006F4554" w:rsidRPr="00807CA7">
        <w:rPr>
          <w:rFonts w:asciiTheme="majorBidi" w:hAnsiTheme="majorBidi" w:cstheme="majorBidi"/>
          <w:sz w:val="24"/>
          <w:szCs w:val="24"/>
        </w:rPr>
        <w:t>ā</w:t>
      </w:r>
      <w:r w:rsidR="00074374" w:rsidRPr="00807CA7">
        <w:rPr>
          <w:rFonts w:asciiTheme="majorBidi" w:hAnsiTheme="majorBidi" w:cstheme="majorBidi"/>
          <w:sz w:val="24"/>
          <w:szCs w:val="24"/>
        </w:rPr>
        <w:t xml:space="preserve"> izpildīti novērtēti </w:t>
      </w:r>
      <w:r w:rsidR="00ED70A8" w:rsidRPr="00807CA7">
        <w:rPr>
          <w:rFonts w:asciiTheme="majorBidi" w:hAnsiTheme="majorBidi" w:cstheme="majorBidi"/>
          <w:sz w:val="24"/>
          <w:szCs w:val="24"/>
        </w:rPr>
        <w:t>pieci</w:t>
      </w:r>
      <w:r w:rsidR="00074374" w:rsidRPr="00807CA7">
        <w:rPr>
          <w:rFonts w:asciiTheme="majorBidi" w:hAnsiTheme="majorBidi" w:cstheme="majorBidi"/>
          <w:sz w:val="24"/>
          <w:szCs w:val="24"/>
        </w:rPr>
        <w:t xml:space="preserve"> pasākumi un kā daļēji izpildīti – četri pasākumi</w:t>
      </w:r>
      <w:r w:rsidR="006F4554" w:rsidRPr="00807CA7">
        <w:rPr>
          <w:rFonts w:asciiTheme="majorBidi" w:hAnsiTheme="majorBidi" w:cstheme="majorBidi"/>
          <w:sz w:val="24"/>
          <w:szCs w:val="24"/>
        </w:rPr>
        <w:t xml:space="preserve"> (skat 4. tabulu)</w:t>
      </w:r>
      <w:r w:rsidR="00074374" w:rsidRPr="00807CA7">
        <w:rPr>
          <w:rFonts w:asciiTheme="majorBidi" w:hAnsiTheme="majorBidi" w:cstheme="majorBidi"/>
          <w:sz w:val="24"/>
          <w:szCs w:val="24"/>
        </w:rPr>
        <w:t xml:space="preserve">. </w:t>
      </w:r>
    </w:p>
    <w:p w14:paraId="0AC58B6A" w14:textId="77777777" w:rsidR="006F4554" w:rsidRPr="00807CA7" w:rsidRDefault="006F4554" w:rsidP="00ED70A8">
      <w:pPr>
        <w:spacing w:after="0"/>
        <w:jc w:val="both"/>
        <w:rPr>
          <w:rFonts w:asciiTheme="majorBidi" w:hAnsiTheme="majorBidi" w:cstheme="majorBidi"/>
          <w:b/>
          <w:bCs/>
          <w:sz w:val="24"/>
          <w:szCs w:val="24"/>
        </w:rPr>
      </w:pPr>
    </w:p>
    <w:p w14:paraId="57822504" w14:textId="77777777" w:rsidR="00ED70A8" w:rsidRPr="00807CA7" w:rsidRDefault="00ED70A8" w:rsidP="00ED70A8">
      <w:pPr>
        <w:spacing w:after="0"/>
        <w:jc w:val="both"/>
        <w:rPr>
          <w:rFonts w:asciiTheme="majorBidi" w:hAnsiTheme="majorBidi" w:cstheme="majorBidi"/>
          <w:b/>
          <w:bCs/>
          <w:sz w:val="24"/>
          <w:szCs w:val="24"/>
        </w:rPr>
      </w:pPr>
      <w:r w:rsidRPr="00807CA7">
        <w:rPr>
          <w:rFonts w:asciiTheme="majorBidi" w:hAnsiTheme="majorBidi" w:cstheme="majorBidi"/>
          <w:b/>
          <w:bCs/>
          <w:sz w:val="24"/>
          <w:szCs w:val="24"/>
        </w:rPr>
        <w:t>4.tabula. IV rīcības virzienā iekļauto pasākumu izpilde</w:t>
      </w:r>
    </w:p>
    <w:p w14:paraId="36D2FD8B" w14:textId="77777777" w:rsidR="006F4554" w:rsidRPr="00807CA7" w:rsidRDefault="006F4554" w:rsidP="00ED70A8">
      <w:pPr>
        <w:spacing w:after="0"/>
        <w:jc w:val="both"/>
        <w:rPr>
          <w:rFonts w:asciiTheme="majorBidi" w:hAnsiTheme="majorBidi" w:cstheme="majorBidi"/>
          <w:b/>
          <w:bCs/>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47"/>
        <w:gridCol w:w="7330"/>
        <w:gridCol w:w="1233"/>
      </w:tblGrid>
      <w:tr w:rsidR="00074374" w:rsidRPr="00807CA7" w14:paraId="2CF66048"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59756" w14:textId="77777777" w:rsidR="00074374" w:rsidRPr="00807CA7" w:rsidRDefault="00074374"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Nr.</w:t>
            </w:r>
            <w:r w:rsidRPr="00807CA7">
              <w:rPr>
                <w:rFonts w:asciiTheme="majorBidi" w:eastAsia="Times New Roman" w:hAnsiTheme="majorBidi" w:cstheme="majorBidi"/>
                <w:b/>
                <w:bCs/>
                <w:color w:val="000000" w:themeColor="text1"/>
                <w:sz w:val="24"/>
                <w:szCs w:val="24"/>
                <w:lang w:eastAsia="lv-LV"/>
              </w:rPr>
              <w:br/>
              <w:t>p.k.</w:t>
            </w:r>
          </w:p>
        </w:tc>
        <w:tc>
          <w:tcPr>
            <w:tcW w:w="40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9B8FEB" w14:textId="77777777" w:rsidR="00074374" w:rsidRPr="00807CA7" w:rsidRDefault="00074374" w:rsidP="00ED70A8">
            <w:pPr>
              <w:spacing w:after="0" w:line="293" w:lineRule="atLeast"/>
              <w:jc w:val="center"/>
              <w:rPr>
                <w:rFonts w:asciiTheme="majorBidi" w:eastAsia="Times New Roman" w:hAnsiTheme="majorBidi" w:cstheme="majorBidi"/>
                <w:b/>
                <w:bCs/>
                <w:color w:val="000000" w:themeColor="text1"/>
                <w:sz w:val="24"/>
                <w:szCs w:val="24"/>
                <w:lang w:eastAsia="lv-LV"/>
              </w:rPr>
            </w:pPr>
            <w:r w:rsidRPr="00807CA7">
              <w:rPr>
                <w:rFonts w:asciiTheme="majorBidi" w:eastAsia="Times New Roman" w:hAnsiTheme="majorBidi" w:cstheme="majorBidi"/>
                <w:b/>
                <w:bCs/>
                <w:color w:val="000000" w:themeColor="text1"/>
                <w:sz w:val="24"/>
                <w:szCs w:val="24"/>
                <w:lang w:eastAsia="lv-LV"/>
              </w:rPr>
              <w:t>Pasākums</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2FECDD66" w14:textId="77777777" w:rsidR="00074374" w:rsidRPr="00807CA7" w:rsidRDefault="00074374" w:rsidP="00ED70A8">
            <w:pPr>
              <w:spacing w:after="0" w:line="293" w:lineRule="atLeast"/>
              <w:jc w:val="center"/>
              <w:rPr>
                <w:rFonts w:asciiTheme="majorBidi" w:eastAsia="Times New Roman" w:hAnsiTheme="majorBidi" w:cstheme="majorBidi"/>
                <w:color w:val="414142"/>
                <w:sz w:val="24"/>
                <w:szCs w:val="24"/>
                <w:lang w:eastAsia="lv-LV"/>
              </w:rPr>
            </w:pPr>
          </w:p>
        </w:tc>
      </w:tr>
      <w:tr w:rsidR="00074374" w:rsidRPr="00807CA7" w14:paraId="5EA93876"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02D875EA"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4.1</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4530379F" w14:textId="4F8E18A8"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Pilnveidot un attīstīt starpinstitūciju darba grupas "Cilvēku tirdzniecības novēršanas plāna 2021. - 2023.gadam" īstenošanas koordinēšanai darbību, tai skaitā organizējot atseviš</w:t>
            </w:r>
            <w:r w:rsidR="00A0283F">
              <w:rPr>
                <w:rFonts w:asciiTheme="majorBidi" w:eastAsia="Times New Roman" w:hAnsiTheme="majorBidi" w:cstheme="majorBidi"/>
                <w:color w:val="000000" w:themeColor="text1"/>
                <w:sz w:val="24"/>
                <w:szCs w:val="24"/>
                <w:lang w:eastAsia="lv-LV"/>
              </w:rPr>
              <w:t>ķa</w:t>
            </w:r>
            <w:r w:rsidRPr="00807CA7">
              <w:rPr>
                <w:rFonts w:asciiTheme="majorBidi" w:eastAsia="Times New Roman" w:hAnsiTheme="majorBidi" w:cstheme="majorBidi"/>
                <w:color w:val="000000" w:themeColor="text1"/>
                <w:sz w:val="24"/>
                <w:szCs w:val="24"/>
                <w:lang w:eastAsia="lv-LV"/>
              </w:rPr>
              <w:t>s diskusijas par tēmām, piemēram, par rehabilitācijas programmu ilguma un saņēmēju loka paplašināšanas iespējām.</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65D2AFA5"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C45911" w:themeColor="accent2" w:themeShade="BF"/>
                <w:sz w:val="24"/>
                <w:szCs w:val="24"/>
                <w:lang w:eastAsia="lv-LV"/>
              </w:rPr>
              <w:t>Daļēji izpildīts</w:t>
            </w:r>
          </w:p>
        </w:tc>
      </w:tr>
      <w:tr w:rsidR="00074374" w:rsidRPr="00807CA7" w14:paraId="104DFB11"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1CE7F9CF"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4.2</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0A67461B"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Pilnveidot datu vākšanas pieeju un procedūras, īpašu uzmanību pievēršot datu atlases kritēriju pilnveidošanai.</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36F92D5C"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B050"/>
                <w:sz w:val="24"/>
                <w:szCs w:val="24"/>
                <w:lang w:eastAsia="lv-LV"/>
              </w:rPr>
              <w:t>√</w:t>
            </w:r>
          </w:p>
        </w:tc>
      </w:tr>
      <w:tr w:rsidR="00074374" w:rsidRPr="00807CA7" w14:paraId="5850C07E"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1AA56A15"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4.3</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56E3763A"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 xml:space="preserve">Attīstīt un pilnveidot sadarbību un informācijas apmaiņu starp Valsts policiju, Valsts darba inspekciju, Valsts robežsardzi, Valsts ieņēmumu dienestu un Pilsonības un migrācijas lietu pārvaldi, izvērtējot institūciju sadarbības formas un metodes, veidojot efektīvu </w:t>
            </w:r>
            <w:proofErr w:type="spellStart"/>
            <w:r w:rsidRPr="00807CA7">
              <w:rPr>
                <w:rFonts w:asciiTheme="majorBidi" w:eastAsia="Times New Roman" w:hAnsiTheme="majorBidi" w:cstheme="majorBidi"/>
                <w:color w:val="000000" w:themeColor="text1"/>
                <w:sz w:val="24"/>
                <w:szCs w:val="24"/>
                <w:lang w:eastAsia="lv-LV"/>
              </w:rPr>
              <w:t>multidisciplināru</w:t>
            </w:r>
            <w:proofErr w:type="spellEnd"/>
            <w:r w:rsidRPr="00807CA7">
              <w:rPr>
                <w:rFonts w:asciiTheme="majorBidi" w:eastAsia="Times New Roman" w:hAnsiTheme="majorBidi" w:cstheme="majorBidi"/>
                <w:color w:val="000000" w:themeColor="text1"/>
                <w:sz w:val="24"/>
                <w:szCs w:val="24"/>
                <w:lang w:eastAsia="lv-LV"/>
              </w:rPr>
              <w:t xml:space="preserve"> pieeju.</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6F3B7DA9"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C45911" w:themeColor="accent2" w:themeShade="BF"/>
                <w:sz w:val="24"/>
                <w:szCs w:val="24"/>
                <w:lang w:eastAsia="lv-LV"/>
              </w:rPr>
              <w:t>Daļēji izpildīts</w:t>
            </w:r>
          </w:p>
        </w:tc>
      </w:tr>
      <w:tr w:rsidR="00074374" w:rsidRPr="00807CA7" w14:paraId="49B7E600"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2CF5849B"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4.4</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61ECF830" w14:textId="77777777" w:rsidR="00074374" w:rsidRPr="00807CA7" w:rsidRDefault="00074374" w:rsidP="00ED70A8">
            <w:pPr>
              <w:spacing w:after="0" w:line="240" w:lineRule="auto"/>
              <w:jc w:val="lowKashida"/>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Veicināt pašvaldību sociālo dienestu un sociālo pakalpojumu cilvēku tirdzniecības upuriem sniedzēju sadarbību, ar mērķi turpināt cilvēku tirdzniecības upura reintegrāciju sabiedrībā pēc valsts finansēto sociālās rehabilitācijas pakalpojumu saņemšanas</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5AFA2706"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B050"/>
                <w:sz w:val="24"/>
                <w:szCs w:val="24"/>
                <w:lang w:eastAsia="lv-LV"/>
              </w:rPr>
              <w:t>√</w:t>
            </w:r>
          </w:p>
        </w:tc>
      </w:tr>
      <w:tr w:rsidR="00074374" w:rsidRPr="00807CA7" w14:paraId="6E11D30E"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2EFF5928"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4.5</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150C0E21"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Attīstīt un pilnveidot sadarbību un informācijas apmaiņu ar Finanšu nozares asociāciju, tās biedriem un kredītiestādēm.</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0A86BD1E"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C45911" w:themeColor="accent2" w:themeShade="BF"/>
                <w:sz w:val="24"/>
                <w:szCs w:val="24"/>
                <w:lang w:eastAsia="lv-LV"/>
              </w:rPr>
              <w:t>Daļēji izpildīts</w:t>
            </w:r>
          </w:p>
        </w:tc>
      </w:tr>
      <w:tr w:rsidR="00074374" w:rsidRPr="00807CA7" w14:paraId="56B51001"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3CDAB1E7"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4.6</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2CE7C176"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publiskā sektora institūciju sadarbību ar nevalstiskajām organizācijām un pilsonisko sabiedrību cilvēku tirdzniecības novēršanas un apkarošanas jomā.</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51F59DD7"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B050"/>
                <w:sz w:val="24"/>
                <w:szCs w:val="24"/>
                <w:lang w:eastAsia="lv-LV"/>
              </w:rPr>
              <w:t>√</w:t>
            </w:r>
          </w:p>
        </w:tc>
      </w:tr>
      <w:tr w:rsidR="00074374" w:rsidRPr="00807CA7" w14:paraId="078EB845"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7B33DA77"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4.7</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0F50FAD9"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Latvijas interešu pārstāvību un līdzdalību Baltijas jūras valstu padomes darba grupā cīņai pret cilvēku tirdzniecību (CBSS TF-THB).</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30B414CD"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B050"/>
                <w:sz w:val="24"/>
                <w:szCs w:val="24"/>
                <w:lang w:eastAsia="lv-LV"/>
              </w:rPr>
              <w:t>√</w:t>
            </w:r>
          </w:p>
        </w:tc>
      </w:tr>
      <w:tr w:rsidR="00074374" w:rsidRPr="00807CA7" w14:paraId="543A1B1E"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093FE099"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lastRenderedPageBreak/>
              <w:t>4.8</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72980387"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Latvijas interešu pārstāvību un informācijas apmaiņu Eiropas Savienības nacionālo ziņotāju vai alternatīvu mehānismu cilvēku tirdzniecības novēršanas jautājumos neformālā tīkla (EU NREM) ietvaros, Eiropas Padomes, Eiropas Drošības un sadarbības organizācijas (EDSO), Apvienoto Nāciju organizācijas (ANO) cilvēku tirdzniecības apkarošanas darba grupas un citu starptautisko organizāciju sanāksmēs un aktivitātēs.</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4CCC49DA"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00B050"/>
                <w:sz w:val="24"/>
                <w:szCs w:val="24"/>
                <w:lang w:eastAsia="lv-LV"/>
              </w:rPr>
              <w:t>√</w:t>
            </w:r>
          </w:p>
        </w:tc>
      </w:tr>
      <w:tr w:rsidR="00074374" w:rsidRPr="00807CA7" w14:paraId="429FEF2D" w14:textId="77777777" w:rsidTr="00ED70A8">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542F2F74" w14:textId="77777777" w:rsidR="00074374" w:rsidRPr="00807CA7" w:rsidRDefault="00074374" w:rsidP="00ED70A8">
            <w:pPr>
              <w:spacing w:after="0" w:line="240" w:lineRule="auto"/>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4.9</w:t>
            </w:r>
          </w:p>
        </w:tc>
        <w:tc>
          <w:tcPr>
            <w:tcW w:w="4068" w:type="pct"/>
            <w:tcBorders>
              <w:top w:val="outset" w:sz="6" w:space="0" w:color="414142"/>
              <w:left w:val="outset" w:sz="6" w:space="0" w:color="414142"/>
              <w:bottom w:val="outset" w:sz="6" w:space="0" w:color="414142"/>
              <w:right w:val="outset" w:sz="6" w:space="0" w:color="414142"/>
            </w:tcBorders>
            <w:shd w:val="clear" w:color="auto" w:fill="FFFFFF"/>
            <w:hideMark/>
          </w:tcPr>
          <w:p w14:paraId="313C6203" w14:textId="77777777" w:rsidR="00074374" w:rsidRPr="00807CA7" w:rsidRDefault="00074374" w:rsidP="00ED70A8">
            <w:pPr>
              <w:spacing w:after="0" w:line="240" w:lineRule="auto"/>
              <w:jc w:val="both"/>
              <w:rPr>
                <w:rFonts w:asciiTheme="majorBidi" w:eastAsia="Times New Roman" w:hAnsiTheme="majorBidi" w:cstheme="majorBidi"/>
                <w:color w:val="000000" w:themeColor="text1"/>
                <w:sz w:val="24"/>
                <w:szCs w:val="24"/>
                <w:lang w:eastAsia="lv-LV"/>
              </w:rPr>
            </w:pPr>
            <w:r w:rsidRPr="00807CA7">
              <w:rPr>
                <w:rFonts w:asciiTheme="majorBidi" w:eastAsia="Times New Roman" w:hAnsiTheme="majorBidi" w:cstheme="majorBidi"/>
                <w:color w:val="000000" w:themeColor="text1"/>
                <w:sz w:val="24"/>
                <w:szCs w:val="24"/>
                <w:lang w:eastAsia="lv-LV"/>
              </w:rPr>
              <w:t>Nodrošināt Nacionālā ziņotāja izveides modeļu izvērtēšanu.</w:t>
            </w:r>
          </w:p>
        </w:tc>
        <w:tc>
          <w:tcPr>
            <w:tcW w:w="685" w:type="pct"/>
            <w:tcBorders>
              <w:top w:val="outset" w:sz="6" w:space="0" w:color="414142"/>
              <w:left w:val="outset" w:sz="6" w:space="0" w:color="414142"/>
              <w:bottom w:val="outset" w:sz="6" w:space="0" w:color="414142"/>
              <w:right w:val="outset" w:sz="6" w:space="0" w:color="414142"/>
            </w:tcBorders>
            <w:shd w:val="clear" w:color="auto" w:fill="FFFFFF"/>
          </w:tcPr>
          <w:p w14:paraId="7488E401" w14:textId="77777777" w:rsidR="00074374" w:rsidRPr="00807CA7" w:rsidRDefault="00074374" w:rsidP="00ED70A8">
            <w:pPr>
              <w:spacing w:after="0" w:line="240" w:lineRule="auto"/>
              <w:rPr>
                <w:rFonts w:asciiTheme="majorBidi" w:eastAsia="Times New Roman" w:hAnsiTheme="majorBidi" w:cstheme="majorBidi"/>
                <w:color w:val="414142"/>
                <w:sz w:val="24"/>
                <w:szCs w:val="24"/>
                <w:lang w:eastAsia="lv-LV"/>
              </w:rPr>
            </w:pPr>
            <w:r w:rsidRPr="00807CA7">
              <w:rPr>
                <w:rFonts w:asciiTheme="majorBidi" w:eastAsia="Times New Roman" w:hAnsiTheme="majorBidi" w:cstheme="majorBidi"/>
                <w:color w:val="C45911" w:themeColor="accent2" w:themeShade="BF"/>
                <w:sz w:val="24"/>
                <w:szCs w:val="24"/>
                <w:lang w:eastAsia="lv-LV"/>
              </w:rPr>
              <w:t>Daļēji izpildīts</w:t>
            </w:r>
          </w:p>
        </w:tc>
      </w:tr>
    </w:tbl>
    <w:p w14:paraId="0CA77215" w14:textId="77777777" w:rsidR="00ED70A8" w:rsidRPr="00807CA7" w:rsidRDefault="00ED70A8" w:rsidP="00ED70A8">
      <w:pPr>
        <w:spacing w:after="0"/>
        <w:jc w:val="both"/>
        <w:rPr>
          <w:rFonts w:asciiTheme="majorBidi" w:hAnsiTheme="majorBidi" w:cstheme="majorBidi"/>
          <w:sz w:val="24"/>
          <w:szCs w:val="24"/>
        </w:rPr>
      </w:pPr>
    </w:p>
    <w:p w14:paraId="2FCD4BD2" w14:textId="77777777" w:rsidR="00F21005" w:rsidRDefault="00074374" w:rsidP="00F21005">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Piemēram, 4.1. pasākuma ietvaros ir nodrošinātas dar</w:t>
      </w:r>
      <w:r w:rsidR="006F4554" w:rsidRPr="00807CA7">
        <w:rPr>
          <w:rFonts w:asciiTheme="majorBidi" w:hAnsiTheme="majorBidi" w:cstheme="majorBidi"/>
          <w:sz w:val="24"/>
          <w:szCs w:val="24"/>
        </w:rPr>
        <w:t>ba</w:t>
      </w:r>
      <w:r w:rsidRPr="00807CA7">
        <w:rPr>
          <w:rFonts w:asciiTheme="majorBidi" w:hAnsiTheme="majorBidi" w:cstheme="majorBidi"/>
          <w:sz w:val="24"/>
          <w:szCs w:val="24"/>
        </w:rPr>
        <w:t xml:space="preserve"> grupas tikšanās, vienlaikus šī darba grupa tikās iepriekšējā sadarbības </w:t>
      </w:r>
      <w:r w:rsidR="002F5A98" w:rsidRPr="00807CA7">
        <w:rPr>
          <w:rFonts w:asciiTheme="majorBidi" w:hAnsiTheme="majorBidi" w:cstheme="majorBidi"/>
          <w:sz w:val="24"/>
          <w:szCs w:val="24"/>
        </w:rPr>
        <w:t xml:space="preserve">formātā, </w:t>
      </w:r>
      <w:r w:rsidR="006F4554" w:rsidRPr="00807CA7">
        <w:rPr>
          <w:rFonts w:asciiTheme="majorBidi" w:hAnsiTheme="majorBidi" w:cstheme="majorBidi"/>
          <w:sz w:val="24"/>
          <w:szCs w:val="24"/>
        </w:rPr>
        <w:t>kas bija izveidots C</w:t>
      </w:r>
      <w:r w:rsidR="002836F6" w:rsidRPr="00807CA7">
        <w:rPr>
          <w:rFonts w:asciiTheme="majorBidi" w:hAnsiTheme="majorBidi" w:cstheme="majorBidi"/>
          <w:sz w:val="24"/>
          <w:szCs w:val="24"/>
        </w:rPr>
        <w:t>i</w:t>
      </w:r>
      <w:r w:rsidR="006F4554" w:rsidRPr="00807CA7">
        <w:rPr>
          <w:rFonts w:asciiTheme="majorBidi" w:hAnsiTheme="majorBidi" w:cstheme="majorBidi"/>
          <w:sz w:val="24"/>
          <w:szCs w:val="24"/>
        </w:rPr>
        <w:t>lvēku tirdzniecības</w:t>
      </w:r>
      <w:r w:rsidR="00D1638A" w:rsidRPr="00807CA7">
        <w:rPr>
          <w:rFonts w:asciiTheme="majorBidi" w:hAnsiTheme="majorBidi" w:cstheme="majorBidi"/>
          <w:sz w:val="24"/>
          <w:szCs w:val="24"/>
        </w:rPr>
        <w:t xml:space="preserve"> novēršanas</w:t>
      </w:r>
      <w:r w:rsidR="006F4554" w:rsidRPr="00807CA7">
        <w:rPr>
          <w:rFonts w:asciiTheme="majorBidi" w:hAnsiTheme="majorBidi" w:cstheme="majorBidi"/>
          <w:sz w:val="24"/>
          <w:szCs w:val="24"/>
        </w:rPr>
        <w:t xml:space="preserve"> pamatnostādņu 2024. – 2020. gadam</w:t>
      </w:r>
      <w:r w:rsidR="002836F6" w:rsidRPr="00807CA7">
        <w:rPr>
          <w:rFonts w:asciiTheme="majorBidi" w:hAnsiTheme="majorBidi" w:cstheme="majorBidi"/>
          <w:sz w:val="24"/>
          <w:szCs w:val="24"/>
        </w:rPr>
        <w:t xml:space="preserve"> koordinācijai. Jauna darba grupa pārskata </w:t>
      </w:r>
      <w:r w:rsidR="002836F6" w:rsidRPr="00A0283F">
        <w:rPr>
          <w:rFonts w:asciiTheme="majorBidi" w:hAnsiTheme="majorBidi" w:cstheme="majorBidi"/>
          <w:sz w:val="24"/>
          <w:szCs w:val="24"/>
        </w:rPr>
        <w:t xml:space="preserve">periodā netika izveidota, vienlaikus plānots, ka nākamajā plānošanas periodā </w:t>
      </w:r>
      <w:r w:rsidR="00D1638A" w:rsidRPr="00A0283F">
        <w:rPr>
          <w:rFonts w:asciiTheme="majorBidi" w:hAnsiTheme="majorBidi" w:cstheme="majorBidi"/>
          <w:sz w:val="24"/>
          <w:szCs w:val="24"/>
        </w:rPr>
        <w:t>tiks izveidot</w:t>
      </w:r>
      <w:r w:rsidR="00A0283F" w:rsidRPr="00A0283F">
        <w:rPr>
          <w:rFonts w:asciiTheme="majorBidi" w:hAnsiTheme="majorBidi" w:cstheme="majorBidi"/>
          <w:sz w:val="24"/>
          <w:szCs w:val="24"/>
        </w:rPr>
        <w:t>a</w:t>
      </w:r>
      <w:r w:rsidR="00D1638A" w:rsidRPr="00A0283F">
        <w:rPr>
          <w:rFonts w:asciiTheme="majorBidi" w:hAnsiTheme="majorBidi" w:cstheme="majorBidi"/>
          <w:sz w:val="24"/>
          <w:szCs w:val="24"/>
        </w:rPr>
        <w:t xml:space="preserve"> darba grupa plāna ieviešanas </w:t>
      </w:r>
      <w:r w:rsidR="00847BCF" w:rsidRPr="00A0283F">
        <w:rPr>
          <w:rFonts w:asciiTheme="majorBidi" w:hAnsiTheme="majorBidi" w:cstheme="majorBidi"/>
          <w:sz w:val="24"/>
          <w:szCs w:val="24"/>
        </w:rPr>
        <w:t>uzraudzībai</w:t>
      </w:r>
      <w:r w:rsidR="002836F6" w:rsidRPr="00A0283F">
        <w:rPr>
          <w:rFonts w:asciiTheme="majorBidi" w:hAnsiTheme="majorBidi" w:cstheme="majorBidi"/>
          <w:sz w:val="24"/>
          <w:szCs w:val="24"/>
        </w:rPr>
        <w:t>. Tāpat tiks vērtēta iespēja izveidot augstāka</w:t>
      </w:r>
      <w:r w:rsidR="002836F6" w:rsidRPr="00807CA7">
        <w:rPr>
          <w:rFonts w:asciiTheme="majorBidi" w:hAnsiTheme="majorBidi" w:cstheme="majorBidi"/>
          <w:sz w:val="24"/>
          <w:szCs w:val="24"/>
        </w:rPr>
        <w:t xml:space="preserve"> līmeņa darba grupu, lai veicinātu to jautājumu izskatīšanu, kur nepieciešams augstāka vadības līmeņa vai politiskā vienošanās. </w:t>
      </w:r>
    </w:p>
    <w:p w14:paraId="0ED05637" w14:textId="285AFBB2" w:rsidR="00074374" w:rsidRPr="00807CA7" w:rsidRDefault="00F21005" w:rsidP="00F21005">
      <w:pPr>
        <w:spacing w:after="0"/>
        <w:ind w:firstLine="720"/>
        <w:jc w:val="both"/>
        <w:rPr>
          <w:rFonts w:asciiTheme="majorBidi" w:hAnsiTheme="majorBidi" w:cstheme="majorBidi"/>
          <w:sz w:val="24"/>
          <w:szCs w:val="24"/>
        </w:rPr>
      </w:pPr>
      <w:r w:rsidRPr="00F21005">
        <w:rPr>
          <w:rFonts w:asciiTheme="majorBidi" w:hAnsiTheme="majorBidi" w:cstheme="majorBidi"/>
          <w:sz w:val="24"/>
          <w:szCs w:val="24"/>
        </w:rPr>
        <w:t>Kā izpildīts ir novērtēts arī 4.4. pasākums, kura mērķis ir veicināt pašvaldību sociālo dienestu un pakalpojuma sniedzēju sadarbību. Lai gan praksē šāda sadarbība notiek, tā nav sistemātiska un bieži ir atkarīga gan no pašas personas vai pakalpojumu sniedzēja atbalsta. Dažreiz cietušie paši nevēlas vērsties savā pašvaldībā un lūgt palīdzību, līdz ar to katra situācija ir individuāla. Ir izstrādāti arī metodiskie norādījumi pašvaldību sociālajiem dienestiem</w:t>
      </w:r>
      <w:r w:rsidRPr="00F21005">
        <w:rPr>
          <w:rStyle w:val="FootnoteReference"/>
          <w:rFonts w:asciiTheme="majorBidi" w:hAnsiTheme="majorBidi" w:cstheme="majorBidi"/>
          <w:sz w:val="24"/>
          <w:szCs w:val="24"/>
          <w:vertAlign w:val="baseline"/>
        </w:rPr>
        <w:t xml:space="preserve"> </w:t>
      </w:r>
      <w:r w:rsidRPr="00807CA7">
        <w:rPr>
          <w:rStyle w:val="FootnoteReference"/>
          <w:rFonts w:asciiTheme="majorBidi" w:hAnsiTheme="majorBidi" w:cstheme="majorBidi"/>
          <w:sz w:val="24"/>
          <w:szCs w:val="24"/>
        </w:rPr>
        <w:footnoteReference w:id="2"/>
      </w:r>
      <w:r w:rsidRPr="00807CA7">
        <w:rPr>
          <w:rFonts w:asciiTheme="majorBidi" w:hAnsiTheme="majorBidi" w:cstheme="majorBidi"/>
          <w:sz w:val="24"/>
          <w:szCs w:val="24"/>
        </w:rPr>
        <w:t xml:space="preserve">, </w:t>
      </w:r>
      <w:r w:rsidRPr="00F21005">
        <w:rPr>
          <w:rFonts w:asciiTheme="majorBidi" w:hAnsiTheme="majorBidi" w:cstheme="majorBidi"/>
          <w:sz w:val="24"/>
          <w:szCs w:val="24"/>
        </w:rPr>
        <w:t>kā arī 2022. gadā Labklājības ministrija organizēja vasaras skolu, bet 2023. gadā darbnīcu sociālajiem darbiniekiem par cilvēku tirdzniecības jautājumiem, tādējādi stiprinot pašvaldību speciālistu spēju atpazīt cilvēku tirdzniecību un uzlabojot zināšanas par rīcību, ja šādi gadījumi tiek konstatēti</w:t>
      </w:r>
      <w:r w:rsidRPr="00807CA7">
        <w:rPr>
          <w:rFonts w:asciiTheme="majorBidi" w:hAnsiTheme="majorBidi" w:cstheme="majorBidi"/>
          <w:sz w:val="24"/>
          <w:szCs w:val="24"/>
        </w:rPr>
        <w:t xml:space="preserve">. </w:t>
      </w:r>
    </w:p>
    <w:p w14:paraId="69883380" w14:textId="1BDD7F90" w:rsidR="002F5A98" w:rsidRPr="00807CA7" w:rsidRDefault="002F5A98" w:rsidP="00D870FD">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Tāpat kā daļēji izpildīts ir </w:t>
      </w:r>
      <w:r w:rsidR="00A30E98" w:rsidRPr="00807CA7">
        <w:rPr>
          <w:rFonts w:asciiTheme="majorBidi" w:hAnsiTheme="majorBidi" w:cstheme="majorBidi"/>
          <w:sz w:val="24"/>
          <w:szCs w:val="24"/>
        </w:rPr>
        <w:t>no</w:t>
      </w:r>
      <w:r w:rsidRPr="00807CA7">
        <w:rPr>
          <w:rFonts w:asciiTheme="majorBidi" w:hAnsiTheme="majorBidi" w:cstheme="majorBidi"/>
          <w:sz w:val="24"/>
          <w:szCs w:val="24"/>
        </w:rPr>
        <w:t>vērtēts 4.3.</w:t>
      </w:r>
      <w:r w:rsidR="00A30E98" w:rsidRPr="00807CA7">
        <w:rPr>
          <w:rFonts w:asciiTheme="majorBidi" w:hAnsiTheme="majorBidi" w:cstheme="majorBidi"/>
          <w:sz w:val="24"/>
          <w:szCs w:val="24"/>
        </w:rPr>
        <w:t> </w:t>
      </w:r>
      <w:r w:rsidRPr="00807CA7">
        <w:rPr>
          <w:rFonts w:asciiTheme="majorBidi" w:hAnsiTheme="majorBidi" w:cstheme="majorBidi"/>
          <w:sz w:val="24"/>
          <w:szCs w:val="24"/>
        </w:rPr>
        <w:t xml:space="preserve">pasākums, </w:t>
      </w:r>
      <w:r w:rsidR="00847BCF" w:rsidRPr="00807CA7">
        <w:rPr>
          <w:rFonts w:asciiTheme="majorBidi" w:hAnsiTheme="majorBidi" w:cstheme="majorBidi"/>
          <w:sz w:val="24"/>
          <w:szCs w:val="24"/>
        </w:rPr>
        <w:t>kas paredzēja pilnveidot informācijas apmaiņu starp iesaistītajām institūcijā</w:t>
      </w:r>
      <w:r w:rsidR="00A30E98" w:rsidRPr="00807CA7">
        <w:rPr>
          <w:rFonts w:asciiTheme="majorBidi" w:hAnsiTheme="majorBidi" w:cstheme="majorBidi"/>
          <w:sz w:val="24"/>
          <w:szCs w:val="24"/>
        </w:rPr>
        <w:t>m</w:t>
      </w:r>
      <w:r w:rsidR="00847BCF" w:rsidRPr="00807CA7">
        <w:rPr>
          <w:rFonts w:asciiTheme="majorBidi" w:hAnsiTheme="majorBidi" w:cstheme="majorBidi"/>
          <w:sz w:val="24"/>
          <w:szCs w:val="24"/>
        </w:rPr>
        <w:t>. D</w:t>
      </w:r>
      <w:r w:rsidRPr="00807CA7">
        <w:rPr>
          <w:rFonts w:asciiTheme="majorBidi" w:hAnsiTheme="majorBidi" w:cstheme="majorBidi"/>
          <w:sz w:val="24"/>
          <w:szCs w:val="24"/>
        </w:rPr>
        <w:t>aļa</w:t>
      </w:r>
      <w:r w:rsidR="00A30E98" w:rsidRPr="00807CA7">
        <w:rPr>
          <w:rFonts w:asciiTheme="majorBidi" w:hAnsiTheme="majorBidi" w:cstheme="majorBidi"/>
          <w:sz w:val="24"/>
          <w:szCs w:val="24"/>
        </w:rPr>
        <w:t>i</w:t>
      </w:r>
      <w:r w:rsidRPr="00807CA7">
        <w:rPr>
          <w:rFonts w:asciiTheme="majorBidi" w:hAnsiTheme="majorBidi" w:cstheme="majorBidi"/>
          <w:sz w:val="24"/>
          <w:szCs w:val="24"/>
        </w:rPr>
        <w:t xml:space="preserve"> institūciju ir izveido</w:t>
      </w:r>
      <w:r w:rsidR="00A30E98" w:rsidRPr="00807CA7">
        <w:rPr>
          <w:rFonts w:asciiTheme="majorBidi" w:hAnsiTheme="majorBidi" w:cstheme="majorBidi"/>
          <w:sz w:val="24"/>
          <w:szCs w:val="24"/>
        </w:rPr>
        <w:t>tas</w:t>
      </w:r>
      <w:r w:rsidRPr="00807CA7">
        <w:rPr>
          <w:rFonts w:asciiTheme="majorBidi" w:hAnsiTheme="majorBidi" w:cstheme="majorBidi"/>
          <w:sz w:val="24"/>
          <w:szCs w:val="24"/>
        </w:rPr>
        <w:t xml:space="preserve"> formālas un neformālās sadarbības kārtības, piemēram</w:t>
      </w:r>
      <w:r w:rsidRPr="00A0283F">
        <w:rPr>
          <w:rFonts w:asciiTheme="majorBidi" w:hAnsiTheme="majorBidi" w:cstheme="majorBidi"/>
          <w:sz w:val="24"/>
          <w:szCs w:val="24"/>
        </w:rPr>
        <w:t>, Valsts darba inspekcija</w:t>
      </w:r>
      <w:r w:rsidR="00A0283F" w:rsidRPr="00A0283F">
        <w:rPr>
          <w:rFonts w:asciiTheme="majorBidi" w:hAnsiTheme="majorBidi" w:cstheme="majorBidi"/>
          <w:sz w:val="24"/>
          <w:szCs w:val="24"/>
        </w:rPr>
        <w:t>i</w:t>
      </w:r>
      <w:r w:rsidRPr="00A0283F">
        <w:rPr>
          <w:rFonts w:asciiTheme="majorBidi" w:hAnsiTheme="majorBidi" w:cstheme="majorBidi"/>
          <w:sz w:val="24"/>
          <w:szCs w:val="24"/>
        </w:rPr>
        <w:t xml:space="preserve"> un Valsts robežsardzei ir noteikta kārtība par kopīgu</w:t>
      </w:r>
      <w:r w:rsidR="00A0283F" w:rsidRPr="00A0283F">
        <w:rPr>
          <w:rFonts w:asciiTheme="majorBidi" w:hAnsiTheme="majorBidi" w:cstheme="majorBidi"/>
          <w:sz w:val="24"/>
          <w:szCs w:val="24"/>
        </w:rPr>
        <w:t xml:space="preserve"> pārbaužu</w:t>
      </w:r>
      <w:r w:rsidRPr="00A0283F">
        <w:rPr>
          <w:rFonts w:asciiTheme="majorBidi" w:hAnsiTheme="majorBidi" w:cstheme="majorBidi"/>
          <w:sz w:val="24"/>
          <w:szCs w:val="24"/>
        </w:rPr>
        <w:t xml:space="preserve"> veikšanu darba vietās. Arī Pilsonības un migrācijas lietu pārvalde regulāri sadarbojas ar Valsts robežsardzi un apmainās ar informāciju, kas var noderēt imigrācijas pārbaudēs. Līdztekus, dažādās ekspertu sanāksmēs un semināros nereti tiek norādīts, ka informācija ir fragmentāra</w:t>
      </w:r>
      <w:r w:rsidR="00A30E98" w:rsidRPr="00A0283F">
        <w:rPr>
          <w:rFonts w:asciiTheme="majorBidi" w:hAnsiTheme="majorBidi" w:cstheme="majorBidi"/>
          <w:sz w:val="24"/>
          <w:szCs w:val="24"/>
        </w:rPr>
        <w:t>, piemēram, katra institūcija strādā savas kompetences ietvaros un apstrādā sev pieejamo informāciju par gadījumu, bet ne vienmēr notiek informācijas apmaiņa starp iestādēm, vai tā notiek jau novēloti, kas var kavēt savlaicīgu gadījumu atklāšanu</w:t>
      </w:r>
      <w:r w:rsidRPr="00A0283F">
        <w:rPr>
          <w:rFonts w:asciiTheme="majorBidi" w:hAnsiTheme="majorBidi" w:cstheme="majorBidi"/>
          <w:sz w:val="24"/>
          <w:szCs w:val="24"/>
        </w:rPr>
        <w:t>. K</w:t>
      </w:r>
      <w:r w:rsidR="002836F6" w:rsidRPr="00A0283F">
        <w:rPr>
          <w:rFonts w:asciiTheme="majorBidi" w:hAnsiTheme="majorBidi" w:cstheme="majorBidi"/>
          <w:sz w:val="24"/>
          <w:szCs w:val="24"/>
        </w:rPr>
        <w:t>ā</w:t>
      </w:r>
      <w:r w:rsidRPr="00A0283F">
        <w:rPr>
          <w:rFonts w:asciiTheme="majorBidi" w:hAnsiTheme="majorBidi" w:cstheme="majorBidi"/>
          <w:sz w:val="24"/>
          <w:szCs w:val="24"/>
        </w:rPr>
        <w:t xml:space="preserve"> viens no biežākajiem traucēkļiem tiek minētā personāla</w:t>
      </w:r>
      <w:r w:rsidRPr="00807CA7">
        <w:rPr>
          <w:rFonts w:asciiTheme="majorBidi" w:hAnsiTheme="majorBidi" w:cstheme="majorBidi"/>
          <w:sz w:val="24"/>
          <w:szCs w:val="24"/>
        </w:rPr>
        <w:t xml:space="preserve"> mainība, kamdēļ var pārtrūkt arī institūciju savstarpējā komunikācija. </w:t>
      </w:r>
    </w:p>
    <w:p w14:paraId="30F086D6" w14:textId="6B0012F2" w:rsidR="002F5A98" w:rsidRPr="00807CA7" w:rsidRDefault="002F5A98" w:rsidP="0021202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Kā daļēji izpildīts novērtēts arī 4.9. pasākums par nacionālā neatkarīgā ziņotāja modeļa izvērtēšanu. </w:t>
      </w:r>
      <w:r w:rsidR="00847BCF" w:rsidRPr="00807CA7">
        <w:rPr>
          <w:rFonts w:asciiTheme="majorBidi" w:hAnsiTheme="majorBidi" w:cstheme="majorBidi"/>
          <w:sz w:val="24"/>
          <w:szCs w:val="24"/>
        </w:rPr>
        <w:t>J</w:t>
      </w:r>
      <w:r w:rsidRPr="00807CA7">
        <w:rPr>
          <w:rFonts w:asciiTheme="majorBidi" w:hAnsiTheme="majorBidi" w:cstheme="majorBidi"/>
          <w:sz w:val="24"/>
          <w:szCs w:val="24"/>
        </w:rPr>
        <w:t>autājums ir aktualizēts</w:t>
      </w:r>
      <w:r w:rsidR="00F056B0" w:rsidRPr="00807CA7">
        <w:rPr>
          <w:rFonts w:asciiTheme="majorBidi" w:hAnsiTheme="majorBidi" w:cstheme="majorBidi"/>
          <w:sz w:val="24"/>
          <w:szCs w:val="24"/>
        </w:rPr>
        <w:t xml:space="preserve"> koordinācijas darba grupā</w:t>
      </w:r>
      <w:r w:rsidRPr="00807CA7">
        <w:rPr>
          <w:rFonts w:asciiTheme="majorBidi" w:hAnsiTheme="majorBidi" w:cstheme="majorBidi"/>
          <w:sz w:val="24"/>
          <w:szCs w:val="24"/>
        </w:rPr>
        <w:t xml:space="preserve">, tai skaitā LR </w:t>
      </w:r>
      <w:r w:rsidR="006720F2">
        <w:rPr>
          <w:rFonts w:asciiTheme="majorBidi" w:hAnsiTheme="majorBidi" w:cstheme="majorBidi"/>
          <w:sz w:val="24"/>
          <w:szCs w:val="24"/>
        </w:rPr>
        <w:t>Tiesībsarg</w:t>
      </w:r>
      <w:r w:rsidR="00847BCF" w:rsidRPr="00807CA7">
        <w:rPr>
          <w:rFonts w:asciiTheme="majorBidi" w:hAnsiTheme="majorBidi" w:cstheme="majorBidi"/>
          <w:sz w:val="24"/>
          <w:szCs w:val="24"/>
        </w:rPr>
        <w:t>a biroja pārstāvji</w:t>
      </w:r>
      <w:r w:rsidRPr="00807CA7">
        <w:rPr>
          <w:rFonts w:asciiTheme="majorBidi" w:hAnsiTheme="majorBidi" w:cstheme="majorBidi"/>
          <w:sz w:val="24"/>
          <w:szCs w:val="24"/>
        </w:rPr>
        <w:t xml:space="preserve"> sniedza prezentāciju </w:t>
      </w:r>
      <w:r w:rsidR="0081339B" w:rsidRPr="00807CA7">
        <w:rPr>
          <w:rFonts w:asciiTheme="majorBidi" w:hAnsiTheme="majorBidi" w:cstheme="majorBidi"/>
          <w:sz w:val="24"/>
          <w:szCs w:val="24"/>
        </w:rPr>
        <w:t xml:space="preserve">darba grupas locekļiem </w:t>
      </w:r>
      <w:r w:rsidRPr="00807CA7">
        <w:rPr>
          <w:rFonts w:asciiTheme="majorBidi" w:hAnsiTheme="majorBidi" w:cstheme="majorBidi"/>
          <w:sz w:val="24"/>
          <w:szCs w:val="24"/>
        </w:rPr>
        <w:t xml:space="preserve">par </w:t>
      </w:r>
      <w:r w:rsidRPr="00A0283F">
        <w:rPr>
          <w:rFonts w:asciiTheme="majorBidi" w:hAnsiTheme="majorBidi" w:cstheme="majorBidi"/>
          <w:sz w:val="24"/>
          <w:szCs w:val="24"/>
        </w:rPr>
        <w:t xml:space="preserve">citu valstu pieredzi nacionālā ziņotājā amata izveidē. Kopumā secināts, ka </w:t>
      </w:r>
      <w:r w:rsidRPr="00212028">
        <w:rPr>
          <w:rFonts w:asciiTheme="majorBidi" w:hAnsiTheme="majorBidi" w:cstheme="majorBidi"/>
          <w:sz w:val="24"/>
          <w:szCs w:val="24"/>
        </w:rPr>
        <w:t>šāda funkcija</w:t>
      </w:r>
      <w:r w:rsidR="00F056B0" w:rsidRPr="00212028">
        <w:rPr>
          <w:rFonts w:asciiTheme="majorBidi" w:hAnsiTheme="majorBidi" w:cstheme="majorBidi"/>
          <w:sz w:val="24"/>
          <w:szCs w:val="24"/>
        </w:rPr>
        <w:t xml:space="preserve"> </w:t>
      </w:r>
      <w:r w:rsidRPr="00212028">
        <w:rPr>
          <w:rFonts w:asciiTheme="majorBidi" w:hAnsiTheme="majorBidi" w:cstheme="majorBidi"/>
          <w:sz w:val="24"/>
          <w:szCs w:val="24"/>
        </w:rPr>
        <w:t xml:space="preserve">vispiemērotākā būtu LR </w:t>
      </w:r>
      <w:r w:rsidR="006720F2" w:rsidRPr="00212028">
        <w:rPr>
          <w:rFonts w:asciiTheme="majorBidi" w:hAnsiTheme="majorBidi" w:cstheme="majorBidi"/>
          <w:sz w:val="24"/>
          <w:szCs w:val="24"/>
        </w:rPr>
        <w:t>Tiesībsarg</w:t>
      </w:r>
      <w:r w:rsidRPr="00212028">
        <w:rPr>
          <w:rFonts w:asciiTheme="majorBidi" w:hAnsiTheme="majorBidi" w:cstheme="majorBidi"/>
          <w:sz w:val="24"/>
          <w:szCs w:val="24"/>
        </w:rPr>
        <w:t>a birojā, tomēr amata izveidei ir nepieciešams papildu finansējums, un</w:t>
      </w:r>
      <w:r w:rsidR="00163A84" w:rsidRPr="00212028">
        <w:rPr>
          <w:rFonts w:asciiTheme="majorBidi" w:hAnsiTheme="majorBidi" w:cstheme="majorBidi"/>
          <w:sz w:val="24"/>
          <w:szCs w:val="24"/>
        </w:rPr>
        <w:t xml:space="preserve"> </w:t>
      </w:r>
      <w:r w:rsidRPr="00212028">
        <w:rPr>
          <w:rFonts w:asciiTheme="majorBidi" w:hAnsiTheme="majorBidi" w:cstheme="majorBidi"/>
          <w:sz w:val="24"/>
          <w:szCs w:val="24"/>
        </w:rPr>
        <w:t>plā</w:t>
      </w:r>
      <w:r w:rsidR="00A0283F" w:rsidRPr="00212028">
        <w:rPr>
          <w:rFonts w:asciiTheme="majorBidi" w:hAnsiTheme="majorBidi" w:cstheme="majorBidi"/>
          <w:sz w:val="24"/>
          <w:szCs w:val="24"/>
        </w:rPr>
        <w:t xml:space="preserve">na izvērtējuma </w:t>
      </w:r>
      <w:r w:rsidRPr="00212028">
        <w:rPr>
          <w:rFonts w:asciiTheme="majorBidi" w:hAnsiTheme="majorBidi" w:cstheme="majorBidi"/>
          <w:sz w:val="24"/>
          <w:szCs w:val="24"/>
        </w:rPr>
        <w:t>izstrād</w:t>
      </w:r>
      <w:r w:rsidR="00A0283F" w:rsidRPr="00212028">
        <w:rPr>
          <w:rFonts w:asciiTheme="majorBidi" w:hAnsiTheme="majorBidi" w:cstheme="majorBidi"/>
          <w:sz w:val="24"/>
          <w:szCs w:val="24"/>
        </w:rPr>
        <w:t>e</w:t>
      </w:r>
      <w:r w:rsidRPr="00212028">
        <w:rPr>
          <w:rFonts w:asciiTheme="majorBidi" w:hAnsiTheme="majorBidi" w:cstheme="majorBidi"/>
          <w:sz w:val="24"/>
          <w:szCs w:val="24"/>
        </w:rPr>
        <w:t xml:space="preserve">s brīdī vēl nav pabeigts konceptuālais ziņojums par šādas amata vietas izveidi. Vēl jānorāda, ka Nacionālā ziņotāja </w:t>
      </w:r>
      <w:r w:rsidR="00B939C5" w:rsidRPr="00212028">
        <w:rPr>
          <w:rFonts w:asciiTheme="majorBidi" w:hAnsiTheme="majorBidi" w:cstheme="majorBidi"/>
          <w:sz w:val="24"/>
          <w:szCs w:val="24"/>
        </w:rPr>
        <w:t>funkcijas izveidi</w:t>
      </w:r>
      <w:r w:rsidRPr="00212028">
        <w:rPr>
          <w:rFonts w:asciiTheme="majorBidi" w:hAnsiTheme="majorBidi" w:cstheme="majorBidi"/>
          <w:sz w:val="24"/>
          <w:szCs w:val="24"/>
        </w:rPr>
        <w:t xml:space="preserve"> ietekmē</w:t>
      </w:r>
      <w:r w:rsidR="00212028">
        <w:rPr>
          <w:rFonts w:asciiTheme="majorBidi" w:hAnsiTheme="majorBidi" w:cstheme="majorBidi"/>
          <w:sz w:val="24"/>
          <w:szCs w:val="24"/>
        </w:rPr>
        <w:t>ja</w:t>
      </w:r>
      <w:r w:rsidRPr="00212028">
        <w:rPr>
          <w:rFonts w:asciiTheme="majorBidi" w:hAnsiTheme="majorBidi" w:cstheme="majorBidi"/>
          <w:sz w:val="24"/>
          <w:szCs w:val="24"/>
        </w:rPr>
        <w:t xml:space="preserve"> arī </w:t>
      </w:r>
      <w:r w:rsidR="00212028">
        <w:rPr>
          <w:rFonts w:asciiTheme="majorBidi" w:hAnsiTheme="majorBidi" w:cstheme="majorBidi"/>
          <w:sz w:val="24"/>
          <w:szCs w:val="24"/>
        </w:rPr>
        <w:t xml:space="preserve">diskusijas par grozījumiem Direktīvā </w:t>
      </w:r>
      <w:r w:rsidR="00212028" w:rsidRPr="00212028">
        <w:rPr>
          <w:rFonts w:asciiTheme="majorBidi" w:hAnsiTheme="majorBidi" w:cstheme="majorBidi"/>
          <w:sz w:val="24"/>
          <w:szCs w:val="24"/>
        </w:rPr>
        <w:t>2011/36/ES</w:t>
      </w:r>
      <w:r w:rsidR="00212028">
        <w:rPr>
          <w:rFonts w:asciiTheme="majorBidi" w:hAnsiTheme="majorBidi" w:cstheme="majorBidi"/>
          <w:sz w:val="24"/>
          <w:szCs w:val="24"/>
        </w:rPr>
        <w:t xml:space="preserve">, it īpaši attiecībā uz nacionālā koordinatora un neatkarīgā ziņotāja funkcijām. </w:t>
      </w:r>
      <w:r w:rsidR="00EF3D27" w:rsidRPr="00212028">
        <w:rPr>
          <w:rFonts w:asciiTheme="majorBidi" w:hAnsiTheme="majorBidi" w:cstheme="majorBidi"/>
          <w:sz w:val="24"/>
          <w:szCs w:val="24"/>
        </w:rPr>
        <w:lastRenderedPageBreak/>
        <w:t>2024. gadā pieņemt</w:t>
      </w:r>
      <w:r w:rsidR="000B287D">
        <w:rPr>
          <w:rFonts w:asciiTheme="majorBidi" w:hAnsiTheme="majorBidi" w:cstheme="majorBidi"/>
          <w:sz w:val="24"/>
          <w:szCs w:val="24"/>
        </w:rPr>
        <w:t>ie</w:t>
      </w:r>
      <w:r w:rsidR="00EF3D27" w:rsidRPr="00212028">
        <w:rPr>
          <w:rFonts w:asciiTheme="majorBidi" w:hAnsiTheme="majorBidi" w:cstheme="majorBidi"/>
          <w:sz w:val="24"/>
          <w:szCs w:val="24"/>
        </w:rPr>
        <w:t xml:space="preserve"> grozījumi </w:t>
      </w:r>
      <w:r w:rsidR="000B287D">
        <w:rPr>
          <w:rFonts w:asciiTheme="majorBidi" w:hAnsiTheme="majorBidi" w:cstheme="majorBidi"/>
          <w:sz w:val="24"/>
          <w:szCs w:val="24"/>
        </w:rPr>
        <w:t xml:space="preserve">un </w:t>
      </w:r>
      <w:r w:rsidR="000B287D" w:rsidRPr="000B287D">
        <w:rPr>
          <w:rFonts w:asciiTheme="majorBidi" w:hAnsiTheme="majorBidi" w:cstheme="majorBidi"/>
          <w:sz w:val="24"/>
          <w:szCs w:val="24"/>
        </w:rPr>
        <w:t>Eiropas Parlamenta un Padomes Direktīva</w:t>
      </w:r>
      <w:r w:rsidR="000B287D">
        <w:rPr>
          <w:rFonts w:asciiTheme="majorBidi" w:hAnsiTheme="majorBidi" w:cstheme="majorBidi"/>
          <w:sz w:val="24"/>
          <w:szCs w:val="24"/>
        </w:rPr>
        <w:t>s</w:t>
      </w:r>
      <w:r w:rsidR="000B287D" w:rsidRPr="000B287D">
        <w:rPr>
          <w:rFonts w:asciiTheme="majorBidi" w:hAnsiTheme="majorBidi" w:cstheme="majorBidi"/>
          <w:sz w:val="24"/>
          <w:szCs w:val="24"/>
        </w:rPr>
        <w:t xml:space="preserve"> (ES) 2024/1712 (2024. gada 13. jūnijs), ar ko groza Direktīvu 2011/36/ES par cilvēku tirdzniecības novēršanu un apkarošanu un cietušo aizsardzību</w:t>
      </w:r>
      <w:r w:rsidR="00212028" w:rsidRPr="00212028">
        <w:rPr>
          <w:rFonts w:asciiTheme="majorBidi" w:hAnsiTheme="majorBidi" w:cstheme="majorBidi"/>
          <w:sz w:val="24"/>
          <w:szCs w:val="24"/>
        </w:rPr>
        <w:t xml:space="preserve"> 19. panta 3. punktā ir noteikts, ka “3. </w:t>
      </w:r>
      <w:r w:rsidR="00212028" w:rsidRPr="00212028">
        <w:rPr>
          <w:rFonts w:asciiTheme="majorBidi" w:hAnsiTheme="majorBidi" w:cstheme="majorBidi"/>
          <w:color w:val="000000"/>
          <w:sz w:val="24"/>
          <w:szCs w:val="24"/>
          <w:shd w:val="clear" w:color="auto" w:fill="FFFFFF"/>
        </w:rPr>
        <w:t>Dalībvalstis var arī izveidot neatkarīgas struktūras, kuru uzdevums var būt uzraudzīt cilvēku tirdzniecības apkarošanas pasākumu īstenošanu un ietekmi, iesniegt ziņojumus par jautājumiem, kam kompetentajām valstu iestādēm jāpievērš īpaša uzmanība, un veikt cilvēku tirdzniecības pamatcēloņu un tendenču novērtēšanu</w:t>
      </w:r>
      <w:r w:rsidR="00212028" w:rsidRPr="00212028">
        <w:rPr>
          <w:rFonts w:asciiTheme="majorBidi" w:hAnsiTheme="majorBidi" w:cstheme="majorBidi"/>
          <w:color w:val="000000"/>
          <w:sz w:val="24"/>
          <w:szCs w:val="24"/>
          <w:shd w:val="clear" w:color="auto" w:fill="FFFFFF"/>
        </w:rPr>
        <w:t>”.</w:t>
      </w:r>
    </w:p>
    <w:p w14:paraId="16717BD6" w14:textId="77777777" w:rsidR="00DE5A98" w:rsidRPr="00807CA7" w:rsidRDefault="00746E0D" w:rsidP="00D870FD">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Līdzīgi kā citos rīcības virzienos, pasākumu izpildi ir v</w:t>
      </w:r>
      <w:r w:rsidR="00F056B0" w:rsidRPr="00807CA7">
        <w:rPr>
          <w:rFonts w:asciiTheme="majorBidi" w:hAnsiTheme="majorBidi" w:cstheme="majorBidi"/>
          <w:sz w:val="24"/>
          <w:szCs w:val="24"/>
        </w:rPr>
        <w:t>ei</w:t>
      </w:r>
      <w:r w:rsidRPr="00807CA7">
        <w:rPr>
          <w:rFonts w:asciiTheme="majorBidi" w:hAnsiTheme="majorBidi" w:cstheme="majorBidi"/>
          <w:sz w:val="24"/>
          <w:szCs w:val="24"/>
        </w:rPr>
        <w:t xml:space="preserve">cinājis tas, ka </w:t>
      </w:r>
      <w:r w:rsidR="0057674C" w:rsidRPr="00807CA7">
        <w:rPr>
          <w:rFonts w:asciiTheme="majorBidi" w:hAnsiTheme="majorBidi" w:cstheme="majorBidi"/>
          <w:sz w:val="24"/>
          <w:szCs w:val="24"/>
        </w:rPr>
        <w:t xml:space="preserve">daļa no tiem </w:t>
      </w:r>
      <w:r w:rsidR="005E64B6" w:rsidRPr="00807CA7">
        <w:rPr>
          <w:rFonts w:asciiTheme="majorBidi" w:hAnsiTheme="majorBidi" w:cstheme="majorBidi"/>
          <w:sz w:val="24"/>
          <w:szCs w:val="24"/>
        </w:rPr>
        <w:t>pildīti institūciju pamatdarbības ietvarā</w:t>
      </w:r>
      <w:r w:rsidRPr="00807CA7">
        <w:rPr>
          <w:rFonts w:asciiTheme="majorBidi" w:hAnsiTheme="majorBidi" w:cstheme="majorBidi"/>
          <w:sz w:val="24"/>
          <w:szCs w:val="24"/>
        </w:rPr>
        <w:t>, savukārt</w:t>
      </w:r>
      <w:r w:rsidR="005E64B6" w:rsidRPr="00807CA7">
        <w:rPr>
          <w:rFonts w:asciiTheme="majorBidi" w:hAnsiTheme="majorBidi" w:cstheme="majorBidi"/>
          <w:sz w:val="24"/>
          <w:szCs w:val="24"/>
        </w:rPr>
        <w:t>,</w:t>
      </w:r>
      <w:r w:rsidRPr="00807CA7">
        <w:rPr>
          <w:rFonts w:asciiTheme="majorBidi" w:hAnsiTheme="majorBidi" w:cstheme="majorBidi"/>
          <w:sz w:val="24"/>
          <w:szCs w:val="24"/>
        </w:rPr>
        <w:t xml:space="preserve"> </w:t>
      </w:r>
      <w:r w:rsidR="00F056B0" w:rsidRPr="00807CA7">
        <w:rPr>
          <w:rFonts w:asciiTheme="majorBidi" w:hAnsiTheme="majorBidi" w:cstheme="majorBidi"/>
          <w:sz w:val="24"/>
          <w:szCs w:val="24"/>
        </w:rPr>
        <w:t xml:space="preserve">pasākumu daļēja izpilde ir skaidrojama ar dažādiem apstākļiem. </w:t>
      </w:r>
      <w:r w:rsidR="00676F48" w:rsidRPr="00807CA7">
        <w:rPr>
          <w:rFonts w:asciiTheme="majorBidi" w:hAnsiTheme="majorBidi" w:cstheme="majorBidi"/>
          <w:sz w:val="24"/>
          <w:szCs w:val="24"/>
        </w:rPr>
        <w:t xml:space="preserve">Visbiežāk daļēji izpildītie pasākumi, piemēram, informācijas apmaiņa starp iestādēm, pēctecīga atbalsta nodrošināšana </w:t>
      </w:r>
      <w:r w:rsidR="00307174" w:rsidRPr="00807CA7">
        <w:rPr>
          <w:rFonts w:asciiTheme="majorBidi" w:hAnsiTheme="majorBidi" w:cstheme="majorBidi"/>
          <w:sz w:val="24"/>
          <w:szCs w:val="24"/>
        </w:rPr>
        <w:t xml:space="preserve">pašvaldībās </w:t>
      </w:r>
      <w:r w:rsidR="00676F48" w:rsidRPr="00807CA7">
        <w:rPr>
          <w:rFonts w:asciiTheme="majorBidi" w:hAnsiTheme="majorBidi" w:cstheme="majorBidi"/>
          <w:sz w:val="24"/>
          <w:szCs w:val="24"/>
        </w:rPr>
        <w:t>cilvēku tirdzniecības upuriem pēc valsts nodrošinātās sociālās rehabilitācijas pakalpojuma</w:t>
      </w:r>
      <w:r w:rsidR="005E64B6" w:rsidRPr="00807CA7">
        <w:rPr>
          <w:rFonts w:asciiTheme="majorBidi" w:hAnsiTheme="majorBidi" w:cstheme="majorBidi"/>
          <w:sz w:val="24"/>
          <w:szCs w:val="24"/>
        </w:rPr>
        <w:t>,</w:t>
      </w:r>
      <w:r w:rsidR="00676F48" w:rsidRPr="00807CA7">
        <w:rPr>
          <w:rFonts w:asciiTheme="majorBidi" w:hAnsiTheme="majorBidi" w:cstheme="majorBidi"/>
          <w:sz w:val="24"/>
          <w:szCs w:val="24"/>
        </w:rPr>
        <w:t xml:space="preserve"> daļēji notiek, bet </w:t>
      </w:r>
      <w:r w:rsidR="00B939C5" w:rsidRPr="00807CA7">
        <w:rPr>
          <w:rFonts w:asciiTheme="majorBidi" w:hAnsiTheme="majorBidi" w:cstheme="majorBidi"/>
          <w:sz w:val="24"/>
          <w:szCs w:val="24"/>
        </w:rPr>
        <w:t>netiek īstenota sistemātiski</w:t>
      </w:r>
      <w:r w:rsidR="00676F48" w:rsidRPr="00807CA7">
        <w:rPr>
          <w:rFonts w:asciiTheme="majorBidi" w:hAnsiTheme="majorBidi" w:cstheme="majorBidi"/>
          <w:sz w:val="24"/>
          <w:szCs w:val="24"/>
        </w:rPr>
        <w:t xml:space="preserve">. </w:t>
      </w:r>
      <w:r w:rsidR="00533223" w:rsidRPr="00807CA7">
        <w:rPr>
          <w:rFonts w:asciiTheme="majorBidi" w:hAnsiTheme="majorBidi" w:cstheme="majorBidi"/>
          <w:sz w:val="24"/>
          <w:szCs w:val="24"/>
        </w:rPr>
        <w:t xml:space="preserve">Vienas sistēmas izveidi apgrūtina tas, ka katrs cilvēku tirdzniecības gadījums ir individuāls </w:t>
      </w:r>
      <w:r w:rsidR="00B939C5" w:rsidRPr="00807CA7">
        <w:rPr>
          <w:rFonts w:asciiTheme="majorBidi" w:hAnsiTheme="majorBidi" w:cstheme="majorBidi"/>
          <w:sz w:val="24"/>
          <w:szCs w:val="24"/>
        </w:rPr>
        <w:t>un atšķirīgs</w:t>
      </w:r>
      <w:r w:rsidR="00533223" w:rsidRPr="00807CA7">
        <w:rPr>
          <w:rFonts w:asciiTheme="majorBidi" w:hAnsiTheme="majorBidi" w:cstheme="majorBidi"/>
          <w:sz w:val="24"/>
          <w:szCs w:val="24"/>
        </w:rPr>
        <w:t xml:space="preserve">, kas nozīmē, ka var izveidot tikai vispārīgu sistēmu, bet ar katru cilvēku tirdzniecības upuri ir jāstrādā individuāli pēc gadījuma vadības principa. </w:t>
      </w:r>
    </w:p>
    <w:p w14:paraId="1AA88E25" w14:textId="77777777" w:rsidR="00DA0F11" w:rsidRPr="00807CA7" w:rsidRDefault="00DA0F11" w:rsidP="00ED70A8">
      <w:pPr>
        <w:spacing w:after="0"/>
        <w:rPr>
          <w:rFonts w:asciiTheme="majorBidi" w:hAnsiTheme="majorBidi" w:cstheme="majorBidi"/>
          <w:sz w:val="24"/>
          <w:szCs w:val="24"/>
        </w:rPr>
      </w:pPr>
    </w:p>
    <w:p w14:paraId="4F61ED45" w14:textId="77777777" w:rsidR="00DA0F11" w:rsidRPr="00807CA7" w:rsidRDefault="00D870FD" w:rsidP="00ED70A8">
      <w:pPr>
        <w:pStyle w:val="Heading1"/>
        <w:spacing w:before="0"/>
        <w:rPr>
          <w:rFonts w:asciiTheme="majorBidi" w:hAnsiTheme="majorBidi"/>
        </w:rPr>
      </w:pPr>
      <w:bookmarkStart w:id="40" w:name="_Toc163563213"/>
      <w:bookmarkStart w:id="41" w:name="_Toc164247981"/>
      <w:bookmarkStart w:id="42" w:name="_Toc171083576"/>
      <w:bookmarkStart w:id="43" w:name="_Toc174088796"/>
      <w:bookmarkStart w:id="44" w:name="_Toc178162513"/>
      <w:r w:rsidRPr="00807CA7">
        <w:rPr>
          <w:rFonts w:asciiTheme="majorBidi" w:hAnsiTheme="majorBidi"/>
        </w:rPr>
        <w:t xml:space="preserve">2. </w:t>
      </w:r>
      <w:r w:rsidR="00DA0F11" w:rsidRPr="00807CA7">
        <w:rPr>
          <w:rFonts w:asciiTheme="majorBidi" w:hAnsiTheme="majorBidi"/>
        </w:rPr>
        <w:t>Finansējums</w:t>
      </w:r>
      <w:bookmarkEnd w:id="40"/>
      <w:bookmarkEnd w:id="41"/>
      <w:bookmarkEnd w:id="42"/>
      <w:bookmarkEnd w:id="43"/>
      <w:bookmarkEnd w:id="44"/>
    </w:p>
    <w:p w14:paraId="7AD84302" w14:textId="77777777" w:rsidR="005E64B6" w:rsidRPr="00807CA7" w:rsidRDefault="005E64B6"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 xml:space="preserve">Finansējums Plānā iekļauto pasākumu izpildei pamatā tika paredzēts ikgadēji piešķirto valsts budžeta līdzekļu ietvaros. Papildu līdzekļi 6020,00 </w:t>
      </w:r>
      <w:proofErr w:type="spellStart"/>
      <w:r w:rsidRPr="00807CA7">
        <w:rPr>
          <w:rFonts w:asciiTheme="majorBidi" w:hAnsiTheme="majorBidi" w:cstheme="majorBidi"/>
          <w:i/>
          <w:iCs/>
          <w:sz w:val="24"/>
          <w:szCs w:val="24"/>
        </w:rPr>
        <w:t>euro</w:t>
      </w:r>
      <w:proofErr w:type="spellEnd"/>
      <w:r w:rsidRPr="00807CA7">
        <w:rPr>
          <w:rFonts w:asciiTheme="majorBidi" w:hAnsiTheme="majorBidi" w:cstheme="majorBidi"/>
          <w:sz w:val="24"/>
          <w:szCs w:val="24"/>
        </w:rPr>
        <w:t xml:space="preserve"> apmērā tika indikatīvi aprēķināti Tieslietu ministrijas budžeta apakšprogrammā 03.02.00 “Apgabaltiesas un rajonu (pilsētu) tiesas” mācību organizēšanai tiesnešiem un tiesnešu palīgiem (1.7. pasākums). Vienlaikus minētās apmācības tika īstenots kārtējam gadam piešķirto budžeta līdzekļu ietvaros, līdz ar ko papildu finansējums Plāna izpildei netika piešķirts. Jānorāda, ka arī kopumā sekmīgāk veicies ar to pasākumu īstenošanu, kuru izpildei tika piesaistīti dažādu projektu līdzekļi. </w:t>
      </w:r>
    </w:p>
    <w:p w14:paraId="558FA6DA" w14:textId="77777777" w:rsidR="00B824F1" w:rsidRPr="00807CA7" w:rsidRDefault="00146A57" w:rsidP="00ED70A8">
      <w:pPr>
        <w:spacing w:after="0"/>
        <w:ind w:firstLine="720"/>
        <w:jc w:val="both"/>
        <w:rPr>
          <w:rFonts w:asciiTheme="majorBidi" w:hAnsiTheme="majorBidi" w:cstheme="majorBidi"/>
          <w:sz w:val="24"/>
          <w:szCs w:val="24"/>
        </w:rPr>
      </w:pPr>
      <w:r w:rsidRPr="00807CA7">
        <w:rPr>
          <w:rFonts w:asciiTheme="majorBidi" w:hAnsiTheme="majorBidi" w:cstheme="majorBidi"/>
          <w:sz w:val="24"/>
          <w:szCs w:val="24"/>
        </w:rPr>
        <w:t>Iekšlietu ministrija nav pieejama informācija par visiem izdevumiem pasākumu īstenošanai, ja piesaistīti ārvalstu finanšu līdzekļi, vienlaikus var uzskaitīt atsevišķus projektus un programmas, kuru ietvaros tika iekļauti arī pasākumi cilvēku tirdzniecības novēršanai:</w:t>
      </w:r>
    </w:p>
    <w:p w14:paraId="0300CE3E" w14:textId="34F7A81D" w:rsidR="00B824F1" w:rsidRPr="00807CA7" w:rsidRDefault="00D215FD" w:rsidP="00ED70A8">
      <w:pPr>
        <w:pStyle w:val="ListParagraph"/>
        <w:numPr>
          <w:ilvl w:val="0"/>
          <w:numId w:val="8"/>
        </w:numPr>
        <w:spacing w:after="0"/>
        <w:jc w:val="both"/>
        <w:rPr>
          <w:rFonts w:asciiTheme="majorBidi" w:hAnsiTheme="majorBidi" w:cstheme="majorBidi"/>
          <w:color w:val="000000"/>
          <w:sz w:val="24"/>
          <w:szCs w:val="24"/>
          <w:shd w:val="clear" w:color="auto" w:fill="FFFFFF"/>
        </w:rPr>
      </w:pPr>
      <w:r w:rsidRPr="00807CA7">
        <w:rPr>
          <w:rFonts w:asciiTheme="majorBidi" w:hAnsiTheme="majorBidi" w:cstheme="majorBidi"/>
          <w:color w:val="000000"/>
          <w:sz w:val="24"/>
          <w:szCs w:val="24"/>
          <w:shd w:val="clear" w:color="auto" w:fill="FFFFFF"/>
        </w:rPr>
        <w:t xml:space="preserve">Projekta “Stiprināta </w:t>
      </w:r>
      <w:proofErr w:type="spellStart"/>
      <w:r w:rsidR="006720F2">
        <w:rPr>
          <w:rFonts w:asciiTheme="majorBidi" w:hAnsiTheme="majorBidi" w:cstheme="majorBidi"/>
          <w:color w:val="000000"/>
          <w:sz w:val="24"/>
          <w:szCs w:val="24"/>
          <w:shd w:val="clear" w:color="auto" w:fill="FFFFFF"/>
        </w:rPr>
        <w:t>tiesībsarg</w:t>
      </w:r>
      <w:r w:rsidRPr="00807CA7">
        <w:rPr>
          <w:rFonts w:asciiTheme="majorBidi" w:hAnsiTheme="majorBidi" w:cstheme="majorBidi"/>
          <w:color w:val="000000"/>
          <w:sz w:val="24"/>
          <w:szCs w:val="24"/>
          <w:shd w:val="clear" w:color="auto" w:fill="FFFFFF"/>
        </w:rPr>
        <w:t>ājošo</w:t>
      </w:r>
      <w:proofErr w:type="spellEnd"/>
      <w:r w:rsidRPr="00807CA7">
        <w:rPr>
          <w:rFonts w:asciiTheme="majorBidi" w:hAnsiTheme="majorBidi" w:cstheme="majorBidi"/>
          <w:color w:val="000000"/>
          <w:sz w:val="24"/>
          <w:szCs w:val="24"/>
          <w:shd w:val="clear" w:color="auto" w:fill="FFFFFF"/>
        </w:rPr>
        <w:t xml:space="preserve"> iestāžu sadarbība un pilnveidotas apmācības par cilvēku tirdzniecību" (ELECT THB)  </w:t>
      </w:r>
      <w:r w:rsidR="00B824F1" w:rsidRPr="00807CA7">
        <w:rPr>
          <w:rFonts w:asciiTheme="majorBidi" w:hAnsiTheme="majorBidi" w:cstheme="majorBidi"/>
          <w:color w:val="000000"/>
          <w:sz w:val="24"/>
          <w:szCs w:val="24"/>
          <w:shd w:val="clear" w:color="auto" w:fill="FFFFFF"/>
        </w:rPr>
        <w:t>(Iekšējās drošības fonds – Policija Nr. 101021497)</w:t>
      </w:r>
      <w:r w:rsidR="00307174" w:rsidRPr="00807CA7">
        <w:rPr>
          <w:rFonts w:asciiTheme="majorBidi" w:hAnsiTheme="majorBidi" w:cstheme="majorBidi"/>
          <w:color w:val="000000"/>
          <w:sz w:val="24"/>
          <w:szCs w:val="24"/>
          <w:shd w:val="clear" w:color="auto" w:fill="FFFFFF"/>
        </w:rPr>
        <w:t xml:space="preserve">. Latvijā projekta koordināciju nodrošināja Iekšlietu ministrija. </w:t>
      </w:r>
    </w:p>
    <w:p w14:paraId="50F4DA38" w14:textId="77777777" w:rsidR="00146A57" w:rsidRPr="00807CA7" w:rsidRDefault="00146A57" w:rsidP="00ED70A8">
      <w:pPr>
        <w:pStyle w:val="ListParagraph"/>
        <w:numPr>
          <w:ilvl w:val="0"/>
          <w:numId w:val="8"/>
        </w:numPr>
        <w:spacing w:after="0"/>
        <w:jc w:val="both"/>
        <w:rPr>
          <w:rFonts w:asciiTheme="majorBidi" w:hAnsiTheme="majorBidi" w:cstheme="majorBidi"/>
          <w:color w:val="000000"/>
          <w:sz w:val="24"/>
          <w:szCs w:val="24"/>
          <w:shd w:val="clear" w:color="auto" w:fill="FFFFFF"/>
        </w:rPr>
      </w:pPr>
      <w:r w:rsidRPr="00807CA7">
        <w:rPr>
          <w:rStyle w:val="Strong"/>
          <w:rFonts w:asciiTheme="majorBidi" w:hAnsiTheme="majorBidi" w:cstheme="majorBidi"/>
          <w:b w:val="0"/>
          <w:bCs w:val="0"/>
          <w:color w:val="000000"/>
          <w:sz w:val="24"/>
          <w:szCs w:val="24"/>
          <w:shd w:val="clear" w:color="auto" w:fill="FFFFFF"/>
        </w:rPr>
        <w:t>CAPE “Kompetenču veidošana, palīdzības sniegšana un kriminālvajāšana darba ekspluatācijas gadījumos Baltijas jūras reģionā”</w:t>
      </w:r>
      <w:r w:rsidRPr="00807CA7">
        <w:rPr>
          <w:rFonts w:asciiTheme="majorBidi" w:hAnsiTheme="majorBidi" w:cstheme="majorBidi"/>
          <w:color w:val="000000"/>
          <w:sz w:val="24"/>
          <w:szCs w:val="24"/>
          <w:shd w:val="clear" w:color="auto" w:fill="FFFFFF"/>
        </w:rPr>
        <w:t>, Baltijas jūras reģiona Padomes projektu atbalsta fonds</w:t>
      </w:r>
      <w:r w:rsidR="005146B6" w:rsidRPr="00807CA7">
        <w:rPr>
          <w:rFonts w:asciiTheme="majorBidi" w:hAnsiTheme="majorBidi" w:cstheme="majorBidi"/>
          <w:color w:val="000000"/>
          <w:sz w:val="24"/>
          <w:szCs w:val="24"/>
          <w:shd w:val="clear" w:color="auto" w:fill="FFFFFF"/>
        </w:rPr>
        <w:t xml:space="preserve"> (Granta līgums CBSS PSF Nr.2019/02)</w:t>
      </w:r>
      <w:r w:rsidR="00307174" w:rsidRPr="00807CA7">
        <w:rPr>
          <w:rFonts w:asciiTheme="majorBidi" w:hAnsiTheme="majorBidi" w:cstheme="majorBidi"/>
          <w:color w:val="000000"/>
          <w:sz w:val="24"/>
          <w:szCs w:val="24"/>
          <w:shd w:val="clear" w:color="auto" w:fill="FFFFFF"/>
        </w:rPr>
        <w:t xml:space="preserve">. Latvijā projekta koordināciju nodrošināja Iekšlietu ministriju. </w:t>
      </w:r>
    </w:p>
    <w:p w14:paraId="5C646AF0" w14:textId="432A4795" w:rsidR="00B824F1" w:rsidRPr="00807CA7" w:rsidRDefault="00B824F1" w:rsidP="00ED70A8">
      <w:pPr>
        <w:pStyle w:val="ListParagraph"/>
        <w:numPr>
          <w:ilvl w:val="0"/>
          <w:numId w:val="8"/>
        </w:numPr>
        <w:spacing w:after="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 xml:space="preserve">“Efektīva novērošanas un izraidīšanas procesa realizēšana (1.posms)”, </w:t>
      </w:r>
      <w:r w:rsidR="00146A57" w:rsidRPr="00807CA7">
        <w:rPr>
          <w:rFonts w:asciiTheme="majorBidi" w:eastAsia="Calibri" w:hAnsiTheme="majorBidi" w:cstheme="majorBidi"/>
          <w:sz w:val="24"/>
          <w:szCs w:val="24"/>
        </w:rPr>
        <w:t>ES</w:t>
      </w:r>
      <w:r w:rsidRPr="00807CA7">
        <w:rPr>
          <w:rFonts w:asciiTheme="majorBidi" w:eastAsia="Calibri" w:hAnsiTheme="majorBidi" w:cstheme="majorBidi"/>
          <w:sz w:val="24"/>
          <w:szCs w:val="24"/>
        </w:rPr>
        <w:t xml:space="preserve"> Patvēruma, migrācijas un integrācijas fonds</w:t>
      </w:r>
      <w:r w:rsidR="005146B6" w:rsidRPr="00807CA7">
        <w:rPr>
          <w:rFonts w:asciiTheme="majorBidi" w:eastAsia="Calibri" w:hAnsiTheme="majorBidi" w:cstheme="majorBidi"/>
          <w:sz w:val="24"/>
          <w:szCs w:val="24"/>
        </w:rPr>
        <w:t xml:space="preserve"> (Nr. TSB/PMIF/2018/1)</w:t>
      </w:r>
      <w:r w:rsidR="00307174" w:rsidRPr="00807CA7">
        <w:rPr>
          <w:rFonts w:asciiTheme="majorBidi" w:eastAsia="Calibri" w:hAnsiTheme="majorBidi" w:cstheme="majorBidi"/>
          <w:sz w:val="24"/>
          <w:szCs w:val="24"/>
        </w:rPr>
        <w:t xml:space="preserve">. Latvijā projekta koordināciju nodrošināja LR </w:t>
      </w:r>
      <w:r w:rsidR="006720F2">
        <w:rPr>
          <w:rFonts w:asciiTheme="majorBidi" w:eastAsia="Calibri" w:hAnsiTheme="majorBidi" w:cstheme="majorBidi"/>
          <w:sz w:val="24"/>
          <w:szCs w:val="24"/>
        </w:rPr>
        <w:t>Tiesībsarg</w:t>
      </w:r>
      <w:r w:rsidR="00307174" w:rsidRPr="00807CA7">
        <w:rPr>
          <w:rFonts w:asciiTheme="majorBidi" w:eastAsia="Calibri" w:hAnsiTheme="majorBidi" w:cstheme="majorBidi"/>
          <w:sz w:val="24"/>
          <w:szCs w:val="24"/>
        </w:rPr>
        <w:t xml:space="preserve">a birojs. </w:t>
      </w:r>
    </w:p>
    <w:p w14:paraId="13676CCE" w14:textId="77777777" w:rsidR="004C0315" w:rsidRPr="00807CA7" w:rsidRDefault="004C0315" w:rsidP="00ED70A8">
      <w:pPr>
        <w:pStyle w:val="ListParagraph"/>
        <w:numPr>
          <w:ilvl w:val="0"/>
          <w:numId w:val="8"/>
        </w:numPr>
        <w:spacing w:after="0"/>
        <w:jc w:val="both"/>
        <w:rPr>
          <w:rFonts w:asciiTheme="majorBidi" w:eastAsia="Calibri" w:hAnsiTheme="majorBidi" w:cstheme="majorBidi"/>
          <w:i/>
          <w:iCs/>
          <w:color w:val="000000" w:themeColor="text1"/>
          <w:sz w:val="24"/>
          <w:szCs w:val="24"/>
        </w:rPr>
      </w:pPr>
      <w:r w:rsidRPr="00807CA7">
        <w:rPr>
          <w:rStyle w:val="Emphasis"/>
          <w:rFonts w:asciiTheme="majorBidi" w:hAnsiTheme="majorBidi" w:cstheme="majorBidi"/>
          <w:color w:val="000000" w:themeColor="text1"/>
          <w:sz w:val="24"/>
          <w:szCs w:val="24"/>
          <w:shd w:val="clear" w:color="auto" w:fill="FFFFFF"/>
        </w:rPr>
        <w:t xml:space="preserve">“NET-WORKS to </w:t>
      </w:r>
      <w:proofErr w:type="spellStart"/>
      <w:r w:rsidRPr="00807CA7">
        <w:rPr>
          <w:rStyle w:val="Emphasis"/>
          <w:rFonts w:asciiTheme="majorBidi" w:hAnsiTheme="majorBidi" w:cstheme="majorBidi"/>
          <w:color w:val="000000" w:themeColor="text1"/>
          <w:sz w:val="24"/>
          <w:szCs w:val="24"/>
          <w:shd w:val="clear" w:color="auto" w:fill="FFFFFF"/>
        </w:rPr>
        <w:t>ensure</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the</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long</w:t>
      </w:r>
      <w:proofErr w:type="spellEnd"/>
      <w:r w:rsidRPr="00807CA7">
        <w:rPr>
          <w:rStyle w:val="Emphasis"/>
          <w:rFonts w:asciiTheme="majorBidi" w:hAnsiTheme="majorBidi" w:cstheme="majorBidi"/>
          <w:color w:val="000000" w:themeColor="text1"/>
          <w:sz w:val="24"/>
          <w:szCs w:val="24"/>
          <w:shd w:val="clear" w:color="auto" w:fill="FFFFFF"/>
        </w:rPr>
        <w:t xml:space="preserve">-term </w:t>
      </w:r>
      <w:proofErr w:type="spellStart"/>
      <w:r w:rsidRPr="00807CA7">
        <w:rPr>
          <w:rStyle w:val="Emphasis"/>
          <w:rFonts w:asciiTheme="majorBidi" w:hAnsiTheme="majorBidi" w:cstheme="majorBidi"/>
          <w:color w:val="000000" w:themeColor="text1"/>
          <w:sz w:val="24"/>
          <w:szCs w:val="24"/>
          <w:shd w:val="clear" w:color="auto" w:fill="FFFFFF"/>
        </w:rPr>
        <w:t>integration</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of</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Third-Country</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Nationals</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Survivors</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of</w:t>
      </w:r>
      <w:proofErr w:type="spellEnd"/>
      <w:r w:rsidRPr="00807CA7">
        <w:rPr>
          <w:rStyle w:val="Emphasis"/>
          <w:rFonts w:asciiTheme="majorBidi" w:hAnsiTheme="majorBidi" w:cstheme="majorBidi"/>
          <w:color w:val="000000" w:themeColor="text1"/>
          <w:sz w:val="24"/>
          <w:szCs w:val="24"/>
          <w:shd w:val="clear" w:color="auto" w:fill="FFFFFF"/>
        </w:rPr>
        <w:t xml:space="preserve"> Trafficking (SOT) </w:t>
      </w:r>
      <w:proofErr w:type="spellStart"/>
      <w:r w:rsidRPr="00807CA7">
        <w:rPr>
          <w:rStyle w:val="Emphasis"/>
          <w:rFonts w:asciiTheme="majorBidi" w:hAnsiTheme="majorBidi" w:cstheme="majorBidi"/>
          <w:color w:val="000000" w:themeColor="text1"/>
          <w:sz w:val="24"/>
          <w:szCs w:val="24"/>
          <w:shd w:val="clear" w:color="auto" w:fill="FFFFFF"/>
        </w:rPr>
        <w:t>promoting</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job</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opportunities</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and</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work-life</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balance</w:t>
      </w:r>
      <w:proofErr w:type="spellEnd"/>
      <w:r w:rsidRPr="00807CA7">
        <w:rPr>
          <w:rStyle w:val="Emphasis"/>
          <w:rFonts w:asciiTheme="majorBidi" w:hAnsiTheme="majorBidi" w:cstheme="majorBidi"/>
          <w:color w:val="000000" w:themeColor="text1"/>
          <w:sz w:val="24"/>
          <w:szCs w:val="24"/>
          <w:shd w:val="clear" w:color="auto" w:fill="FFFFFF"/>
        </w:rPr>
        <w:t xml:space="preserve"> </w:t>
      </w:r>
      <w:proofErr w:type="spellStart"/>
      <w:r w:rsidRPr="00807CA7">
        <w:rPr>
          <w:rStyle w:val="Emphasis"/>
          <w:rFonts w:asciiTheme="majorBidi" w:hAnsiTheme="majorBidi" w:cstheme="majorBidi"/>
          <w:color w:val="000000" w:themeColor="text1"/>
          <w:sz w:val="24"/>
          <w:szCs w:val="24"/>
          <w:shd w:val="clear" w:color="auto" w:fill="FFFFFF"/>
        </w:rPr>
        <w:t>measures</w:t>
      </w:r>
      <w:proofErr w:type="spellEnd"/>
      <w:r w:rsidRPr="00807CA7">
        <w:rPr>
          <w:rStyle w:val="Emphasis"/>
          <w:rFonts w:asciiTheme="majorBidi" w:hAnsiTheme="majorBidi" w:cstheme="majorBidi"/>
          <w:color w:val="000000" w:themeColor="text1"/>
          <w:sz w:val="24"/>
          <w:szCs w:val="24"/>
          <w:shd w:val="clear" w:color="auto" w:fill="FFFFFF"/>
        </w:rPr>
        <w:t>”</w:t>
      </w:r>
      <w:r w:rsidR="00D215FD" w:rsidRPr="00807CA7">
        <w:rPr>
          <w:rStyle w:val="Emphasis"/>
          <w:rFonts w:asciiTheme="majorBidi" w:hAnsiTheme="majorBidi" w:cstheme="majorBidi"/>
          <w:color w:val="000000" w:themeColor="text1"/>
          <w:sz w:val="24"/>
          <w:szCs w:val="24"/>
          <w:shd w:val="clear" w:color="auto" w:fill="FFFFFF"/>
        </w:rPr>
        <w:t>,</w:t>
      </w:r>
      <w:r w:rsidR="00D215FD" w:rsidRPr="00807CA7">
        <w:rPr>
          <w:rStyle w:val="Emphasis"/>
          <w:rFonts w:asciiTheme="majorBidi" w:hAnsiTheme="majorBidi" w:cstheme="majorBidi"/>
          <w:i w:val="0"/>
          <w:iCs w:val="0"/>
          <w:color w:val="000000" w:themeColor="text1"/>
          <w:sz w:val="24"/>
          <w:szCs w:val="24"/>
          <w:shd w:val="clear" w:color="auto" w:fill="FFFFFF"/>
        </w:rPr>
        <w:t xml:space="preserve"> </w:t>
      </w:r>
      <w:r w:rsidRPr="00807CA7">
        <w:rPr>
          <w:rStyle w:val="Emphasis"/>
          <w:rFonts w:asciiTheme="majorBidi" w:hAnsiTheme="majorBidi" w:cstheme="majorBidi"/>
          <w:i w:val="0"/>
          <w:iCs w:val="0"/>
          <w:color w:val="000000" w:themeColor="text1"/>
          <w:sz w:val="24"/>
          <w:szCs w:val="24"/>
          <w:shd w:val="clear" w:color="auto" w:fill="FFFFFF"/>
        </w:rPr>
        <w:t>ES Patvēruma, Migrācijas un Integrācijas fond</w:t>
      </w:r>
      <w:r w:rsidR="005146B6" w:rsidRPr="00807CA7">
        <w:rPr>
          <w:rStyle w:val="Emphasis"/>
          <w:rFonts w:asciiTheme="majorBidi" w:hAnsiTheme="majorBidi" w:cstheme="majorBidi"/>
          <w:i w:val="0"/>
          <w:iCs w:val="0"/>
          <w:color w:val="000000" w:themeColor="text1"/>
          <w:sz w:val="24"/>
          <w:szCs w:val="24"/>
          <w:shd w:val="clear" w:color="auto" w:fill="FFFFFF"/>
        </w:rPr>
        <w:t xml:space="preserve">s (Nr. </w:t>
      </w:r>
      <w:r w:rsidR="005146B6" w:rsidRPr="00807CA7">
        <w:rPr>
          <w:rFonts w:asciiTheme="majorBidi" w:hAnsiTheme="majorBidi" w:cstheme="majorBidi"/>
          <w:color w:val="000000" w:themeColor="text1"/>
          <w:sz w:val="24"/>
          <w:szCs w:val="24"/>
          <w:shd w:val="clear" w:color="auto" w:fill="FFFFFF"/>
        </w:rPr>
        <w:t>101038425</w:t>
      </w:r>
      <w:r w:rsidR="005146B6" w:rsidRPr="00807CA7">
        <w:rPr>
          <w:rStyle w:val="Emphasis"/>
          <w:rFonts w:asciiTheme="majorBidi" w:hAnsiTheme="majorBidi" w:cstheme="majorBidi"/>
          <w:i w:val="0"/>
          <w:iCs w:val="0"/>
          <w:color w:val="000000" w:themeColor="text1"/>
          <w:sz w:val="24"/>
          <w:szCs w:val="24"/>
          <w:shd w:val="clear" w:color="auto" w:fill="FFFFFF"/>
        </w:rPr>
        <w:t>)</w:t>
      </w:r>
      <w:r w:rsidR="00307174" w:rsidRPr="00807CA7">
        <w:rPr>
          <w:rStyle w:val="Emphasis"/>
          <w:rFonts w:asciiTheme="majorBidi" w:hAnsiTheme="majorBidi" w:cstheme="majorBidi"/>
          <w:i w:val="0"/>
          <w:iCs w:val="0"/>
          <w:color w:val="000000" w:themeColor="text1"/>
          <w:sz w:val="24"/>
          <w:szCs w:val="24"/>
          <w:shd w:val="clear" w:color="auto" w:fill="FFFFFF"/>
        </w:rPr>
        <w:t xml:space="preserve">. </w:t>
      </w:r>
      <w:r w:rsidR="003C42AB" w:rsidRPr="00807CA7">
        <w:rPr>
          <w:rStyle w:val="Emphasis"/>
          <w:rFonts w:asciiTheme="majorBidi" w:hAnsiTheme="majorBidi" w:cstheme="majorBidi"/>
          <w:i w:val="0"/>
          <w:iCs w:val="0"/>
          <w:color w:val="000000" w:themeColor="text1"/>
          <w:sz w:val="24"/>
          <w:szCs w:val="24"/>
          <w:shd w:val="clear" w:color="auto" w:fill="FFFFFF"/>
        </w:rPr>
        <w:t>Latvijā projekta īstenošanu nodrošināja biedrība “Patvērums “Drošā māja””.</w:t>
      </w:r>
    </w:p>
    <w:p w14:paraId="01C5D8BB" w14:textId="77777777" w:rsidR="00D215FD" w:rsidRPr="00807CA7" w:rsidRDefault="003C42AB" w:rsidP="00ED70A8">
      <w:pPr>
        <w:pStyle w:val="ListParagraph"/>
        <w:numPr>
          <w:ilvl w:val="0"/>
          <w:numId w:val="8"/>
        </w:numPr>
        <w:spacing w:after="0"/>
        <w:jc w:val="both"/>
        <w:rPr>
          <w:rFonts w:asciiTheme="majorBidi" w:hAnsiTheme="majorBidi" w:cstheme="majorBidi"/>
          <w:color w:val="000000"/>
          <w:sz w:val="24"/>
          <w:szCs w:val="24"/>
          <w:shd w:val="clear" w:color="auto" w:fill="FFFFFF"/>
        </w:rPr>
      </w:pPr>
      <w:r w:rsidRPr="00807CA7">
        <w:rPr>
          <w:rStyle w:val="Strong"/>
          <w:rFonts w:asciiTheme="majorBidi" w:hAnsiTheme="majorBidi" w:cstheme="majorBidi"/>
          <w:b w:val="0"/>
          <w:bCs w:val="0"/>
          <w:color w:val="333333"/>
          <w:sz w:val="24"/>
          <w:szCs w:val="24"/>
          <w:shd w:val="clear" w:color="auto" w:fill="FFFFFF"/>
        </w:rPr>
        <w:t xml:space="preserve"> </w:t>
      </w:r>
      <w:r w:rsidR="004C0315" w:rsidRPr="00807CA7">
        <w:rPr>
          <w:rStyle w:val="Strong"/>
          <w:rFonts w:asciiTheme="majorBidi" w:hAnsiTheme="majorBidi" w:cstheme="majorBidi"/>
          <w:b w:val="0"/>
          <w:bCs w:val="0"/>
          <w:color w:val="333333"/>
          <w:sz w:val="24"/>
          <w:szCs w:val="24"/>
          <w:shd w:val="clear" w:color="auto" w:fill="FFFFFF"/>
        </w:rPr>
        <w:t xml:space="preserve">“Viņiem ir vārds” </w:t>
      </w:r>
      <w:r w:rsidR="004C0315" w:rsidRPr="00807CA7">
        <w:rPr>
          <w:rStyle w:val="Strong"/>
          <w:rFonts w:asciiTheme="majorBidi" w:hAnsiTheme="majorBidi" w:cstheme="majorBidi"/>
          <w:b w:val="0"/>
          <w:bCs w:val="0"/>
          <w:i/>
          <w:iCs/>
          <w:color w:val="333333"/>
          <w:sz w:val="24"/>
          <w:szCs w:val="24"/>
          <w:shd w:val="clear" w:color="auto" w:fill="FFFFFF"/>
        </w:rPr>
        <w:t>(“</w:t>
      </w:r>
      <w:proofErr w:type="spellStart"/>
      <w:r w:rsidR="004C0315" w:rsidRPr="00807CA7">
        <w:rPr>
          <w:rStyle w:val="Strong"/>
          <w:rFonts w:asciiTheme="majorBidi" w:hAnsiTheme="majorBidi" w:cstheme="majorBidi"/>
          <w:b w:val="0"/>
          <w:bCs w:val="0"/>
          <w:i/>
          <w:iCs/>
          <w:color w:val="333333"/>
          <w:sz w:val="24"/>
          <w:szCs w:val="24"/>
          <w:shd w:val="clear" w:color="auto" w:fill="FFFFFF"/>
        </w:rPr>
        <w:t>They</w:t>
      </w:r>
      <w:proofErr w:type="spellEnd"/>
      <w:r w:rsidR="004C0315" w:rsidRPr="00807CA7">
        <w:rPr>
          <w:rStyle w:val="Strong"/>
          <w:rFonts w:asciiTheme="majorBidi" w:hAnsiTheme="majorBidi" w:cstheme="majorBidi"/>
          <w:b w:val="0"/>
          <w:bCs w:val="0"/>
          <w:i/>
          <w:iCs/>
          <w:color w:val="333333"/>
          <w:sz w:val="24"/>
          <w:szCs w:val="24"/>
          <w:shd w:val="clear" w:color="auto" w:fill="FFFFFF"/>
        </w:rPr>
        <w:t xml:space="preserve"> </w:t>
      </w:r>
      <w:proofErr w:type="spellStart"/>
      <w:r w:rsidR="004C0315" w:rsidRPr="00807CA7">
        <w:rPr>
          <w:rStyle w:val="Strong"/>
          <w:rFonts w:asciiTheme="majorBidi" w:hAnsiTheme="majorBidi" w:cstheme="majorBidi"/>
          <w:b w:val="0"/>
          <w:bCs w:val="0"/>
          <w:i/>
          <w:iCs/>
          <w:color w:val="333333"/>
          <w:sz w:val="24"/>
          <w:szCs w:val="24"/>
          <w:shd w:val="clear" w:color="auto" w:fill="FFFFFF"/>
        </w:rPr>
        <w:t>Have</w:t>
      </w:r>
      <w:proofErr w:type="spellEnd"/>
      <w:r w:rsidR="004C0315" w:rsidRPr="00807CA7">
        <w:rPr>
          <w:rStyle w:val="Strong"/>
          <w:rFonts w:asciiTheme="majorBidi" w:hAnsiTheme="majorBidi" w:cstheme="majorBidi"/>
          <w:b w:val="0"/>
          <w:bCs w:val="0"/>
          <w:i/>
          <w:iCs/>
          <w:color w:val="333333"/>
          <w:sz w:val="24"/>
          <w:szCs w:val="24"/>
          <w:shd w:val="clear" w:color="auto" w:fill="FFFFFF"/>
        </w:rPr>
        <w:t xml:space="preserve"> a </w:t>
      </w:r>
      <w:proofErr w:type="spellStart"/>
      <w:r w:rsidR="004C0315" w:rsidRPr="00807CA7">
        <w:rPr>
          <w:rStyle w:val="Strong"/>
          <w:rFonts w:asciiTheme="majorBidi" w:hAnsiTheme="majorBidi" w:cstheme="majorBidi"/>
          <w:b w:val="0"/>
          <w:bCs w:val="0"/>
          <w:i/>
          <w:iCs/>
          <w:color w:val="333333"/>
          <w:sz w:val="24"/>
          <w:szCs w:val="24"/>
          <w:shd w:val="clear" w:color="auto" w:fill="FFFFFF"/>
        </w:rPr>
        <w:t>Name</w:t>
      </w:r>
      <w:proofErr w:type="spellEnd"/>
      <w:r w:rsidR="004C0315" w:rsidRPr="00807CA7">
        <w:rPr>
          <w:rStyle w:val="Strong"/>
          <w:rFonts w:asciiTheme="majorBidi" w:hAnsiTheme="majorBidi" w:cstheme="majorBidi"/>
          <w:b w:val="0"/>
          <w:bCs w:val="0"/>
          <w:i/>
          <w:iCs/>
          <w:color w:val="333333"/>
          <w:sz w:val="24"/>
          <w:szCs w:val="24"/>
          <w:shd w:val="clear" w:color="auto" w:fill="FFFFFF"/>
        </w:rPr>
        <w:t>”)</w:t>
      </w:r>
      <w:r w:rsidR="00D215FD" w:rsidRPr="00807CA7">
        <w:rPr>
          <w:rStyle w:val="Strong"/>
          <w:rFonts w:asciiTheme="majorBidi" w:hAnsiTheme="majorBidi" w:cstheme="majorBidi"/>
          <w:b w:val="0"/>
          <w:bCs w:val="0"/>
          <w:i/>
          <w:iCs/>
          <w:color w:val="333333"/>
          <w:sz w:val="24"/>
          <w:szCs w:val="24"/>
          <w:shd w:val="clear" w:color="auto" w:fill="FFFFFF"/>
        </w:rPr>
        <w:t>,</w:t>
      </w:r>
      <w:r w:rsidR="00D215FD" w:rsidRPr="00807CA7">
        <w:rPr>
          <w:rStyle w:val="Strong"/>
          <w:rFonts w:asciiTheme="majorBidi" w:hAnsiTheme="majorBidi" w:cstheme="majorBidi"/>
          <w:b w:val="0"/>
          <w:bCs w:val="0"/>
          <w:color w:val="333333"/>
          <w:sz w:val="24"/>
          <w:szCs w:val="24"/>
          <w:shd w:val="clear" w:color="auto" w:fill="FFFFFF"/>
        </w:rPr>
        <w:t xml:space="preserve"> </w:t>
      </w:r>
      <w:r w:rsidR="00D215FD" w:rsidRPr="00807CA7">
        <w:rPr>
          <w:rFonts w:asciiTheme="majorBidi" w:hAnsiTheme="majorBidi" w:cstheme="majorBidi"/>
          <w:color w:val="000000"/>
          <w:sz w:val="24"/>
          <w:szCs w:val="24"/>
          <w:shd w:val="clear" w:color="auto" w:fill="FFFFFF"/>
        </w:rPr>
        <w:t>Baltijas jūras reģiona Padomes projektu atbalsta fonds</w:t>
      </w:r>
      <w:r w:rsidR="005146B6" w:rsidRPr="00807CA7">
        <w:rPr>
          <w:rFonts w:asciiTheme="majorBidi" w:hAnsiTheme="majorBidi" w:cstheme="majorBidi"/>
          <w:color w:val="000000"/>
          <w:sz w:val="24"/>
          <w:szCs w:val="24"/>
          <w:shd w:val="clear" w:color="auto" w:fill="FFFFFF"/>
        </w:rPr>
        <w:t xml:space="preserve">. </w:t>
      </w:r>
      <w:r w:rsidRPr="00807CA7">
        <w:rPr>
          <w:rFonts w:asciiTheme="majorBidi" w:hAnsiTheme="majorBidi" w:cstheme="majorBidi"/>
          <w:color w:val="000000"/>
          <w:sz w:val="24"/>
          <w:szCs w:val="24"/>
          <w:shd w:val="clear" w:color="auto" w:fill="FFFFFF"/>
        </w:rPr>
        <w:t>Projekta īstenošanu Latvijā nodrošināja biedrība “Patvērums “Drošā māja””.</w:t>
      </w:r>
    </w:p>
    <w:p w14:paraId="1E1832C3" w14:textId="77777777" w:rsidR="004C0315" w:rsidRPr="00807CA7" w:rsidRDefault="004C0315" w:rsidP="00ED70A8">
      <w:pPr>
        <w:spacing w:after="0"/>
        <w:rPr>
          <w:rFonts w:asciiTheme="majorBidi" w:eastAsia="Calibri" w:hAnsiTheme="majorBidi" w:cstheme="majorBidi"/>
          <w:sz w:val="24"/>
          <w:szCs w:val="24"/>
        </w:rPr>
      </w:pPr>
    </w:p>
    <w:p w14:paraId="2160187E" w14:textId="77777777" w:rsidR="00B07925" w:rsidRPr="00807CA7" w:rsidRDefault="00B07925" w:rsidP="00ED70A8">
      <w:pPr>
        <w:pStyle w:val="Heading1"/>
        <w:spacing w:before="0"/>
        <w:rPr>
          <w:rFonts w:asciiTheme="majorBidi" w:eastAsia="Calibri" w:hAnsiTheme="majorBidi"/>
        </w:rPr>
        <w:sectPr w:rsidR="00B07925" w:rsidRPr="00807CA7">
          <w:pgSz w:w="11906" w:h="16838"/>
          <w:pgMar w:top="1440" w:right="1440" w:bottom="1440" w:left="1440" w:header="708" w:footer="708" w:gutter="0"/>
          <w:cols w:space="708"/>
          <w:docGrid w:linePitch="360"/>
        </w:sectPr>
      </w:pPr>
      <w:bookmarkStart w:id="45" w:name="_Toc163563214"/>
    </w:p>
    <w:p w14:paraId="7E986659" w14:textId="77777777" w:rsidR="00146A57" w:rsidRPr="00807CA7" w:rsidRDefault="00E837E5" w:rsidP="00ED70A8">
      <w:pPr>
        <w:pStyle w:val="Heading1"/>
        <w:spacing w:before="0"/>
        <w:rPr>
          <w:rFonts w:asciiTheme="majorBidi" w:eastAsia="Calibri" w:hAnsiTheme="majorBidi"/>
        </w:rPr>
      </w:pPr>
      <w:bookmarkStart w:id="46" w:name="_Toc164247982"/>
      <w:bookmarkStart w:id="47" w:name="_Toc171083577"/>
      <w:bookmarkStart w:id="48" w:name="_Toc174088797"/>
      <w:bookmarkStart w:id="49" w:name="_Toc178162514"/>
      <w:r w:rsidRPr="00807CA7">
        <w:rPr>
          <w:rFonts w:asciiTheme="majorBidi" w:eastAsia="Calibri" w:hAnsiTheme="majorBidi"/>
        </w:rPr>
        <w:lastRenderedPageBreak/>
        <w:t>Secinājumi un priekšlikumi</w:t>
      </w:r>
      <w:bookmarkEnd w:id="45"/>
      <w:bookmarkEnd w:id="46"/>
      <w:bookmarkEnd w:id="47"/>
      <w:bookmarkEnd w:id="48"/>
      <w:bookmarkEnd w:id="49"/>
    </w:p>
    <w:p w14:paraId="379B5699" w14:textId="77777777" w:rsidR="00DE5A98" w:rsidRPr="00807CA7" w:rsidRDefault="00DE5A98" w:rsidP="00DE5A98"/>
    <w:p w14:paraId="5D560592" w14:textId="21297C87" w:rsidR="00A730A8" w:rsidRPr="00807CA7" w:rsidRDefault="000F13CD" w:rsidP="00ED70A8">
      <w:pPr>
        <w:spacing w:after="0"/>
        <w:jc w:val="both"/>
        <w:rPr>
          <w:rFonts w:asciiTheme="majorBidi" w:eastAsia="Calibri" w:hAnsiTheme="majorBidi" w:cstheme="majorBidi"/>
          <w:sz w:val="24"/>
          <w:szCs w:val="24"/>
        </w:rPr>
      </w:pPr>
      <w:bookmarkStart w:id="50" w:name="_Hlk167965698"/>
      <w:r w:rsidRPr="00807CA7">
        <w:rPr>
          <w:rFonts w:asciiTheme="majorBidi" w:eastAsia="Calibri" w:hAnsiTheme="majorBidi" w:cstheme="majorBidi"/>
          <w:sz w:val="24"/>
          <w:szCs w:val="24"/>
        </w:rPr>
        <w:t>Kop</w:t>
      </w:r>
      <w:r w:rsidR="00B939C5" w:rsidRPr="00807CA7">
        <w:rPr>
          <w:rFonts w:asciiTheme="majorBidi" w:eastAsia="Calibri" w:hAnsiTheme="majorBidi" w:cstheme="majorBidi"/>
          <w:sz w:val="24"/>
          <w:szCs w:val="24"/>
        </w:rPr>
        <w:t>umā</w:t>
      </w:r>
      <w:r w:rsidRPr="00807CA7">
        <w:rPr>
          <w:rFonts w:asciiTheme="majorBidi" w:eastAsia="Calibri" w:hAnsiTheme="majorBidi" w:cstheme="majorBidi"/>
          <w:sz w:val="24"/>
          <w:szCs w:val="24"/>
        </w:rPr>
        <w:t xml:space="preserve"> no Plānā iekļautā 31 pasākuma izpildīti ir 2</w:t>
      </w:r>
      <w:r w:rsidR="00A0283F">
        <w:rPr>
          <w:rFonts w:asciiTheme="majorBidi" w:eastAsia="Calibri" w:hAnsiTheme="majorBidi" w:cstheme="majorBidi"/>
          <w:sz w:val="24"/>
          <w:szCs w:val="24"/>
        </w:rPr>
        <w:t>2</w:t>
      </w:r>
      <w:r w:rsidRPr="00807CA7">
        <w:rPr>
          <w:rFonts w:asciiTheme="majorBidi" w:eastAsia="Calibri" w:hAnsiTheme="majorBidi" w:cstheme="majorBidi"/>
          <w:sz w:val="24"/>
          <w:szCs w:val="24"/>
        </w:rPr>
        <w:t xml:space="preserve"> pasākumi, daļēji izpildīti ir četri pasākumi un nav izpildīti pieci pasākumi</w:t>
      </w:r>
      <w:r w:rsidR="00A730A8" w:rsidRPr="00807CA7">
        <w:rPr>
          <w:rFonts w:asciiTheme="majorBidi" w:eastAsia="Calibri" w:hAnsiTheme="majorBidi" w:cstheme="majorBidi"/>
          <w:sz w:val="24"/>
          <w:szCs w:val="24"/>
        </w:rPr>
        <w:t xml:space="preserve">, tādējādi var secināt, ka plāna izpilde ir bijusi sekmīga. </w:t>
      </w:r>
    </w:p>
    <w:p w14:paraId="482091A6" w14:textId="77777777" w:rsidR="00A730A8" w:rsidRPr="00807CA7" w:rsidRDefault="000F13CD" w:rsidP="006C351E">
      <w:pPr>
        <w:spacing w:after="0"/>
        <w:ind w:firstLine="72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 xml:space="preserve">Labāk ir veicies ar dažādu informatīvu pasākumu izpildi, mācību organizēšanu kā arī pētījumu un apkopojumu veikšanu. Tāpat ir izpildīti tie pasākumi, </w:t>
      </w:r>
      <w:r w:rsidR="00587509" w:rsidRPr="00807CA7">
        <w:rPr>
          <w:rFonts w:asciiTheme="majorBidi" w:eastAsia="Calibri" w:hAnsiTheme="majorBidi" w:cstheme="majorBidi"/>
          <w:sz w:val="24"/>
          <w:szCs w:val="24"/>
        </w:rPr>
        <w:t>kas attiecināmi uz institūciju</w:t>
      </w:r>
      <w:r w:rsidR="00D870FD" w:rsidRPr="00807CA7">
        <w:rPr>
          <w:rFonts w:asciiTheme="majorBidi" w:eastAsia="Calibri" w:hAnsiTheme="majorBidi" w:cstheme="majorBidi"/>
          <w:sz w:val="24"/>
          <w:szCs w:val="24"/>
        </w:rPr>
        <w:t xml:space="preserve"> pamatdarbības </w:t>
      </w:r>
      <w:r w:rsidR="00513681" w:rsidRPr="00807CA7">
        <w:rPr>
          <w:rFonts w:asciiTheme="majorBidi" w:eastAsia="Calibri" w:hAnsiTheme="majorBidi" w:cstheme="majorBidi"/>
          <w:sz w:val="24"/>
          <w:szCs w:val="24"/>
        </w:rPr>
        <w:t>jautājumiem</w:t>
      </w:r>
      <w:r w:rsidRPr="00807CA7">
        <w:rPr>
          <w:rFonts w:asciiTheme="majorBidi" w:eastAsia="Calibri" w:hAnsiTheme="majorBidi" w:cstheme="majorBidi"/>
          <w:sz w:val="24"/>
          <w:szCs w:val="24"/>
        </w:rPr>
        <w:t xml:space="preserve">, piemēram, sociālās rehabilitācijas nodrošināšana, izmeklēšana, dalība starptautiskos formātos u.c. </w:t>
      </w:r>
      <w:r w:rsidR="00A730A8" w:rsidRPr="00807CA7">
        <w:rPr>
          <w:rFonts w:asciiTheme="majorBidi" w:eastAsia="Calibri" w:hAnsiTheme="majorBidi" w:cstheme="majorBidi"/>
          <w:sz w:val="24"/>
          <w:szCs w:val="24"/>
        </w:rPr>
        <w:t xml:space="preserve">Pasākumu izpildi vecināja iesaistīto pušu dalība dažādos projektos, tādējādi iegūstot papildu finanšu un cilvēkresursu pasākumu īstenošanai. Svarīga ir arī iesaistīto pušu ieinteresētība un entuziasms, strādājot ar cilvēku tirdzniecības novēršanas jautājumiem. </w:t>
      </w:r>
    </w:p>
    <w:bookmarkEnd w:id="50"/>
    <w:p w14:paraId="24805E74" w14:textId="0C83D549" w:rsidR="00E837E5" w:rsidRPr="00A0283F" w:rsidRDefault="000F13CD" w:rsidP="00D870FD">
      <w:pPr>
        <w:spacing w:after="0"/>
        <w:ind w:firstLine="72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 xml:space="preserve">Mazāks progress redzams par jautājumiem, kas paredz veidot jaunu sistēmu vai mainīt esošo regulējumu. Lielākoties tas skaidrojams ar to, ka par normatīvā regulējuma izmaiņām nav vienprātības iesaistīto institūciju starpā, tai skaitā, piemēram, par nogaidīšanas perioda pagarināšanu no 30 dienām </w:t>
      </w:r>
      <w:r w:rsidR="003C42AB" w:rsidRPr="00807CA7">
        <w:rPr>
          <w:rFonts w:asciiTheme="majorBidi" w:eastAsia="Calibri" w:hAnsiTheme="majorBidi" w:cstheme="majorBidi"/>
          <w:sz w:val="24"/>
          <w:szCs w:val="24"/>
        </w:rPr>
        <w:t>līdz</w:t>
      </w:r>
      <w:r w:rsidRPr="00807CA7">
        <w:rPr>
          <w:rFonts w:asciiTheme="majorBidi" w:eastAsia="Calibri" w:hAnsiTheme="majorBidi" w:cstheme="majorBidi"/>
          <w:sz w:val="24"/>
          <w:szCs w:val="24"/>
        </w:rPr>
        <w:t xml:space="preserve"> 180 dienām un “jumta” likuma izstrādi par cilvēku tirdzniecības novēršanu un upuru </w:t>
      </w:r>
      <w:r w:rsidRPr="00A0283F">
        <w:rPr>
          <w:rFonts w:asciiTheme="majorBidi" w:eastAsia="Calibri" w:hAnsiTheme="majorBidi" w:cstheme="majorBidi"/>
          <w:sz w:val="24"/>
          <w:szCs w:val="24"/>
        </w:rPr>
        <w:t xml:space="preserve">novirzīšanu </w:t>
      </w:r>
      <w:r w:rsidR="007D0D47" w:rsidRPr="00A0283F">
        <w:rPr>
          <w:rFonts w:asciiTheme="majorBidi" w:eastAsia="Calibri" w:hAnsiTheme="majorBidi" w:cstheme="majorBidi"/>
          <w:sz w:val="24"/>
          <w:szCs w:val="24"/>
        </w:rPr>
        <w:t xml:space="preserve">palīdzības saņemšanai. </w:t>
      </w:r>
      <w:r w:rsidR="00B33533" w:rsidRPr="00A0283F">
        <w:rPr>
          <w:rFonts w:asciiTheme="majorBidi" w:eastAsia="Calibri" w:hAnsiTheme="majorBidi" w:cstheme="majorBidi"/>
          <w:sz w:val="24"/>
          <w:szCs w:val="24"/>
        </w:rPr>
        <w:t>Tāpat dažādus grozījumus normatīvajā regulējumā ietekmē</w:t>
      </w:r>
      <w:r w:rsidR="00E32CDF" w:rsidRPr="00A0283F">
        <w:rPr>
          <w:rFonts w:asciiTheme="majorBidi" w:eastAsia="Calibri" w:hAnsiTheme="majorBidi" w:cstheme="majorBidi"/>
          <w:sz w:val="24"/>
          <w:szCs w:val="24"/>
        </w:rPr>
        <w:t xml:space="preserve"> 2024. gadā pieņemtie</w:t>
      </w:r>
      <w:r w:rsidR="00B33533" w:rsidRPr="00A0283F">
        <w:rPr>
          <w:rFonts w:asciiTheme="majorBidi" w:eastAsia="Calibri" w:hAnsiTheme="majorBidi" w:cstheme="majorBidi"/>
          <w:sz w:val="24"/>
          <w:szCs w:val="24"/>
        </w:rPr>
        <w:t xml:space="preserve"> grozījumi Direktīv</w:t>
      </w:r>
      <w:r w:rsidR="003C42AB" w:rsidRPr="00A0283F">
        <w:rPr>
          <w:rFonts w:asciiTheme="majorBidi" w:eastAsia="Calibri" w:hAnsiTheme="majorBidi" w:cstheme="majorBidi"/>
          <w:sz w:val="24"/>
          <w:szCs w:val="24"/>
        </w:rPr>
        <w:t>ā</w:t>
      </w:r>
      <w:r w:rsidR="00B33533" w:rsidRPr="00A0283F">
        <w:rPr>
          <w:rFonts w:asciiTheme="majorBidi" w:eastAsia="Calibri" w:hAnsiTheme="majorBidi" w:cstheme="majorBidi"/>
          <w:sz w:val="24"/>
          <w:szCs w:val="24"/>
        </w:rPr>
        <w:t xml:space="preserve"> 2011/36/ES. Lai izpildītu </w:t>
      </w:r>
      <w:r w:rsidR="000B287D">
        <w:rPr>
          <w:rFonts w:asciiTheme="majorBidi" w:eastAsia="Calibri" w:hAnsiTheme="majorBidi" w:cstheme="majorBidi"/>
          <w:sz w:val="24"/>
          <w:szCs w:val="24"/>
        </w:rPr>
        <w:t>jaunos pienākumus</w:t>
      </w:r>
      <w:r w:rsidR="00B33533" w:rsidRPr="00A0283F">
        <w:rPr>
          <w:rFonts w:asciiTheme="majorBidi" w:eastAsia="Calibri" w:hAnsiTheme="majorBidi" w:cstheme="majorBidi"/>
          <w:sz w:val="24"/>
          <w:szCs w:val="24"/>
        </w:rPr>
        <w:t xml:space="preserve">, būs jāpielāgo arī vairākas normas Latvijas normatīvajā regulējumā, attiecīgi </w:t>
      </w:r>
      <w:r w:rsidR="00C278CA" w:rsidRPr="00A0283F">
        <w:rPr>
          <w:rFonts w:asciiTheme="majorBidi" w:eastAsia="Calibri" w:hAnsiTheme="majorBidi" w:cstheme="majorBidi"/>
          <w:sz w:val="24"/>
          <w:szCs w:val="24"/>
        </w:rPr>
        <w:t>daļa šajā Plān</w:t>
      </w:r>
      <w:r w:rsidR="00A0283F" w:rsidRPr="00A0283F">
        <w:rPr>
          <w:rFonts w:asciiTheme="majorBidi" w:eastAsia="Calibri" w:hAnsiTheme="majorBidi" w:cstheme="majorBidi"/>
          <w:sz w:val="24"/>
          <w:szCs w:val="24"/>
        </w:rPr>
        <w:t>ā</w:t>
      </w:r>
      <w:r w:rsidR="00B33533" w:rsidRPr="00A0283F">
        <w:rPr>
          <w:rFonts w:asciiTheme="majorBidi" w:eastAsia="Calibri" w:hAnsiTheme="majorBidi" w:cstheme="majorBidi"/>
          <w:sz w:val="24"/>
          <w:szCs w:val="24"/>
        </w:rPr>
        <w:t xml:space="preserve"> iekļauto pasākumu par grozījumiem normatīvajā regulējumā būtu pārceļami uz nākamo plānošanas periodu</w:t>
      </w:r>
      <w:r w:rsidR="003C42AB" w:rsidRPr="00A0283F">
        <w:rPr>
          <w:rFonts w:asciiTheme="majorBidi" w:eastAsia="Calibri" w:hAnsiTheme="majorBidi" w:cstheme="majorBidi"/>
          <w:sz w:val="24"/>
          <w:szCs w:val="24"/>
        </w:rPr>
        <w:t xml:space="preserve">. </w:t>
      </w:r>
    </w:p>
    <w:p w14:paraId="6BB4571D" w14:textId="36543294" w:rsidR="007516BB" w:rsidRPr="00807CA7" w:rsidRDefault="00A730A8" w:rsidP="007516BB">
      <w:pPr>
        <w:spacing w:after="0"/>
        <w:ind w:firstLine="720"/>
        <w:jc w:val="both"/>
        <w:rPr>
          <w:rFonts w:asciiTheme="majorBidi" w:eastAsia="Calibri" w:hAnsiTheme="majorBidi" w:cstheme="majorBidi"/>
          <w:sz w:val="24"/>
          <w:szCs w:val="24"/>
        </w:rPr>
      </w:pPr>
      <w:r w:rsidRPr="00A0283F">
        <w:rPr>
          <w:rFonts w:asciiTheme="majorBidi" w:eastAsia="Calibri" w:hAnsiTheme="majorBidi" w:cstheme="majorBidi"/>
          <w:sz w:val="24"/>
          <w:szCs w:val="24"/>
        </w:rPr>
        <w:t>Vērtējot</w:t>
      </w:r>
      <w:r w:rsidR="001B3036" w:rsidRPr="00A0283F">
        <w:rPr>
          <w:rFonts w:asciiTheme="majorBidi" w:eastAsia="Calibri" w:hAnsiTheme="majorBidi" w:cstheme="majorBidi"/>
          <w:sz w:val="24"/>
          <w:szCs w:val="24"/>
        </w:rPr>
        <w:t xml:space="preserve"> Plānā iekļauto pasākumu izpildi</w:t>
      </w:r>
      <w:r w:rsidR="007516BB" w:rsidRPr="00A0283F">
        <w:rPr>
          <w:rFonts w:asciiTheme="majorBidi" w:eastAsia="Calibri" w:hAnsiTheme="majorBidi" w:cstheme="majorBidi"/>
          <w:sz w:val="24"/>
          <w:szCs w:val="24"/>
        </w:rPr>
        <w:t xml:space="preserve"> (1. pielikums)</w:t>
      </w:r>
      <w:r w:rsidR="001B3036" w:rsidRPr="00A0283F">
        <w:rPr>
          <w:rFonts w:asciiTheme="majorBidi" w:eastAsia="Calibri" w:hAnsiTheme="majorBidi" w:cstheme="majorBidi"/>
          <w:sz w:val="24"/>
          <w:szCs w:val="24"/>
        </w:rPr>
        <w:t>, kā arī situācijas aprakstā konstatētās tendences</w:t>
      </w:r>
      <w:r w:rsidR="007516BB" w:rsidRPr="00A0283F">
        <w:rPr>
          <w:rFonts w:asciiTheme="majorBidi" w:eastAsia="Calibri" w:hAnsiTheme="majorBidi" w:cstheme="majorBidi"/>
          <w:sz w:val="24"/>
          <w:szCs w:val="24"/>
        </w:rPr>
        <w:t xml:space="preserve"> (2. pielikums)</w:t>
      </w:r>
      <w:r w:rsidR="001B3036" w:rsidRPr="00A0283F">
        <w:rPr>
          <w:rFonts w:asciiTheme="majorBidi" w:eastAsia="Calibri" w:hAnsiTheme="majorBidi" w:cstheme="majorBidi"/>
          <w:sz w:val="24"/>
          <w:szCs w:val="24"/>
        </w:rPr>
        <w:t xml:space="preserve">, </w:t>
      </w:r>
      <w:r w:rsidR="003C42AB" w:rsidRPr="00A0283F">
        <w:rPr>
          <w:rFonts w:asciiTheme="majorBidi" w:eastAsia="Calibri" w:hAnsiTheme="majorBidi" w:cstheme="majorBidi"/>
          <w:sz w:val="24"/>
          <w:szCs w:val="24"/>
        </w:rPr>
        <w:t>cilvēku tirdzniecības</w:t>
      </w:r>
      <w:r w:rsidR="003C42AB" w:rsidRPr="00807CA7">
        <w:rPr>
          <w:rFonts w:asciiTheme="majorBidi" w:eastAsia="Calibri" w:hAnsiTheme="majorBidi" w:cstheme="majorBidi"/>
          <w:sz w:val="24"/>
          <w:szCs w:val="24"/>
        </w:rPr>
        <w:t xml:space="preserve"> problemātika nemazinās</w:t>
      </w:r>
      <w:r w:rsidR="007516BB" w:rsidRPr="00807CA7">
        <w:rPr>
          <w:rFonts w:asciiTheme="majorBidi" w:eastAsia="Calibri" w:hAnsiTheme="majorBidi" w:cstheme="majorBidi"/>
          <w:sz w:val="24"/>
          <w:szCs w:val="24"/>
        </w:rPr>
        <w:t xml:space="preserve">, tādēļ arī turpmāk jānodrošina nepārtraukta un </w:t>
      </w:r>
      <w:r w:rsidR="001B3036" w:rsidRPr="00807CA7">
        <w:rPr>
          <w:rFonts w:asciiTheme="majorBidi" w:eastAsia="Calibri" w:hAnsiTheme="majorBidi" w:cstheme="majorBidi"/>
          <w:sz w:val="24"/>
          <w:szCs w:val="24"/>
        </w:rPr>
        <w:t>stratēģis</w:t>
      </w:r>
      <w:r w:rsidR="003F7EF4" w:rsidRPr="00807CA7">
        <w:rPr>
          <w:rFonts w:asciiTheme="majorBidi" w:eastAsia="Calibri" w:hAnsiTheme="majorBidi" w:cstheme="majorBidi"/>
          <w:sz w:val="24"/>
          <w:szCs w:val="24"/>
        </w:rPr>
        <w:t xml:space="preserve">ka politikas attīstība, </w:t>
      </w:r>
      <w:r w:rsidRPr="00807CA7">
        <w:rPr>
          <w:rFonts w:asciiTheme="majorBidi" w:eastAsia="Calibri" w:hAnsiTheme="majorBidi" w:cstheme="majorBidi"/>
          <w:sz w:val="24"/>
          <w:szCs w:val="24"/>
        </w:rPr>
        <w:t>izstrādājot jaunu Cilvēku tirdzniecības novēršanas plānu 202</w:t>
      </w:r>
      <w:r w:rsidR="006C351E">
        <w:rPr>
          <w:rFonts w:asciiTheme="majorBidi" w:eastAsia="Calibri" w:hAnsiTheme="majorBidi" w:cstheme="majorBidi"/>
          <w:sz w:val="24"/>
          <w:szCs w:val="24"/>
        </w:rPr>
        <w:t>5</w:t>
      </w:r>
      <w:r w:rsidRPr="00807CA7">
        <w:rPr>
          <w:rFonts w:asciiTheme="majorBidi" w:eastAsia="Calibri" w:hAnsiTheme="majorBidi" w:cstheme="majorBidi"/>
          <w:sz w:val="24"/>
          <w:szCs w:val="24"/>
        </w:rPr>
        <w:t>. – 202</w:t>
      </w:r>
      <w:r w:rsidR="006C351E">
        <w:rPr>
          <w:rFonts w:asciiTheme="majorBidi" w:eastAsia="Calibri" w:hAnsiTheme="majorBidi" w:cstheme="majorBidi"/>
          <w:sz w:val="24"/>
          <w:szCs w:val="24"/>
        </w:rPr>
        <w:t>7</w:t>
      </w:r>
      <w:r w:rsidRPr="00807CA7">
        <w:rPr>
          <w:rFonts w:asciiTheme="majorBidi" w:eastAsia="Calibri" w:hAnsiTheme="majorBidi" w:cstheme="majorBidi"/>
          <w:sz w:val="24"/>
          <w:szCs w:val="24"/>
        </w:rPr>
        <w:t xml:space="preserve">. gadam. </w:t>
      </w:r>
    </w:p>
    <w:p w14:paraId="007EDE9D" w14:textId="57520DD3" w:rsidR="001B3036" w:rsidRPr="00807CA7" w:rsidRDefault="00A730A8" w:rsidP="007516BB">
      <w:pPr>
        <w:spacing w:after="0"/>
        <w:ind w:firstLine="72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Nākamā politikas plānošanas dokumenta izstrādē ir jāņem vērā</w:t>
      </w:r>
      <w:r w:rsidR="000B287D">
        <w:rPr>
          <w:rFonts w:asciiTheme="majorBidi" w:eastAsia="Calibri" w:hAnsiTheme="majorBidi" w:cstheme="majorBidi"/>
          <w:sz w:val="24"/>
          <w:szCs w:val="24"/>
        </w:rPr>
        <w:t xml:space="preserve"> </w:t>
      </w:r>
      <w:r w:rsidR="000B287D" w:rsidRPr="000B287D">
        <w:rPr>
          <w:rFonts w:asciiTheme="majorBidi" w:eastAsia="Calibri" w:hAnsiTheme="majorBidi" w:cstheme="majorBidi"/>
          <w:sz w:val="24"/>
          <w:szCs w:val="24"/>
        </w:rPr>
        <w:t>Eiropas Parlamenta un Padomes Direktīva (ES) 2024/1712 (2024. gada 13. jūnijs), ar ko groza Direktīvu 2011/36/ES par cilvēku tirdzniecības novēršanu un apkarošanu un cietušo aizsardzību</w:t>
      </w:r>
      <w:r w:rsidR="00513681" w:rsidRPr="00807CA7">
        <w:rPr>
          <w:rFonts w:asciiTheme="majorBidi" w:eastAsia="Calibri" w:hAnsiTheme="majorBidi" w:cstheme="majorBidi"/>
          <w:sz w:val="24"/>
          <w:szCs w:val="24"/>
        </w:rPr>
        <w:t>,</w:t>
      </w:r>
      <w:r w:rsidRPr="00807CA7">
        <w:rPr>
          <w:rFonts w:asciiTheme="majorBidi" w:eastAsia="Calibri" w:hAnsiTheme="majorBidi" w:cstheme="majorBidi"/>
          <w:sz w:val="24"/>
          <w:szCs w:val="24"/>
        </w:rPr>
        <w:t xml:space="preserve"> Plāna izvērtējuma rezultātus, tendences cilvēku tirdzniecības jomā, kā arī dažādu starptautisko organizāciju</w:t>
      </w:r>
      <w:r w:rsidR="00D870FD" w:rsidRPr="00807CA7">
        <w:rPr>
          <w:rFonts w:asciiTheme="majorBidi" w:eastAsia="Calibri" w:hAnsiTheme="majorBidi" w:cstheme="majorBidi"/>
          <w:sz w:val="24"/>
          <w:szCs w:val="24"/>
        </w:rPr>
        <w:t xml:space="preserve"> (Eiropas Padomes GRETA, ASV Valsts depa</w:t>
      </w:r>
      <w:r w:rsidR="00513681" w:rsidRPr="00807CA7">
        <w:rPr>
          <w:rFonts w:asciiTheme="majorBidi" w:eastAsia="Calibri" w:hAnsiTheme="majorBidi" w:cstheme="majorBidi"/>
          <w:sz w:val="24"/>
          <w:szCs w:val="24"/>
        </w:rPr>
        <w:t>r</w:t>
      </w:r>
      <w:r w:rsidR="00D870FD" w:rsidRPr="00807CA7">
        <w:rPr>
          <w:rFonts w:asciiTheme="majorBidi" w:eastAsia="Calibri" w:hAnsiTheme="majorBidi" w:cstheme="majorBidi"/>
          <w:sz w:val="24"/>
          <w:szCs w:val="24"/>
        </w:rPr>
        <w:t>tament</w:t>
      </w:r>
      <w:r w:rsidR="00513681" w:rsidRPr="00807CA7">
        <w:rPr>
          <w:rFonts w:asciiTheme="majorBidi" w:eastAsia="Calibri" w:hAnsiTheme="majorBidi" w:cstheme="majorBidi"/>
          <w:sz w:val="24"/>
          <w:szCs w:val="24"/>
        </w:rPr>
        <w:t>s</w:t>
      </w:r>
      <w:r w:rsidR="00D870FD" w:rsidRPr="00807CA7">
        <w:rPr>
          <w:rFonts w:asciiTheme="majorBidi" w:eastAsia="Calibri" w:hAnsiTheme="majorBidi" w:cstheme="majorBidi"/>
          <w:sz w:val="24"/>
          <w:szCs w:val="24"/>
        </w:rPr>
        <w:t>, EDSO)</w:t>
      </w:r>
      <w:r w:rsidRPr="00807CA7">
        <w:rPr>
          <w:rFonts w:asciiTheme="majorBidi" w:eastAsia="Calibri" w:hAnsiTheme="majorBidi" w:cstheme="majorBidi"/>
          <w:sz w:val="24"/>
          <w:szCs w:val="24"/>
        </w:rPr>
        <w:t xml:space="preserve"> sniegtās rekomendācijas Latvija</w:t>
      </w:r>
      <w:r w:rsidR="00D870FD" w:rsidRPr="00807CA7">
        <w:rPr>
          <w:rFonts w:asciiTheme="majorBidi" w:eastAsia="Calibri" w:hAnsiTheme="majorBidi" w:cstheme="majorBidi"/>
          <w:sz w:val="24"/>
          <w:szCs w:val="24"/>
        </w:rPr>
        <w:t>i</w:t>
      </w:r>
      <w:r w:rsidRPr="00807CA7">
        <w:rPr>
          <w:rFonts w:asciiTheme="majorBidi" w:eastAsia="Calibri" w:hAnsiTheme="majorBidi" w:cstheme="majorBidi"/>
          <w:sz w:val="24"/>
          <w:szCs w:val="24"/>
        </w:rPr>
        <w:t xml:space="preserve"> cilvēku tirdzniecības novēršanas pilnveidošanai. </w:t>
      </w:r>
    </w:p>
    <w:p w14:paraId="1E2ECFE1" w14:textId="1A63DDDB" w:rsidR="00BC4A95" w:rsidRPr="00807CA7" w:rsidRDefault="00513681" w:rsidP="00513681">
      <w:pPr>
        <w:spacing w:after="0"/>
        <w:jc w:val="both"/>
        <w:rPr>
          <w:rFonts w:asciiTheme="majorBidi" w:eastAsia="Calibri" w:hAnsiTheme="majorBidi" w:cstheme="majorBidi"/>
          <w:sz w:val="24"/>
          <w:szCs w:val="24"/>
        </w:rPr>
      </w:pPr>
      <w:r w:rsidRPr="00807CA7">
        <w:rPr>
          <w:rFonts w:asciiTheme="majorBidi" w:eastAsia="Calibri" w:hAnsiTheme="majorBidi" w:cstheme="majorBidi"/>
          <w:sz w:val="24"/>
          <w:szCs w:val="24"/>
        </w:rPr>
        <w:tab/>
        <w:t>Nākamo plānošanas dokumentu turpina izstrādāt Iekšlietu ministrija sadarbībā ar Ārlietu ministriju,</w:t>
      </w:r>
      <w:r w:rsidR="00E32CDF" w:rsidRPr="00807CA7">
        <w:rPr>
          <w:rFonts w:asciiTheme="majorBidi" w:eastAsia="Calibri" w:hAnsiTheme="majorBidi" w:cstheme="majorBidi"/>
          <w:sz w:val="24"/>
          <w:szCs w:val="24"/>
        </w:rPr>
        <w:t xml:space="preserve"> Ekonomikas ministriju, Finanšu ministriju,</w:t>
      </w:r>
      <w:r w:rsidRPr="00807CA7">
        <w:rPr>
          <w:rFonts w:asciiTheme="majorBidi" w:eastAsia="Calibri" w:hAnsiTheme="majorBidi" w:cstheme="majorBidi"/>
          <w:sz w:val="24"/>
          <w:szCs w:val="24"/>
        </w:rPr>
        <w:t xml:space="preserve"> Izglītības un zinātnes ministriju, Labklājības ministriju, Tieslietu ministriju,</w:t>
      </w:r>
      <w:r w:rsidR="00E32CDF" w:rsidRPr="00807CA7">
        <w:rPr>
          <w:rFonts w:asciiTheme="majorBidi" w:eastAsia="Calibri" w:hAnsiTheme="majorBidi" w:cstheme="majorBidi"/>
          <w:sz w:val="24"/>
          <w:szCs w:val="24"/>
        </w:rPr>
        <w:t xml:space="preserve"> Augstāko tiesu,</w:t>
      </w:r>
      <w:r w:rsidRPr="00807CA7">
        <w:rPr>
          <w:rFonts w:asciiTheme="majorBidi" w:eastAsia="Calibri" w:hAnsiTheme="majorBidi" w:cstheme="majorBidi"/>
          <w:sz w:val="24"/>
          <w:szCs w:val="24"/>
        </w:rPr>
        <w:t xml:space="preserve"> </w:t>
      </w:r>
      <w:r w:rsidR="00E32CDF" w:rsidRPr="00807CA7">
        <w:rPr>
          <w:rFonts w:asciiTheme="majorBidi" w:eastAsia="Calibri" w:hAnsiTheme="majorBidi" w:cstheme="majorBidi"/>
          <w:sz w:val="24"/>
          <w:szCs w:val="24"/>
        </w:rPr>
        <w:t xml:space="preserve">Latvijas Republikas prokuratūru, Latvijas Republikas </w:t>
      </w:r>
      <w:r w:rsidR="006720F2">
        <w:rPr>
          <w:rFonts w:asciiTheme="majorBidi" w:eastAsia="Calibri" w:hAnsiTheme="majorBidi" w:cstheme="majorBidi"/>
          <w:sz w:val="24"/>
          <w:szCs w:val="24"/>
        </w:rPr>
        <w:t>Tiesībsarg</w:t>
      </w:r>
      <w:r w:rsidR="00E32CDF" w:rsidRPr="00807CA7">
        <w:rPr>
          <w:rFonts w:asciiTheme="majorBidi" w:eastAsia="Calibri" w:hAnsiTheme="majorBidi" w:cstheme="majorBidi"/>
          <w:sz w:val="24"/>
          <w:szCs w:val="24"/>
        </w:rPr>
        <w:t xml:space="preserve">a biroju, </w:t>
      </w:r>
      <w:r w:rsidRPr="00807CA7">
        <w:rPr>
          <w:rFonts w:asciiTheme="majorBidi" w:eastAsia="Calibri" w:hAnsiTheme="majorBidi" w:cstheme="majorBidi"/>
          <w:sz w:val="24"/>
          <w:szCs w:val="24"/>
        </w:rPr>
        <w:t xml:space="preserve">Pilsonības un migrācijas </w:t>
      </w:r>
      <w:r w:rsidR="00E32CDF" w:rsidRPr="00807CA7">
        <w:rPr>
          <w:rFonts w:asciiTheme="majorBidi" w:eastAsia="Calibri" w:hAnsiTheme="majorBidi" w:cstheme="majorBidi"/>
          <w:sz w:val="24"/>
          <w:szCs w:val="24"/>
        </w:rPr>
        <w:t>l</w:t>
      </w:r>
      <w:r w:rsidRPr="00807CA7">
        <w:rPr>
          <w:rFonts w:asciiTheme="majorBidi" w:eastAsia="Calibri" w:hAnsiTheme="majorBidi" w:cstheme="majorBidi"/>
          <w:sz w:val="24"/>
          <w:szCs w:val="24"/>
        </w:rPr>
        <w:t xml:space="preserve">ietu pārvaldi, Valsts darba inspekciju, Valsts robežsardzi, Valsts policiju, Sabiedrības integrācijas fondu, Tiesu administrāciju, biedrībām “Centrs MARTA” un “Patvērums “Drošā māja””, kā arī citām iesaistītajām institūcijām. </w:t>
      </w:r>
    </w:p>
    <w:p w14:paraId="04E9AFFA" w14:textId="77777777" w:rsidR="009151D6" w:rsidRPr="00807CA7" w:rsidRDefault="009151D6" w:rsidP="00513681">
      <w:pPr>
        <w:spacing w:after="0"/>
        <w:jc w:val="both"/>
        <w:rPr>
          <w:rFonts w:asciiTheme="majorBidi" w:eastAsia="Calibri" w:hAnsiTheme="majorBidi" w:cstheme="majorBidi"/>
          <w:sz w:val="24"/>
          <w:szCs w:val="24"/>
        </w:rPr>
      </w:pPr>
    </w:p>
    <w:sectPr w:rsidR="009151D6" w:rsidRPr="00807C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A7697" w14:textId="77777777" w:rsidR="0085736F" w:rsidRDefault="0085736F" w:rsidP="00D870FD">
      <w:pPr>
        <w:spacing w:after="0" w:line="240" w:lineRule="auto"/>
      </w:pPr>
      <w:r>
        <w:separator/>
      </w:r>
    </w:p>
  </w:endnote>
  <w:endnote w:type="continuationSeparator" w:id="0">
    <w:p w14:paraId="3FF2D706" w14:textId="77777777" w:rsidR="0085736F" w:rsidRDefault="0085736F" w:rsidP="00D8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0C5B" w14:textId="77777777" w:rsidR="00CA5C70" w:rsidRDefault="00CA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497609139"/>
      <w:docPartObj>
        <w:docPartGallery w:val="Page Numbers (Bottom of Page)"/>
        <w:docPartUnique/>
      </w:docPartObj>
    </w:sdtPr>
    <w:sdtEndPr>
      <w:rPr>
        <w:noProof/>
      </w:rPr>
    </w:sdtEndPr>
    <w:sdtContent>
      <w:p w14:paraId="72C94E07" w14:textId="77777777" w:rsidR="00BD2178" w:rsidRPr="00341340" w:rsidRDefault="00BD2178">
        <w:pPr>
          <w:pStyle w:val="Footer"/>
          <w:jc w:val="center"/>
          <w:rPr>
            <w:rFonts w:asciiTheme="majorBidi" w:hAnsiTheme="majorBidi" w:cstheme="majorBidi"/>
          </w:rPr>
        </w:pPr>
        <w:r w:rsidRPr="00341340">
          <w:rPr>
            <w:rFonts w:asciiTheme="majorBidi" w:hAnsiTheme="majorBidi" w:cstheme="majorBidi"/>
          </w:rPr>
          <w:fldChar w:fldCharType="begin"/>
        </w:r>
        <w:r w:rsidRPr="00341340">
          <w:rPr>
            <w:rFonts w:asciiTheme="majorBidi" w:hAnsiTheme="majorBidi" w:cstheme="majorBidi"/>
          </w:rPr>
          <w:instrText xml:space="preserve"> PAGE   \* MERGEFORMAT </w:instrText>
        </w:r>
        <w:r w:rsidRPr="00341340">
          <w:rPr>
            <w:rFonts w:asciiTheme="majorBidi" w:hAnsiTheme="majorBidi" w:cstheme="majorBidi"/>
          </w:rPr>
          <w:fldChar w:fldCharType="separate"/>
        </w:r>
        <w:r w:rsidRPr="00341340">
          <w:rPr>
            <w:rFonts w:asciiTheme="majorBidi" w:hAnsiTheme="majorBidi" w:cstheme="majorBidi"/>
            <w:noProof/>
          </w:rPr>
          <w:t>2</w:t>
        </w:r>
        <w:r w:rsidRPr="00341340">
          <w:rPr>
            <w:rFonts w:asciiTheme="majorBidi" w:hAnsiTheme="majorBidi" w:cstheme="majorBidi"/>
            <w:noProof/>
          </w:rPr>
          <w:fldChar w:fldCharType="end"/>
        </w:r>
      </w:p>
    </w:sdtContent>
  </w:sdt>
  <w:p w14:paraId="2FC34513" w14:textId="6FB9779A" w:rsidR="00BD2178" w:rsidRPr="00341340" w:rsidRDefault="00BD2178" w:rsidP="0045180A">
    <w:pPr>
      <w:pStyle w:val="Footer"/>
      <w:rPr>
        <w:rFonts w:asciiTheme="majorBidi" w:hAnsiTheme="majorBidi" w:cstheme="majorBidi"/>
        <w:sz w:val="18"/>
        <w:szCs w:val="18"/>
      </w:rPr>
    </w:pPr>
    <w:r w:rsidRPr="00341340">
      <w:rPr>
        <w:rFonts w:asciiTheme="majorBidi" w:hAnsiTheme="majorBidi" w:cstheme="majorBidi"/>
        <w:sz w:val="18"/>
        <w:szCs w:val="18"/>
      </w:rPr>
      <w:t>IeMZin_CT_</w:t>
    </w:r>
    <w:r w:rsidR="00CA5C70">
      <w:rPr>
        <w:rFonts w:asciiTheme="majorBidi" w:hAnsiTheme="majorBidi" w:cstheme="majorBidi"/>
        <w:sz w:val="18"/>
        <w:szCs w:val="18"/>
      </w:rPr>
      <w:t>181224</w:t>
    </w:r>
    <w:r w:rsidRPr="00341340">
      <w:rPr>
        <w:rFonts w:asciiTheme="majorBidi" w:hAnsiTheme="majorBidi" w:cstheme="majorBidi"/>
        <w:sz w:val="18"/>
        <w:szCs w:val="18"/>
      </w:rPr>
      <w:t>; Informatīvais ziņojums Informatīvais ziņojums “Par Cilvēku tirdzniecības novēršanas plāna 2021. – 2023. gadam izpildi”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B848" w14:textId="77777777" w:rsidR="00CA5C70" w:rsidRDefault="00CA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B3215" w14:textId="77777777" w:rsidR="0085736F" w:rsidRDefault="0085736F" w:rsidP="00D870FD">
      <w:pPr>
        <w:spacing w:after="0" w:line="240" w:lineRule="auto"/>
      </w:pPr>
      <w:r>
        <w:separator/>
      </w:r>
    </w:p>
  </w:footnote>
  <w:footnote w:type="continuationSeparator" w:id="0">
    <w:p w14:paraId="44E0E811" w14:textId="77777777" w:rsidR="0085736F" w:rsidRDefault="0085736F" w:rsidP="00D870FD">
      <w:pPr>
        <w:spacing w:after="0" w:line="240" w:lineRule="auto"/>
      </w:pPr>
      <w:r>
        <w:continuationSeparator/>
      </w:r>
    </w:p>
  </w:footnote>
  <w:footnote w:id="1">
    <w:p w14:paraId="76D2A841" w14:textId="4221B968" w:rsidR="006720F2" w:rsidRDefault="006720F2">
      <w:pPr>
        <w:pStyle w:val="FootnoteText"/>
      </w:pPr>
      <w:r>
        <w:rPr>
          <w:rStyle w:val="FootnoteReference"/>
        </w:rPr>
        <w:footnoteRef/>
      </w:r>
      <w:r>
        <w:t xml:space="preserve"> </w:t>
      </w:r>
      <w:r w:rsidRPr="006720F2">
        <w:rPr>
          <w:rFonts w:asciiTheme="majorBidi" w:eastAsia="Calibri" w:hAnsiTheme="majorBidi" w:cstheme="majorBidi"/>
        </w:rPr>
        <w:t>Eiropas Parlamenta un Padomes Direktīva (ES) 2024/1712 (2024. gada 13. jūnijs), ar ko groza Direktīvu 2011/36/ES par cilvēku tirdzniecības novēršanu un apkarošanu un cietušo aizsardzību.</w:t>
      </w:r>
    </w:p>
  </w:footnote>
  <w:footnote w:id="2">
    <w:p w14:paraId="2E747A26" w14:textId="77777777" w:rsidR="00F21005" w:rsidRPr="00807CA7" w:rsidRDefault="00F21005" w:rsidP="00F21005">
      <w:pPr>
        <w:pStyle w:val="FootnoteText"/>
        <w:rPr>
          <w:rFonts w:asciiTheme="majorBidi" w:hAnsiTheme="majorBidi" w:cstheme="majorBidi"/>
        </w:rPr>
      </w:pPr>
      <w:r w:rsidRPr="00807CA7">
        <w:rPr>
          <w:rStyle w:val="FootnoteReference"/>
          <w:rFonts w:asciiTheme="majorBidi" w:hAnsiTheme="majorBidi" w:cstheme="majorBidi"/>
        </w:rPr>
        <w:footnoteRef/>
      </w:r>
      <w:r w:rsidRPr="00807CA7">
        <w:rPr>
          <w:rFonts w:asciiTheme="majorBidi" w:hAnsiTheme="majorBidi" w:cstheme="majorBidi"/>
        </w:rPr>
        <w:t xml:space="preserve"> </w:t>
      </w:r>
      <w:r w:rsidRPr="00807CA7">
        <w:rPr>
          <w:rFonts w:asciiTheme="majorBidi" w:hAnsiTheme="majorBidi" w:cstheme="majorBidi"/>
        </w:rPr>
        <w:t xml:space="preserve">Metodiskie ieteikumi pašvaldību sociālajiem dienestiem par darbu ar cilvēku tirdzniecības upuriem  // </w:t>
      </w:r>
      <w:hyperlink r:id="rId1" w:history="1">
        <w:r w:rsidRPr="00807CA7">
          <w:rPr>
            <w:rStyle w:val="Hyperlink"/>
            <w:rFonts w:asciiTheme="majorBidi" w:hAnsiTheme="majorBidi" w:cstheme="majorBidi"/>
          </w:rPr>
          <w:t>https://www.lm.gov.lv/sites/lm/files/data_content/met_ctu_080520151.pdf</w:t>
        </w:r>
      </w:hyperlink>
      <w:r w:rsidRPr="00807CA7">
        <w:rPr>
          <w:rFonts w:asciiTheme="majorBidi" w:hAnsiTheme="majorBidi" w:cstheme="majorBid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F97" w14:textId="77777777" w:rsidR="00CA5C70" w:rsidRDefault="00CA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93C0" w14:textId="77777777" w:rsidR="00CA5C70" w:rsidRDefault="00CA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342E" w14:textId="77777777" w:rsidR="00CA5C70" w:rsidRDefault="00CA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A54"/>
    <w:multiLevelType w:val="hybridMultilevel"/>
    <w:tmpl w:val="E26C0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A2402C"/>
    <w:multiLevelType w:val="hybridMultilevel"/>
    <w:tmpl w:val="16B230CC"/>
    <w:lvl w:ilvl="0" w:tplc="C83402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885323"/>
    <w:multiLevelType w:val="hybridMultilevel"/>
    <w:tmpl w:val="5BCCF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EC5881"/>
    <w:multiLevelType w:val="hybridMultilevel"/>
    <w:tmpl w:val="98381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5D5352"/>
    <w:multiLevelType w:val="hybridMultilevel"/>
    <w:tmpl w:val="3E523C3A"/>
    <w:lvl w:ilvl="0" w:tplc="356E16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6E4C5B"/>
    <w:multiLevelType w:val="hybridMultilevel"/>
    <w:tmpl w:val="ECD097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0135DC"/>
    <w:multiLevelType w:val="hybridMultilevel"/>
    <w:tmpl w:val="F60605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AE53F7"/>
    <w:multiLevelType w:val="hybridMultilevel"/>
    <w:tmpl w:val="AA6C6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6572A87"/>
    <w:multiLevelType w:val="hybridMultilevel"/>
    <w:tmpl w:val="0B643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2"/>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7C"/>
    <w:rsid w:val="000129C3"/>
    <w:rsid w:val="00015759"/>
    <w:rsid w:val="00043EAB"/>
    <w:rsid w:val="000562CB"/>
    <w:rsid w:val="00057764"/>
    <w:rsid w:val="00066899"/>
    <w:rsid w:val="00074374"/>
    <w:rsid w:val="00084166"/>
    <w:rsid w:val="000B287D"/>
    <w:rsid w:val="000C1481"/>
    <w:rsid w:val="000E2419"/>
    <w:rsid w:val="000F13CD"/>
    <w:rsid w:val="00146A57"/>
    <w:rsid w:val="00163A84"/>
    <w:rsid w:val="0019520D"/>
    <w:rsid w:val="001B3036"/>
    <w:rsid w:val="0021027F"/>
    <w:rsid w:val="00212028"/>
    <w:rsid w:val="0024223C"/>
    <w:rsid w:val="002526CC"/>
    <w:rsid w:val="00262406"/>
    <w:rsid w:val="002836F6"/>
    <w:rsid w:val="00294661"/>
    <w:rsid w:val="002B2707"/>
    <w:rsid w:val="002B2B27"/>
    <w:rsid w:val="002F5A98"/>
    <w:rsid w:val="00307174"/>
    <w:rsid w:val="00315DE2"/>
    <w:rsid w:val="00330A5D"/>
    <w:rsid w:val="00341340"/>
    <w:rsid w:val="003561BA"/>
    <w:rsid w:val="003819E7"/>
    <w:rsid w:val="003974B0"/>
    <w:rsid w:val="003A5D0D"/>
    <w:rsid w:val="003C42AB"/>
    <w:rsid w:val="003F7EF4"/>
    <w:rsid w:val="0040382B"/>
    <w:rsid w:val="00411B21"/>
    <w:rsid w:val="004268CB"/>
    <w:rsid w:val="004334B1"/>
    <w:rsid w:val="0045180A"/>
    <w:rsid w:val="004740BA"/>
    <w:rsid w:val="004841E8"/>
    <w:rsid w:val="00484427"/>
    <w:rsid w:val="004B7CAA"/>
    <w:rsid w:val="004C0315"/>
    <w:rsid w:val="004C2E58"/>
    <w:rsid w:val="004E366F"/>
    <w:rsid w:val="004E46E3"/>
    <w:rsid w:val="004E7D7C"/>
    <w:rsid w:val="00512E48"/>
    <w:rsid w:val="00513681"/>
    <w:rsid w:val="005146B6"/>
    <w:rsid w:val="00517AFE"/>
    <w:rsid w:val="00533223"/>
    <w:rsid w:val="00534802"/>
    <w:rsid w:val="00553E31"/>
    <w:rsid w:val="0055525A"/>
    <w:rsid w:val="00561FB4"/>
    <w:rsid w:val="0057674C"/>
    <w:rsid w:val="0058272F"/>
    <w:rsid w:val="00587509"/>
    <w:rsid w:val="00596134"/>
    <w:rsid w:val="00596C52"/>
    <w:rsid w:val="005D48D1"/>
    <w:rsid w:val="005D5C09"/>
    <w:rsid w:val="005E1B2C"/>
    <w:rsid w:val="005E64B6"/>
    <w:rsid w:val="0063416C"/>
    <w:rsid w:val="006620CE"/>
    <w:rsid w:val="006720F2"/>
    <w:rsid w:val="00672BCF"/>
    <w:rsid w:val="00675880"/>
    <w:rsid w:val="00676F48"/>
    <w:rsid w:val="006A5569"/>
    <w:rsid w:val="006B6B3E"/>
    <w:rsid w:val="006C27DE"/>
    <w:rsid w:val="006C351E"/>
    <w:rsid w:val="006E65E7"/>
    <w:rsid w:val="006F4554"/>
    <w:rsid w:val="0071648F"/>
    <w:rsid w:val="0073235D"/>
    <w:rsid w:val="00740DCB"/>
    <w:rsid w:val="007434F1"/>
    <w:rsid w:val="00746E0D"/>
    <w:rsid w:val="007516BB"/>
    <w:rsid w:val="00752153"/>
    <w:rsid w:val="00756431"/>
    <w:rsid w:val="007830CC"/>
    <w:rsid w:val="007A1EAC"/>
    <w:rsid w:val="007D0D47"/>
    <w:rsid w:val="007D3974"/>
    <w:rsid w:val="007D55BD"/>
    <w:rsid w:val="007E63FB"/>
    <w:rsid w:val="007F06E0"/>
    <w:rsid w:val="007F2DEE"/>
    <w:rsid w:val="007F7CE3"/>
    <w:rsid w:val="00801EB5"/>
    <w:rsid w:val="00805FBC"/>
    <w:rsid w:val="00807CA7"/>
    <w:rsid w:val="0081339B"/>
    <w:rsid w:val="00815FB8"/>
    <w:rsid w:val="00847BCF"/>
    <w:rsid w:val="0085736F"/>
    <w:rsid w:val="00861A3F"/>
    <w:rsid w:val="00882629"/>
    <w:rsid w:val="008A5DF3"/>
    <w:rsid w:val="008C25B1"/>
    <w:rsid w:val="008D27A7"/>
    <w:rsid w:val="009151D6"/>
    <w:rsid w:val="009548B4"/>
    <w:rsid w:val="009841E0"/>
    <w:rsid w:val="009B5EE2"/>
    <w:rsid w:val="009C28D7"/>
    <w:rsid w:val="00A0283F"/>
    <w:rsid w:val="00A048AA"/>
    <w:rsid w:val="00A04C80"/>
    <w:rsid w:val="00A0656B"/>
    <w:rsid w:val="00A30E98"/>
    <w:rsid w:val="00A52F40"/>
    <w:rsid w:val="00A719E3"/>
    <w:rsid w:val="00A730A8"/>
    <w:rsid w:val="00A816CF"/>
    <w:rsid w:val="00AC4A73"/>
    <w:rsid w:val="00AE12C8"/>
    <w:rsid w:val="00AE3EEE"/>
    <w:rsid w:val="00AE671E"/>
    <w:rsid w:val="00B02F7D"/>
    <w:rsid w:val="00B05DBE"/>
    <w:rsid w:val="00B07925"/>
    <w:rsid w:val="00B117C2"/>
    <w:rsid w:val="00B33533"/>
    <w:rsid w:val="00B501AE"/>
    <w:rsid w:val="00B66869"/>
    <w:rsid w:val="00B714E1"/>
    <w:rsid w:val="00B824F1"/>
    <w:rsid w:val="00B934E2"/>
    <w:rsid w:val="00B939C5"/>
    <w:rsid w:val="00B95C23"/>
    <w:rsid w:val="00BA3BF2"/>
    <w:rsid w:val="00BB6EF0"/>
    <w:rsid w:val="00BC4A95"/>
    <w:rsid w:val="00BC620C"/>
    <w:rsid w:val="00BC627B"/>
    <w:rsid w:val="00BC71F2"/>
    <w:rsid w:val="00BD2178"/>
    <w:rsid w:val="00C03DD8"/>
    <w:rsid w:val="00C278CA"/>
    <w:rsid w:val="00C31AFE"/>
    <w:rsid w:val="00C7474B"/>
    <w:rsid w:val="00CA5C70"/>
    <w:rsid w:val="00CD5E9B"/>
    <w:rsid w:val="00D1638A"/>
    <w:rsid w:val="00D215FD"/>
    <w:rsid w:val="00D870FD"/>
    <w:rsid w:val="00D95173"/>
    <w:rsid w:val="00DA0F11"/>
    <w:rsid w:val="00DB2901"/>
    <w:rsid w:val="00DC250E"/>
    <w:rsid w:val="00DD75DB"/>
    <w:rsid w:val="00DE5A98"/>
    <w:rsid w:val="00DF03FC"/>
    <w:rsid w:val="00E1070F"/>
    <w:rsid w:val="00E111C9"/>
    <w:rsid w:val="00E12954"/>
    <w:rsid w:val="00E17C91"/>
    <w:rsid w:val="00E315A8"/>
    <w:rsid w:val="00E32BDB"/>
    <w:rsid w:val="00E32CDF"/>
    <w:rsid w:val="00E42AC9"/>
    <w:rsid w:val="00E509E1"/>
    <w:rsid w:val="00E659DF"/>
    <w:rsid w:val="00E81BF2"/>
    <w:rsid w:val="00E837E5"/>
    <w:rsid w:val="00EC5248"/>
    <w:rsid w:val="00EC6A2C"/>
    <w:rsid w:val="00ED6BFE"/>
    <w:rsid w:val="00ED70A8"/>
    <w:rsid w:val="00EF3D27"/>
    <w:rsid w:val="00F056B0"/>
    <w:rsid w:val="00F1414D"/>
    <w:rsid w:val="00F15D89"/>
    <w:rsid w:val="00F21005"/>
    <w:rsid w:val="00F47988"/>
    <w:rsid w:val="00F8364F"/>
    <w:rsid w:val="00FA4E91"/>
    <w:rsid w:val="00FC164C"/>
    <w:rsid w:val="00FE07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296A"/>
  <w15:chartTrackingRefBased/>
  <w15:docId w15:val="{81EAE7F8-17FD-4999-8585-52AC60D7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6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29C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0157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9E7"/>
    <w:pPr>
      <w:ind w:left="720"/>
      <w:contextualSpacing/>
    </w:pPr>
  </w:style>
  <w:style w:type="character" w:customStyle="1" w:styleId="Heading3Char">
    <w:name w:val="Heading 3 Char"/>
    <w:basedOn w:val="DefaultParagraphFont"/>
    <w:link w:val="Heading3"/>
    <w:uiPriority w:val="9"/>
    <w:rsid w:val="000129C3"/>
    <w:rPr>
      <w:rFonts w:ascii="Times New Roman" w:eastAsia="Times New Roman" w:hAnsi="Times New Roman" w:cs="Times New Roman"/>
      <w:b/>
      <w:bCs/>
      <w:sz w:val="27"/>
      <w:szCs w:val="27"/>
      <w:lang w:eastAsia="lv-LV"/>
    </w:rPr>
  </w:style>
  <w:style w:type="paragraph" w:customStyle="1" w:styleId="liknoteik">
    <w:name w:val="lik_noteik"/>
    <w:basedOn w:val="Normal"/>
    <w:rsid w:val="000129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129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129C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C0315"/>
    <w:rPr>
      <w:b/>
      <w:bCs/>
    </w:rPr>
  </w:style>
  <w:style w:type="character" w:styleId="Emphasis">
    <w:name w:val="Emphasis"/>
    <w:basedOn w:val="DefaultParagraphFont"/>
    <w:uiPriority w:val="20"/>
    <w:qFormat/>
    <w:rsid w:val="004C0315"/>
    <w:rPr>
      <w:i/>
      <w:iCs/>
    </w:rPr>
  </w:style>
  <w:style w:type="character" w:customStyle="1" w:styleId="Heading1Char">
    <w:name w:val="Heading 1 Char"/>
    <w:basedOn w:val="DefaultParagraphFont"/>
    <w:link w:val="Heading1"/>
    <w:uiPriority w:val="9"/>
    <w:rsid w:val="00A048A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1575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AE671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07925"/>
    <w:pPr>
      <w:outlineLvl w:val="9"/>
    </w:pPr>
    <w:rPr>
      <w:lang w:val="en-US"/>
    </w:rPr>
  </w:style>
  <w:style w:type="paragraph" w:styleId="TOC1">
    <w:name w:val="toc 1"/>
    <w:basedOn w:val="Normal"/>
    <w:next w:val="Normal"/>
    <w:autoRedefine/>
    <w:uiPriority w:val="39"/>
    <w:unhideWhenUsed/>
    <w:rsid w:val="00B07925"/>
    <w:pPr>
      <w:spacing w:after="100"/>
    </w:pPr>
  </w:style>
  <w:style w:type="paragraph" w:styleId="TOC2">
    <w:name w:val="toc 2"/>
    <w:basedOn w:val="Normal"/>
    <w:next w:val="Normal"/>
    <w:autoRedefine/>
    <w:uiPriority w:val="39"/>
    <w:unhideWhenUsed/>
    <w:rsid w:val="00B07925"/>
    <w:pPr>
      <w:spacing w:after="100"/>
      <w:ind w:left="220"/>
    </w:pPr>
  </w:style>
  <w:style w:type="character" w:styleId="Hyperlink">
    <w:name w:val="Hyperlink"/>
    <w:basedOn w:val="DefaultParagraphFont"/>
    <w:uiPriority w:val="99"/>
    <w:unhideWhenUsed/>
    <w:rsid w:val="00B07925"/>
    <w:rPr>
      <w:color w:val="0563C1" w:themeColor="hyperlink"/>
      <w:u w:val="single"/>
    </w:rPr>
  </w:style>
  <w:style w:type="paragraph" w:styleId="BalloonText">
    <w:name w:val="Balloon Text"/>
    <w:basedOn w:val="Normal"/>
    <w:link w:val="BalloonTextChar"/>
    <w:uiPriority w:val="99"/>
    <w:semiHidden/>
    <w:unhideWhenUsed/>
    <w:rsid w:val="005D4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D1"/>
    <w:rPr>
      <w:rFonts w:ascii="Segoe UI" w:hAnsi="Segoe UI" w:cs="Segoe UI"/>
      <w:sz w:val="18"/>
      <w:szCs w:val="18"/>
    </w:rPr>
  </w:style>
  <w:style w:type="paragraph" w:styleId="FootnoteText">
    <w:name w:val="footnote text"/>
    <w:basedOn w:val="Normal"/>
    <w:link w:val="FootnoteTextChar"/>
    <w:uiPriority w:val="99"/>
    <w:semiHidden/>
    <w:unhideWhenUsed/>
    <w:rsid w:val="00D87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0FD"/>
    <w:rPr>
      <w:sz w:val="20"/>
      <w:szCs w:val="20"/>
    </w:rPr>
  </w:style>
  <w:style w:type="character" w:styleId="FootnoteReference">
    <w:name w:val="footnote reference"/>
    <w:basedOn w:val="DefaultParagraphFont"/>
    <w:uiPriority w:val="99"/>
    <w:semiHidden/>
    <w:unhideWhenUsed/>
    <w:rsid w:val="00D870FD"/>
    <w:rPr>
      <w:vertAlign w:val="superscript"/>
    </w:rPr>
  </w:style>
  <w:style w:type="character" w:styleId="UnresolvedMention">
    <w:name w:val="Unresolved Mention"/>
    <w:basedOn w:val="DefaultParagraphFont"/>
    <w:uiPriority w:val="99"/>
    <w:semiHidden/>
    <w:unhideWhenUsed/>
    <w:rsid w:val="00D870FD"/>
    <w:rPr>
      <w:color w:val="605E5C"/>
      <w:shd w:val="clear" w:color="auto" w:fill="E1DFDD"/>
    </w:rPr>
  </w:style>
  <w:style w:type="paragraph" w:styleId="Header">
    <w:name w:val="header"/>
    <w:basedOn w:val="Normal"/>
    <w:link w:val="HeaderChar"/>
    <w:uiPriority w:val="99"/>
    <w:unhideWhenUsed/>
    <w:rsid w:val="00D87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0FD"/>
  </w:style>
  <w:style w:type="paragraph" w:styleId="Footer">
    <w:name w:val="footer"/>
    <w:basedOn w:val="Normal"/>
    <w:link w:val="FooterChar"/>
    <w:uiPriority w:val="99"/>
    <w:unhideWhenUsed/>
    <w:rsid w:val="00D87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0FD"/>
  </w:style>
  <w:style w:type="character" w:styleId="CommentReference">
    <w:name w:val="annotation reference"/>
    <w:basedOn w:val="DefaultParagraphFont"/>
    <w:uiPriority w:val="99"/>
    <w:semiHidden/>
    <w:unhideWhenUsed/>
    <w:rsid w:val="00DF03FC"/>
    <w:rPr>
      <w:sz w:val="16"/>
      <w:szCs w:val="16"/>
    </w:rPr>
  </w:style>
  <w:style w:type="paragraph" w:styleId="CommentText">
    <w:name w:val="annotation text"/>
    <w:basedOn w:val="Normal"/>
    <w:link w:val="CommentTextChar"/>
    <w:uiPriority w:val="99"/>
    <w:semiHidden/>
    <w:unhideWhenUsed/>
    <w:rsid w:val="00DF03FC"/>
    <w:pPr>
      <w:spacing w:line="240" w:lineRule="auto"/>
    </w:pPr>
    <w:rPr>
      <w:sz w:val="20"/>
      <w:szCs w:val="20"/>
    </w:rPr>
  </w:style>
  <w:style w:type="character" w:customStyle="1" w:styleId="CommentTextChar">
    <w:name w:val="Comment Text Char"/>
    <w:basedOn w:val="DefaultParagraphFont"/>
    <w:link w:val="CommentText"/>
    <w:uiPriority w:val="99"/>
    <w:semiHidden/>
    <w:rsid w:val="00DF03FC"/>
    <w:rPr>
      <w:sz w:val="20"/>
      <w:szCs w:val="20"/>
    </w:rPr>
  </w:style>
  <w:style w:type="paragraph" w:styleId="CommentSubject">
    <w:name w:val="annotation subject"/>
    <w:basedOn w:val="CommentText"/>
    <w:next w:val="CommentText"/>
    <w:link w:val="CommentSubjectChar"/>
    <w:uiPriority w:val="99"/>
    <w:semiHidden/>
    <w:unhideWhenUsed/>
    <w:rsid w:val="00DF03FC"/>
    <w:rPr>
      <w:b/>
      <w:bCs/>
    </w:rPr>
  </w:style>
  <w:style w:type="character" w:customStyle="1" w:styleId="CommentSubjectChar">
    <w:name w:val="Comment Subject Char"/>
    <w:basedOn w:val="CommentTextChar"/>
    <w:link w:val="CommentSubject"/>
    <w:uiPriority w:val="99"/>
    <w:semiHidden/>
    <w:rsid w:val="00DF0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3778">
      <w:bodyDiv w:val="1"/>
      <w:marLeft w:val="0"/>
      <w:marRight w:val="0"/>
      <w:marTop w:val="0"/>
      <w:marBottom w:val="0"/>
      <w:divBdr>
        <w:top w:val="none" w:sz="0" w:space="0" w:color="auto"/>
        <w:left w:val="none" w:sz="0" w:space="0" w:color="auto"/>
        <w:bottom w:val="none" w:sz="0" w:space="0" w:color="auto"/>
        <w:right w:val="none" w:sz="0" w:space="0" w:color="auto"/>
      </w:divBdr>
      <w:divsChild>
        <w:div w:id="641349140">
          <w:marLeft w:val="0"/>
          <w:marRight w:val="0"/>
          <w:marTop w:val="0"/>
          <w:marBottom w:val="0"/>
          <w:divBdr>
            <w:top w:val="none" w:sz="0" w:space="0" w:color="auto"/>
            <w:left w:val="none" w:sz="0" w:space="0" w:color="auto"/>
            <w:bottom w:val="none" w:sz="0" w:space="0" w:color="auto"/>
            <w:right w:val="none" w:sz="0" w:space="0" w:color="auto"/>
          </w:divBdr>
          <w:divsChild>
            <w:div w:id="19335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00718">
      <w:bodyDiv w:val="1"/>
      <w:marLeft w:val="0"/>
      <w:marRight w:val="0"/>
      <w:marTop w:val="0"/>
      <w:marBottom w:val="0"/>
      <w:divBdr>
        <w:top w:val="none" w:sz="0" w:space="0" w:color="auto"/>
        <w:left w:val="none" w:sz="0" w:space="0" w:color="auto"/>
        <w:bottom w:val="none" w:sz="0" w:space="0" w:color="auto"/>
        <w:right w:val="none" w:sz="0" w:space="0" w:color="auto"/>
      </w:divBdr>
    </w:div>
    <w:div w:id="1040282732">
      <w:bodyDiv w:val="1"/>
      <w:marLeft w:val="0"/>
      <w:marRight w:val="0"/>
      <w:marTop w:val="0"/>
      <w:marBottom w:val="0"/>
      <w:divBdr>
        <w:top w:val="none" w:sz="0" w:space="0" w:color="auto"/>
        <w:left w:val="none" w:sz="0" w:space="0" w:color="auto"/>
        <w:bottom w:val="none" w:sz="0" w:space="0" w:color="auto"/>
        <w:right w:val="none" w:sz="0" w:space="0" w:color="auto"/>
      </w:divBdr>
    </w:div>
    <w:div w:id="1333098680">
      <w:bodyDiv w:val="1"/>
      <w:marLeft w:val="0"/>
      <w:marRight w:val="0"/>
      <w:marTop w:val="0"/>
      <w:marBottom w:val="0"/>
      <w:divBdr>
        <w:top w:val="none" w:sz="0" w:space="0" w:color="auto"/>
        <w:left w:val="none" w:sz="0" w:space="0" w:color="auto"/>
        <w:bottom w:val="none" w:sz="0" w:space="0" w:color="auto"/>
        <w:right w:val="none" w:sz="0" w:space="0" w:color="auto"/>
      </w:divBdr>
    </w:div>
    <w:div w:id="1415320427">
      <w:bodyDiv w:val="1"/>
      <w:marLeft w:val="0"/>
      <w:marRight w:val="0"/>
      <w:marTop w:val="0"/>
      <w:marBottom w:val="0"/>
      <w:divBdr>
        <w:top w:val="none" w:sz="0" w:space="0" w:color="auto"/>
        <w:left w:val="none" w:sz="0" w:space="0" w:color="auto"/>
        <w:bottom w:val="none" w:sz="0" w:space="0" w:color="auto"/>
        <w:right w:val="none" w:sz="0" w:space="0" w:color="auto"/>
      </w:divBdr>
    </w:div>
    <w:div w:id="1468812859">
      <w:bodyDiv w:val="1"/>
      <w:marLeft w:val="0"/>
      <w:marRight w:val="0"/>
      <w:marTop w:val="0"/>
      <w:marBottom w:val="0"/>
      <w:divBdr>
        <w:top w:val="none" w:sz="0" w:space="0" w:color="auto"/>
        <w:left w:val="none" w:sz="0" w:space="0" w:color="auto"/>
        <w:bottom w:val="none" w:sz="0" w:space="0" w:color="auto"/>
        <w:right w:val="none" w:sz="0" w:space="0" w:color="auto"/>
      </w:divBdr>
    </w:div>
    <w:div w:id="150917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ikumi.lv/ta/id/88966-kriminallikums" TargetMode="External"/><Relationship Id="rId26" Type="http://schemas.openxmlformats.org/officeDocument/2006/relationships/hyperlink" Target="https://likumi.lv/ta/id/88966-kriminallikums" TargetMode="External"/><Relationship Id="rId3" Type="http://schemas.openxmlformats.org/officeDocument/2006/relationships/styles" Target="styles.xml"/><Relationship Id="rId21" Type="http://schemas.openxmlformats.org/officeDocument/2006/relationships/hyperlink" Target="https://likumi.lv/ta/id/88966-kriminallikums" TargetMode="External"/><Relationship Id="rId34" Type="http://schemas.openxmlformats.org/officeDocument/2006/relationships/hyperlink" Target="https://likumi.lv/ta/id/88966-kriminallikum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kumi.lv/ta/id/88966-kriminallikums" TargetMode="External"/><Relationship Id="rId25" Type="http://schemas.openxmlformats.org/officeDocument/2006/relationships/hyperlink" Target="https://likumi.lv/ta/id/88966-kriminallikums" TargetMode="External"/><Relationship Id="rId33" Type="http://schemas.openxmlformats.org/officeDocument/2006/relationships/hyperlink" Target="https://likumi.lv/ta/id/88966-kriminallikums" TargetMode="External"/><Relationship Id="rId2" Type="http://schemas.openxmlformats.org/officeDocument/2006/relationships/numbering" Target="numbering.xml"/><Relationship Id="rId16" Type="http://schemas.openxmlformats.org/officeDocument/2006/relationships/hyperlink" Target="https://likumi.lv/ta/id/88966-kriminallikums" TargetMode="External"/><Relationship Id="rId20" Type="http://schemas.openxmlformats.org/officeDocument/2006/relationships/hyperlink" Target="https://likumi.lv/ta/id/88966-kriminallikums" TargetMode="External"/><Relationship Id="rId29" Type="http://schemas.openxmlformats.org/officeDocument/2006/relationships/hyperlink" Target="https://likumi.lv/ta/id/88966-kriminal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kumi.lv/ta/id/152712-par-cilveku-tirdzniecibas-upura-uzturesanos-latvijas-republika" TargetMode="External"/><Relationship Id="rId32" Type="http://schemas.openxmlformats.org/officeDocument/2006/relationships/hyperlink" Target="https://likumi.lv/ta/id/88966-kriminallikums" TargetMode="External"/><Relationship Id="rId5" Type="http://schemas.openxmlformats.org/officeDocument/2006/relationships/webSettings" Target="webSettings.xml"/><Relationship Id="rId15" Type="http://schemas.openxmlformats.org/officeDocument/2006/relationships/hyperlink" Target="https://likumi.lv/ta/id/88966-kriminallikums" TargetMode="External"/><Relationship Id="rId23" Type="http://schemas.openxmlformats.org/officeDocument/2006/relationships/hyperlink" Target="https://likumi.lv/ta/id/88966-kriminallikums" TargetMode="External"/><Relationship Id="rId28" Type="http://schemas.openxmlformats.org/officeDocument/2006/relationships/hyperlink" Target="https://likumi.lv/ta/id/88966-kriminallikum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ikumi.lv/ta/id/88966-kriminallikums" TargetMode="External"/><Relationship Id="rId31" Type="http://schemas.openxmlformats.org/officeDocument/2006/relationships/hyperlink" Target="https://likumi.lv/ta/id/88966-kriminallikum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kumi.lv/ta/id/152712-par-cilveku-tirdzniecibas-upura-uzturesanos-latvijas-republika" TargetMode="External"/><Relationship Id="rId22" Type="http://schemas.openxmlformats.org/officeDocument/2006/relationships/hyperlink" Target="https://likumi.lv/ta/id/88966-kriminallikums" TargetMode="External"/><Relationship Id="rId27" Type="http://schemas.openxmlformats.org/officeDocument/2006/relationships/hyperlink" Target="https://likumi.lv/ta/id/88966-kriminallikums" TargetMode="External"/><Relationship Id="rId30" Type="http://schemas.openxmlformats.org/officeDocument/2006/relationships/hyperlink" Target="https://likumi.lv/ta/id/88966-kriminallikums" TargetMode="External"/><Relationship Id="rId35"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sites/lm/files/data_content/met_ctu_080520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5BC5B-08D7-4661-8A10-047224A2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22406</Words>
  <Characters>12772</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Zīle</dc:creator>
  <cp:keywords/>
  <dc:description/>
  <cp:lastModifiedBy>Agnese Zīle</cp:lastModifiedBy>
  <cp:revision>6</cp:revision>
  <cp:lastPrinted>2024-09-25T08:08:00Z</cp:lastPrinted>
  <dcterms:created xsi:type="dcterms:W3CDTF">2024-12-18T11:30:00Z</dcterms:created>
  <dcterms:modified xsi:type="dcterms:W3CDTF">2024-12-18T13:47:00Z</dcterms:modified>
</cp:coreProperties>
</file>