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59C9" w14:textId="77777777" w:rsidR="00893A46" w:rsidRPr="00A96E4F" w:rsidRDefault="00E63071">
      <w:pPr>
        <w:pStyle w:val="BodyText"/>
        <w:tabs>
          <w:tab w:val="left" w:leader="dot" w:pos="9042"/>
        </w:tabs>
        <w:spacing w:after="0" w:line="264" w:lineRule="auto"/>
        <w:ind w:left="4880"/>
        <w:jc w:val="right"/>
      </w:pPr>
      <w:r w:rsidRPr="00A96E4F">
        <w:rPr>
          <w:lang w:val="en-US" w:bidi="en-US"/>
        </w:rPr>
        <w:t>Annex 1 to the Cabinet of Ministers</w:t>
      </w:r>
      <w:r w:rsidRPr="00A96E4F">
        <w:rPr>
          <w:lang w:val="en-US" w:bidi="en-US"/>
        </w:rPr>
        <w:tab/>
      </w:r>
    </w:p>
    <w:p w14:paraId="24151A63" w14:textId="77777777" w:rsidR="00893A46" w:rsidRPr="00A96E4F" w:rsidRDefault="00E63071">
      <w:pPr>
        <w:pStyle w:val="BodyText"/>
        <w:tabs>
          <w:tab w:val="left" w:leader="dot" w:pos="2122"/>
        </w:tabs>
        <w:spacing w:after="340" w:line="264" w:lineRule="auto"/>
        <w:jc w:val="right"/>
      </w:pPr>
      <w:r w:rsidRPr="00A96E4F">
        <w:rPr>
          <w:lang w:val="en-US" w:bidi="en-US"/>
        </w:rPr>
        <w:t>Regulation No. ............ of ............ 2022</w:t>
      </w:r>
      <w:r w:rsidRPr="00A96E4F">
        <w:rPr>
          <w:lang w:val="en-US" w:bidi="en-US"/>
        </w:rPr>
        <w:tab/>
      </w:r>
    </w:p>
    <w:p w14:paraId="58A1FB70" w14:textId="77777777" w:rsidR="00893A46" w:rsidRPr="00A96E4F" w:rsidRDefault="00E63071">
      <w:pPr>
        <w:pStyle w:val="BodyText"/>
        <w:spacing w:after="0"/>
        <w:jc w:val="center"/>
      </w:pPr>
      <w:r w:rsidRPr="00A96E4F">
        <w:rPr>
          <w:b/>
          <w:lang w:val="en-US" w:bidi="en-US"/>
        </w:rPr>
        <w:t>Action Plan</w:t>
      </w:r>
    </w:p>
    <w:p w14:paraId="5937EFB9" w14:textId="77777777" w:rsidR="00893A46" w:rsidRPr="00A96E4F" w:rsidRDefault="00E63071">
      <w:pPr>
        <w:pStyle w:val="BodyText"/>
        <w:spacing w:after="520"/>
        <w:jc w:val="center"/>
      </w:pPr>
      <w:r w:rsidRPr="00A96E4F">
        <w:rPr>
          <w:b/>
          <w:lang w:val="en-US" w:bidi="en-US"/>
        </w:rPr>
        <w:t>in the event of mass influx of persons from Ukraine into Latvia</w:t>
      </w:r>
    </w:p>
    <w:p w14:paraId="51F46599" w14:textId="77777777" w:rsidR="00893A46" w:rsidRPr="00A96E4F" w:rsidRDefault="00E63071">
      <w:pPr>
        <w:pStyle w:val="BodyText"/>
        <w:numPr>
          <w:ilvl w:val="0"/>
          <w:numId w:val="1"/>
        </w:numPr>
        <w:tabs>
          <w:tab w:val="left" w:pos="382"/>
        </w:tabs>
        <w:spacing w:after="120"/>
        <w:jc w:val="both"/>
      </w:pPr>
      <w:r w:rsidRPr="00A96E4F">
        <w:rPr>
          <w:lang w:val="en-US" w:bidi="en-US"/>
        </w:rPr>
        <w:t>The Action Plan in the event of mass influx of persons from Ukraine to Latvia (hereinafter referred to as ‘the Action Plan’) has been developed in accordance with the task set out in Sub-paragraph 1.2 of the Minutes of the Cabinet of Ministers meeting of 8 February 2022 (Minutes No.6, § 1.1).</w:t>
      </w:r>
    </w:p>
    <w:p w14:paraId="27EA6CCF" w14:textId="77777777" w:rsidR="00893A46" w:rsidRPr="00A96E4F" w:rsidRDefault="00E63071">
      <w:pPr>
        <w:pStyle w:val="BodyText"/>
        <w:numPr>
          <w:ilvl w:val="0"/>
          <w:numId w:val="1"/>
        </w:numPr>
        <w:tabs>
          <w:tab w:val="left" w:pos="382"/>
        </w:tabs>
        <w:spacing w:after="120"/>
        <w:jc w:val="both"/>
      </w:pPr>
      <w:r w:rsidRPr="00A96E4F">
        <w:rPr>
          <w:lang w:val="en-US" w:bidi="en-US"/>
        </w:rPr>
        <w:t>The aim of the Action Plan is to identify measures and resources to be implemented by public authorities, municipalities and businesses to ensure coordinated and immediate action to receive and host ten thousand persons who could arrive e</w:t>
      </w:r>
      <w:bookmarkStart w:id="0" w:name="_GoBack"/>
      <w:bookmarkEnd w:id="0"/>
      <w:r w:rsidRPr="00A96E4F">
        <w:rPr>
          <w:lang w:val="en-US" w:bidi="en-US"/>
        </w:rPr>
        <w:t>n masse from Ukraine.</w:t>
      </w:r>
    </w:p>
    <w:p w14:paraId="675D0CF3" w14:textId="77777777" w:rsidR="00893A46" w:rsidRPr="00A96E4F" w:rsidRDefault="00E63071">
      <w:pPr>
        <w:pStyle w:val="BodyText"/>
        <w:numPr>
          <w:ilvl w:val="0"/>
          <w:numId w:val="1"/>
        </w:numPr>
        <w:tabs>
          <w:tab w:val="left" w:pos="378"/>
        </w:tabs>
        <w:spacing w:after="120"/>
        <w:jc w:val="both"/>
      </w:pPr>
      <w:r w:rsidRPr="00A96E4F">
        <w:rPr>
          <w:lang w:val="en-US" w:bidi="en-US"/>
        </w:rPr>
        <w:t>The Action Plan applies to persons who have arrived en masse from Ukraine and are seeking asylum in Latvia or applying for a visa on humanitarian grounds.</w:t>
      </w:r>
    </w:p>
    <w:p w14:paraId="77C6B89D" w14:textId="77777777" w:rsidR="00893A46" w:rsidRPr="00A96E4F" w:rsidRDefault="00E63071">
      <w:pPr>
        <w:pStyle w:val="BodyText"/>
        <w:numPr>
          <w:ilvl w:val="0"/>
          <w:numId w:val="1"/>
        </w:numPr>
        <w:tabs>
          <w:tab w:val="left" w:pos="387"/>
        </w:tabs>
        <w:spacing w:after="120"/>
        <w:jc w:val="both"/>
      </w:pPr>
      <w:r w:rsidRPr="00A96E4F">
        <w:rPr>
          <w:lang w:val="en-US" w:bidi="en-US"/>
        </w:rPr>
        <w:t>The measures included in the Action Plan shall be coordinated and, if necessary, additional measures shall be determined by the Civil Protection Operational Control Centre, which shall be headed by the State Secretary of the Ministry of the Interior.</w:t>
      </w:r>
    </w:p>
    <w:p w14:paraId="1DA56648" w14:textId="77777777" w:rsidR="00893A46" w:rsidRPr="00A96E4F" w:rsidRDefault="00E63071">
      <w:pPr>
        <w:pStyle w:val="BodyText"/>
        <w:numPr>
          <w:ilvl w:val="0"/>
          <w:numId w:val="1"/>
        </w:numPr>
        <w:tabs>
          <w:tab w:val="left" w:pos="382"/>
        </w:tabs>
        <w:spacing w:after="0"/>
        <w:jc w:val="both"/>
      </w:pPr>
      <w:r w:rsidRPr="00A96E4F">
        <w:rPr>
          <w:lang w:val="en-US" w:bidi="en-US"/>
        </w:rPr>
        <w:t>The following institutions shall delegate representatives to the Civil Protection Operational Control Centre:</w:t>
      </w:r>
    </w:p>
    <w:p w14:paraId="6D51ACBF" w14:textId="77777777" w:rsidR="00893A46" w:rsidRPr="00A96E4F" w:rsidRDefault="00E63071">
      <w:pPr>
        <w:pStyle w:val="BodyText"/>
        <w:numPr>
          <w:ilvl w:val="1"/>
          <w:numId w:val="1"/>
        </w:numPr>
        <w:tabs>
          <w:tab w:val="left" w:pos="1349"/>
        </w:tabs>
        <w:spacing w:after="0"/>
        <w:ind w:firstLine="760"/>
        <w:jc w:val="both"/>
      </w:pPr>
      <w:r w:rsidRPr="00A96E4F">
        <w:rPr>
          <w:lang w:val="en-US" w:bidi="en-US"/>
        </w:rPr>
        <w:t>Ministry of the Interior;</w:t>
      </w:r>
    </w:p>
    <w:p w14:paraId="715D1E5C" w14:textId="77777777" w:rsidR="00893A46" w:rsidRPr="00A96E4F" w:rsidRDefault="00E63071">
      <w:pPr>
        <w:pStyle w:val="BodyText"/>
        <w:numPr>
          <w:ilvl w:val="1"/>
          <w:numId w:val="1"/>
        </w:numPr>
        <w:tabs>
          <w:tab w:val="left" w:pos="1349"/>
        </w:tabs>
        <w:spacing w:after="0"/>
        <w:ind w:firstLine="760"/>
        <w:jc w:val="both"/>
      </w:pPr>
      <w:r w:rsidRPr="00A96E4F">
        <w:rPr>
          <w:lang w:val="en-US" w:bidi="en-US"/>
        </w:rPr>
        <w:t>State Border Guard Service (hereinafter referred to as ‘SBGS’);</w:t>
      </w:r>
    </w:p>
    <w:p w14:paraId="1C629CBF" w14:textId="77777777" w:rsidR="00893A46" w:rsidRPr="00A96E4F" w:rsidRDefault="00E63071">
      <w:pPr>
        <w:pStyle w:val="BodyText"/>
        <w:numPr>
          <w:ilvl w:val="1"/>
          <w:numId w:val="1"/>
        </w:numPr>
        <w:tabs>
          <w:tab w:val="left" w:pos="1344"/>
        </w:tabs>
        <w:spacing w:after="0"/>
        <w:ind w:firstLine="760"/>
        <w:jc w:val="both"/>
      </w:pPr>
      <w:r w:rsidRPr="00A96E4F">
        <w:rPr>
          <w:lang w:val="en-US" w:bidi="en-US"/>
        </w:rPr>
        <w:t>Office of Citizenship and Migration Affairs (hereinafter referred to as ‘OCMA’);</w:t>
      </w:r>
    </w:p>
    <w:p w14:paraId="0E23FF77" w14:textId="77777777" w:rsidR="00893A46" w:rsidRPr="00A96E4F" w:rsidRDefault="00E63071">
      <w:pPr>
        <w:pStyle w:val="BodyText"/>
        <w:numPr>
          <w:ilvl w:val="1"/>
          <w:numId w:val="1"/>
        </w:numPr>
        <w:tabs>
          <w:tab w:val="left" w:pos="1349"/>
        </w:tabs>
        <w:spacing w:after="0"/>
        <w:ind w:firstLine="760"/>
        <w:jc w:val="both"/>
      </w:pPr>
      <w:r w:rsidRPr="00A96E4F">
        <w:rPr>
          <w:lang w:val="en-US" w:bidi="en-US"/>
        </w:rPr>
        <w:t>State Police (hereinafter referred to as ‘SP’);</w:t>
      </w:r>
    </w:p>
    <w:p w14:paraId="160C34ED" w14:textId="77777777" w:rsidR="00893A46" w:rsidRPr="00A96E4F" w:rsidRDefault="00E63071">
      <w:pPr>
        <w:pStyle w:val="BodyText"/>
        <w:numPr>
          <w:ilvl w:val="1"/>
          <w:numId w:val="1"/>
        </w:numPr>
        <w:tabs>
          <w:tab w:val="left" w:pos="1349"/>
        </w:tabs>
        <w:spacing w:after="0"/>
        <w:ind w:firstLine="760"/>
        <w:jc w:val="both"/>
      </w:pPr>
      <w:r w:rsidRPr="00A96E4F">
        <w:rPr>
          <w:lang w:val="en-US" w:bidi="en-US"/>
        </w:rPr>
        <w:t>State Fire and Rescue Service (hereinafter referred to as ‘SFRS’);</w:t>
      </w:r>
    </w:p>
    <w:p w14:paraId="6D572084" w14:textId="77777777" w:rsidR="00893A46" w:rsidRPr="00A96E4F" w:rsidRDefault="00E63071">
      <w:pPr>
        <w:pStyle w:val="BodyText"/>
        <w:numPr>
          <w:ilvl w:val="1"/>
          <w:numId w:val="1"/>
        </w:numPr>
        <w:tabs>
          <w:tab w:val="left" w:pos="1354"/>
        </w:tabs>
        <w:spacing w:after="0"/>
        <w:ind w:firstLine="760"/>
        <w:jc w:val="both"/>
      </w:pPr>
      <w:r w:rsidRPr="00A96E4F">
        <w:rPr>
          <w:lang w:val="en-US" w:bidi="en-US"/>
        </w:rPr>
        <w:t>State Security Service (hereinafter referred to as ‘SSS’);</w:t>
      </w:r>
    </w:p>
    <w:p w14:paraId="42875F8A" w14:textId="77777777" w:rsidR="00893A46" w:rsidRPr="00A96E4F" w:rsidRDefault="00E63071">
      <w:pPr>
        <w:pStyle w:val="BodyText"/>
        <w:numPr>
          <w:ilvl w:val="1"/>
          <w:numId w:val="1"/>
        </w:numPr>
        <w:tabs>
          <w:tab w:val="left" w:pos="1354"/>
        </w:tabs>
        <w:spacing w:after="0"/>
        <w:ind w:firstLine="760"/>
        <w:jc w:val="both"/>
      </w:pPr>
      <w:r w:rsidRPr="00A96E4F">
        <w:rPr>
          <w:lang w:val="en-US" w:bidi="en-US"/>
        </w:rPr>
        <w:t>Information Centre of the Ministry of the Interior (hereinafter - IC of the MoI);</w:t>
      </w:r>
    </w:p>
    <w:p w14:paraId="5E690713" w14:textId="77777777" w:rsidR="00893A46" w:rsidRPr="00A96E4F" w:rsidRDefault="00E63071">
      <w:pPr>
        <w:pStyle w:val="BodyText"/>
        <w:numPr>
          <w:ilvl w:val="1"/>
          <w:numId w:val="1"/>
        </w:numPr>
        <w:tabs>
          <w:tab w:val="left" w:pos="1349"/>
        </w:tabs>
        <w:spacing w:after="0"/>
        <w:ind w:firstLine="760"/>
        <w:jc w:val="both"/>
      </w:pPr>
      <w:r w:rsidRPr="00A96E4F">
        <w:rPr>
          <w:lang w:val="en-US" w:bidi="en-US"/>
        </w:rPr>
        <w:t>State Agency for Security (hereinafter - SAS);</w:t>
      </w:r>
    </w:p>
    <w:p w14:paraId="7E414ADA" w14:textId="77777777" w:rsidR="00893A46" w:rsidRPr="00A96E4F" w:rsidRDefault="00E63071">
      <w:pPr>
        <w:pStyle w:val="BodyText"/>
        <w:numPr>
          <w:ilvl w:val="1"/>
          <w:numId w:val="1"/>
        </w:numPr>
        <w:tabs>
          <w:tab w:val="left" w:pos="1354"/>
        </w:tabs>
        <w:spacing w:after="0"/>
        <w:ind w:firstLine="760"/>
        <w:jc w:val="both"/>
      </w:pPr>
      <w:r w:rsidRPr="00A96E4F">
        <w:rPr>
          <w:lang w:val="en-US" w:bidi="en-US"/>
        </w:rPr>
        <w:t>Ministry of Defense;</w:t>
      </w:r>
    </w:p>
    <w:p w14:paraId="29E17D11" w14:textId="77777777" w:rsidR="00893A46" w:rsidRPr="00A96E4F" w:rsidRDefault="00E63071">
      <w:pPr>
        <w:pStyle w:val="BodyText"/>
        <w:numPr>
          <w:ilvl w:val="1"/>
          <w:numId w:val="1"/>
        </w:numPr>
        <w:tabs>
          <w:tab w:val="left" w:pos="1483"/>
        </w:tabs>
        <w:spacing w:after="0"/>
        <w:ind w:firstLine="760"/>
        <w:jc w:val="both"/>
      </w:pPr>
      <w:r w:rsidRPr="00A96E4F">
        <w:rPr>
          <w:lang w:val="en-US" w:bidi="en-US"/>
        </w:rPr>
        <w:t>National Armed Forces;</w:t>
      </w:r>
    </w:p>
    <w:p w14:paraId="4A87AFFF"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Foreign Affairs;</w:t>
      </w:r>
    </w:p>
    <w:p w14:paraId="527793AA"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Economics;</w:t>
      </w:r>
    </w:p>
    <w:p w14:paraId="5068CC47"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Education and Science;</w:t>
      </w:r>
    </w:p>
    <w:p w14:paraId="5F71B2BB"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Culture;</w:t>
      </w:r>
    </w:p>
    <w:p w14:paraId="27E2A233"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Welfare;</w:t>
      </w:r>
    </w:p>
    <w:p w14:paraId="3C755871"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Transport;</w:t>
      </w:r>
    </w:p>
    <w:p w14:paraId="7CCEBFB0"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Justice;</w:t>
      </w:r>
    </w:p>
    <w:p w14:paraId="229CBE92" w14:textId="77777777" w:rsidR="00893A46" w:rsidRPr="00A96E4F" w:rsidRDefault="00E63071">
      <w:pPr>
        <w:pStyle w:val="BodyText"/>
        <w:numPr>
          <w:ilvl w:val="1"/>
          <w:numId w:val="1"/>
        </w:numPr>
        <w:tabs>
          <w:tab w:val="left" w:pos="1493"/>
        </w:tabs>
        <w:spacing w:after="0"/>
        <w:ind w:firstLine="760"/>
        <w:jc w:val="both"/>
      </w:pPr>
      <w:r w:rsidRPr="00A96E4F">
        <w:rPr>
          <w:lang w:val="en-US" w:bidi="en-US"/>
        </w:rPr>
        <w:t>Ministry of Health;</w:t>
      </w:r>
    </w:p>
    <w:p w14:paraId="7247B5C9" w14:textId="77777777" w:rsidR="00893A46" w:rsidRPr="00A96E4F" w:rsidRDefault="00E63071">
      <w:pPr>
        <w:pStyle w:val="BodyText"/>
        <w:numPr>
          <w:ilvl w:val="1"/>
          <w:numId w:val="1"/>
        </w:numPr>
        <w:tabs>
          <w:tab w:val="left" w:pos="1493"/>
        </w:tabs>
        <w:spacing w:after="120"/>
        <w:ind w:firstLine="760"/>
        <w:jc w:val="both"/>
      </w:pPr>
      <w:r w:rsidRPr="00A96E4F">
        <w:rPr>
          <w:lang w:val="en-US" w:bidi="en-US"/>
        </w:rPr>
        <w:t>Emergency Medical Service (hereinafter - EMS);</w:t>
      </w:r>
    </w:p>
    <w:p w14:paraId="4415DC8D" w14:textId="77777777" w:rsidR="00893A46" w:rsidRPr="00A96E4F" w:rsidRDefault="00E63071">
      <w:pPr>
        <w:pStyle w:val="BodyText"/>
        <w:numPr>
          <w:ilvl w:val="1"/>
          <w:numId w:val="1"/>
        </w:numPr>
        <w:tabs>
          <w:tab w:val="left" w:pos="1491"/>
        </w:tabs>
        <w:spacing w:after="0"/>
        <w:ind w:left="760"/>
        <w:jc w:val="both"/>
      </w:pPr>
      <w:r w:rsidRPr="00A96E4F">
        <w:rPr>
          <w:lang w:val="en-US" w:bidi="en-US"/>
        </w:rPr>
        <w:lastRenderedPageBreak/>
        <w:t>Ministry of Environmental Protection and Regional Development (hereinafter - MEPRD);</w:t>
      </w:r>
    </w:p>
    <w:p w14:paraId="15BAE2DE" w14:textId="77777777" w:rsidR="00893A46" w:rsidRPr="00A96E4F" w:rsidRDefault="00E63071">
      <w:pPr>
        <w:pStyle w:val="BodyText"/>
        <w:numPr>
          <w:ilvl w:val="1"/>
          <w:numId w:val="1"/>
        </w:numPr>
        <w:tabs>
          <w:tab w:val="left" w:pos="1476"/>
        </w:tabs>
        <w:spacing w:after="0"/>
        <w:ind w:firstLine="760"/>
        <w:jc w:val="both"/>
      </w:pPr>
      <w:r w:rsidRPr="00A96E4F">
        <w:rPr>
          <w:lang w:val="en-US" w:bidi="en-US"/>
        </w:rPr>
        <w:t>Ministry of Agriculture;</w:t>
      </w:r>
    </w:p>
    <w:p w14:paraId="3D9E29BA" w14:textId="77777777" w:rsidR="00893A46" w:rsidRPr="00A96E4F" w:rsidRDefault="00E63071">
      <w:pPr>
        <w:pStyle w:val="BodyText"/>
        <w:numPr>
          <w:ilvl w:val="1"/>
          <w:numId w:val="1"/>
        </w:numPr>
        <w:tabs>
          <w:tab w:val="left" w:pos="1476"/>
        </w:tabs>
        <w:spacing w:after="0"/>
        <w:ind w:firstLine="760"/>
        <w:jc w:val="both"/>
      </w:pPr>
      <w:r w:rsidRPr="00A96E4F">
        <w:rPr>
          <w:lang w:val="en-US" w:bidi="en-US"/>
        </w:rPr>
        <w:t>Latvian Association of Local and Regional Governments (hereinafter - LALRG);</w:t>
      </w:r>
    </w:p>
    <w:p w14:paraId="77B39E8E" w14:textId="77777777" w:rsidR="00893A46" w:rsidRPr="00A96E4F" w:rsidRDefault="00E63071">
      <w:pPr>
        <w:pStyle w:val="BodyText"/>
        <w:numPr>
          <w:ilvl w:val="1"/>
          <w:numId w:val="1"/>
        </w:numPr>
        <w:tabs>
          <w:tab w:val="left" w:pos="1476"/>
        </w:tabs>
        <w:spacing w:after="120"/>
        <w:ind w:firstLine="760"/>
        <w:jc w:val="both"/>
      </w:pPr>
      <w:r w:rsidRPr="00A96E4F">
        <w:rPr>
          <w:lang w:val="en-US" w:bidi="en-US"/>
        </w:rPr>
        <w:t>Public Integration Fund.</w:t>
      </w:r>
    </w:p>
    <w:p w14:paraId="40D6B38F" w14:textId="77777777" w:rsidR="00893A46" w:rsidRPr="00A96E4F" w:rsidRDefault="00E63071">
      <w:pPr>
        <w:pStyle w:val="BodyText"/>
        <w:numPr>
          <w:ilvl w:val="0"/>
          <w:numId w:val="1"/>
        </w:numPr>
        <w:tabs>
          <w:tab w:val="left" w:pos="385"/>
        </w:tabs>
        <w:spacing w:after="120"/>
        <w:jc w:val="both"/>
      </w:pPr>
      <w:r w:rsidRPr="00A96E4F">
        <w:rPr>
          <w:lang w:val="en-US" w:bidi="en-US"/>
        </w:rPr>
        <w:t>The Civil Protection Operational Control Centre provides strategic communication in cooperation with the Strategic Communication Coordination Department of the State Chancellery on issues related to the mass influx of persons from Ukraine in Latvia.</w:t>
      </w:r>
    </w:p>
    <w:p w14:paraId="07B3461A" w14:textId="77777777" w:rsidR="00893A46" w:rsidRPr="00A96E4F" w:rsidRDefault="00E63071">
      <w:pPr>
        <w:pStyle w:val="BodyText"/>
        <w:numPr>
          <w:ilvl w:val="0"/>
          <w:numId w:val="1"/>
        </w:numPr>
        <w:tabs>
          <w:tab w:val="left" w:pos="371"/>
        </w:tabs>
        <w:spacing w:after="320"/>
        <w:jc w:val="both"/>
      </w:pPr>
      <w:r w:rsidRPr="00A96E4F">
        <w:rPr>
          <w:lang w:val="en-US" w:bidi="en-US"/>
        </w:rPr>
        <w:t>The Head of the Civil Protection Operational Command Centre (hereinafter referred to as ‘CPOCC’) may, if necessary, involve representatives of other institutions in the activity of the above-mentioned centre.</w:t>
      </w:r>
    </w:p>
    <w:p w14:paraId="0394FC0F" w14:textId="77777777" w:rsidR="00893A46" w:rsidRPr="00A96E4F" w:rsidRDefault="00E63071">
      <w:pPr>
        <w:pStyle w:val="BodyText"/>
        <w:numPr>
          <w:ilvl w:val="0"/>
          <w:numId w:val="1"/>
        </w:numPr>
        <w:tabs>
          <w:tab w:val="left" w:pos="385"/>
        </w:tabs>
        <w:spacing w:after="220"/>
        <w:jc w:val="both"/>
        <w:sectPr w:rsidR="00893A46" w:rsidRPr="00A96E4F">
          <w:footerReference w:type="default" r:id="rId7"/>
          <w:pgSz w:w="11900" w:h="16840"/>
          <w:pgMar w:top="1129" w:right="1096" w:bottom="1068" w:left="1646" w:header="701" w:footer="3" w:gutter="0"/>
          <w:pgNumType w:start="1"/>
          <w:cols w:space="720"/>
          <w:noEndnote/>
          <w:docGrid w:linePitch="360"/>
        </w:sectPr>
      </w:pPr>
      <w:r w:rsidRPr="00A96E4F">
        <w:rPr>
          <w:lang w:val="en-US" w:bidi="en-US"/>
        </w:rPr>
        <w:t>The State Border Guard Service, upon receiving information on the mass influx of persons from Ukraine in Latvia, shall submit the relevant information to the Minister of the Interior, who shall take a decision on the activation of the Action Plan.</w:t>
      </w:r>
    </w:p>
    <w:p w14:paraId="0596902A" w14:textId="77777777" w:rsidR="00893A46" w:rsidRPr="00A96E4F" w:rsidRDefault="00E63071">
      <w:pPr>
        <w:pStyle w:val="Heading10"/>
        <w:keepNext/>
        <w:keepLines/>
        <w:numPr>
          <w:ilvl w:val="0"/>
          <w:numId w:val="1"/>
        </w:numPr>
        <w:tabs>
          <w:tab w:val="left" w:pos="373"/>
        </w:tabs>
      </w:pPr>
      <w:bookmarkStart w:id="1" w:name="bookmark0"/>
      <w:r w:rsidRPr="00A96E4F">
        <w:rPr>
          <w:lang w:val="en-US" w:bidi="en-US"/>
        </w:rPr>
        <w:lastRenderedPageBreak/>
        <w:t>Measures to be implemented in the event of mass influx of persons from Ukraine (hereinafter referred to as ‘persons’):</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003"/>
        <w:gridCol w:w="2453"/>
        <w:gridCol w:w="2510"/>
        <w:gridCol w:w="2597"/>
        <w:gridCol w:w="2131"/>
      </w:tblGrid>
      <w:tr w:rsidR="00893A46" w:rsidRPr="00A96E4F" w14:paraId="22A9ED88" w14:textId="77777777">
        <w:trPr>
          <w:trHeight w:hRule="exact" w:val="566"/>
          <w:jc w:val="center"/>
        </w:trPr>
        <w:tc>
          <w:tcPr>
            <w:tcW w:w="883" w:type="dxa"/>
            <w:tcBorders>
              <w:top w:val="single" w:sz="4" w:space="0" w:color="auto"/>
              <w:left w:val="single" w:sz="4" w:space="0" w:color="auto"/>
            </w:tcBorders>
            <w:shd w:val="clear" w:color="auto" w:fill="auto"/>
            <w:vAlign w:val="bottom"/>
          </w:tcPr>
          <w:p w14:paraId="7C253E05" w14:textId="77777777" w:rsidR="00893A46" w:rsidRPr="00A96E4F" w:rsidRDefault="00E63071">
            <w:pPr>
              <w:pStyle w:val="Other0"/>
              <w:ind w:left="260"/>
            </w:pPr>
            <w:r w:rsidRPr="00A96E4F">
              <w:rPr>
                <w:lang w:val="en-US" w:bidi="en-US"/>
              </w:rPr>
              <w:t>No.</w:t>
            </w:r>
          </w:p>
        </w:tc>
        <w:tc>
          <w:tcPr>
            <w:tcW w:w="4003" w:type="dxa"/>
            <w:tcBorders>
              <w:top w:val="single" w:sz="4" w:space="0" w:color="auto"/>
              <w:left w:val="single" w:sz="4" w:space="0" w:color="auto"/>
            </w:tcBorders>
            <w:shd w:val="clear" w:color="auto" w:fill="auto"/>
          </w:tcPr>
          <w:p w14:paraId="3BC950CF" w14:textId="77777777" w:rsidR="00893A46" w:rsidRPr="00A96E4F" w:rsidRDefault="00E63071">
            <w:pPr>
              <w:pStyle w:val="Other0"/>
              <w:jc w:val="center"/>
            </w:pPr>
            <w:r w:rsidRPr="00A96E4F">
              <w:rPr>
                <w:lang w:val="en-US" w:bidi="en-US"/>
              </w:rPr>
              <w:t>Activity</w:t>
            </w:r>
          </w:p>
        </w:tc>
        <w:tc>
          <w:tcPr>
            <w:tcW w:w="2453" w:type="dxa"/>
            <w:tcBorders>
              <w:top w:val="single" w:sz="4" w:space="0" w:color="auto"/>
              <w:left w:val="single" w:sz="4" w:space="0" w:color="auto"/>
            </w:tcBorders>
            <w:shd w:val="clear" w:color="auto" w:fill="auto"/>
          </w:tcPr>
          <w:p w14:paraId="352DECF1" w14:textId="77777777" w:rsidR="00893A46" w:rsidRPr="00A96E4F" w:rsidRDefault="00E63071">
            <w:pPr>
              <w:pStyle w:val="Other0"/>
              <w:jc w:val="center"/>
            </w:pPr>
            <w:r w:rsidRPr="00A96E4F">
              <w:rPr>
                <w:lang w:val="en-US" w:bidi="en-US"/>
              </w:rPr>
              <w:t>Responsible authority</w:t>
            </w:r>
          </w:p>
        </w:tc>
        <w:tc>
          <w:tcPr>
            <w:tcW w:w="2510" w:type="dxa"/>
            <w:tcBorders>
              <w:top w:val="single" w:sz="4" w:space="0" w:color="auto"/>
              <w:left w:val="single" w:sz="4" w:space="0" w:color="auto"/>
            </w:tcBorders>
            <w:shd w:val="clear" w:color="auto" w:fill="auto"/>
            <w:vAlign w:val="bottom"/>
          </w:tcPr>
          <w:p w14:paraId="3DE7A7ED" w14:textId="77777777" w:rsidR="00893A46" w:rsidRPr="00A96E4F" w:rsidRDefault="00E63071">
            <w:pPr>
              <w:pStyle w:val="Other0"/>
              <w:jc w:val="center"/>
            </w:pPr>
            <w:r w:rsidRPr="00A96E4F">
              <w:rPr>
                <w:lang w:val="en-US" w:bidi="en-US"/>
              </w:rPr>
              <w:t>Co-responsible authorities, traders</w:t>
            </w:r>
          </w:p>
        </w:tc>
        <w:tc>
          <w:tcPr>
            <w:tcW w:w="2597" w:type="dxa"/>
            <w:tcBorders>
              <w:top w:val="single" w:sz="4" w:space="0" w:color="auto"/>
              <w:left w:val="single" w:sz="4" w:space="0" w:color="auto"/>
            </w:tcBorders>
            <w:shd w:val="clear" w:color="auto" w:fill="auto"/>
          </w:tcPr>
          <w:p w14:paraId="7B2208C9" w14:textId="77777777" w:rsidR="00893A46" w:rsidRPr="00A96E4F" w:rsidRDefault="00E63071">
            <w:pPr>
              <w:pStyle w:val="Other0"/>
              <w:jc w:val="center"/>
            </w:pPr>
            <w:r w:rsidRPr="00A96E4F">
              <w:rPr>
                <w:lang w:val="en-US" w:bidi="en-US"/>
              </w:rPr>
              <w:t>Resources to be involved</w:t>
            </w:r>
          </w:p>
        </w:tc>
        <w:tc>
          <w:tcPr>
            <w:tcW w:w="2131" w:type="dxa"/>
            <w:tcBorders>
              <w:top w:val="single" w:sz="4" w:space="0" w:color="auto"/>
              <w:left w:val="single" w:sz="4" w:space="0" w:color="auto"/>
              <w:right w:val="single" w:sz="4" w:space="0" w:color="auto"/>
            </w:tcBorders>
            <w:shd w:val="clear" w:color="auto" w:fill="auto"/>
          </w:tcPr>
          <w:p w14:paraId="63B7F11E" w14:textId="77777777" w:rsidR="00893A46" w:rsidRPr="00A96E4F" w:rsidRDefault="00E63071">
            <w:pPr>
              <w:pStyle w:val="Other0"/>
              <w:jc w:val="center"/>
            </w:pPr>
            <w:r w:rsidRPr="00A96E4F">
              <w:rPr>
                <w:lang w:val="en-US" w:bidi="en-US"/>
              </w:rPr>
              <w:t>Implementation</w:t>
            </w:r>
          </w:p>
        </w:tc>
      </w:tr>
      <w:tr w:rsidR="00893A46" w:rsidRPr="00A96E4F" w14:paraId="61747BE5" w14:textId="77777777">
        <w:trPr>
          <w:trHeight w:hRule="exact" w:val="528"/>
          <w:jc w:val="center"/>
        </w:trPr>
        <w:tc>
          <w:tcPr>
            <w:tcW w:w="14577" w:type="dxa"/>
            <w:gridSpan w:val="6"/>
            <w:tcBorders>
              <w:top w:val="single" w:sz="4" w:space="0" w:color="auto"/>
              <w:left w:val="single" w:sz="4" w:space="0" w:color="auto"/>
              <w:right w:val="single" w:sz="4" w:space="0" w:color="auto"/>
            </w:tcBorders>
            <w:shd w:val="clear" w:color="auto" w:fill="DEEAF6"/>
            <w:vAlign w:val="center"/>
          </w:tcPr>
          <w:p w14:paraId="6C0A47E1" w14:textId="77777777" w:rsidR="00893A46" w:rsidRPr="00A96E4F" w:rsidRDefault="00E63071">
            <w:pPr>
              <w:pStyle w:val="Other0"/>
              <w:jc w:val="center"/>
            </w:pPr>
            <w:r w:rsidRPr="00A96E4F">
              <w:rPr>
                <w:b/>
                <w:lang w:val="en-US" w:bidi="en-US"/>
              </w:rPr>
              <w:t>1. Reception of persons</w:t>
            </w:r>
          </w:p>
        </w:tc>
      </w:tr>
      <w:tr w:rsidR="00893A46" w:rsidRPr="00A96E4F" w14:paraId="47F2473F" w14:textId="77777777">
        <w:trPr>
          <w:trHeight w:hRule="exact" w:val="403"/>
          <w:jc w:val="center"/>
        </w:trPr>
        <w:tc>
          <w:tcPr>
            <w:tcW w:w="14577" w:type="dxa"/>
            <w:gridSpan w:val="6"/>
            <w:tcBorders>
              <w:top w:val="single" w:sz="4" w:space="0" w:color="auto"/>
              <w:left w:val="single" w:sz="4" w:space="0" w:color="auto"/>
              <w:right w:val="single" w:sz="4" w:space="0" w:color="auto"/>
            </w:tcBorders>
            <w:shd w:val="clear" w:color="auto" w:fill="auto"/>
            <w:vAlign w:val="center"/>
          </w:tcPr>
          <w:p w14:paraId="4CC1F574" w14:textId="77777777" w:rsidR="00893A46" w:rsidRPr="00A96E4F" w:rsidRDefault="00E63071">
            <w:pPr>
              <w:pStyle w:val="Other0"/>
              <w:jc w:val="center"/>
            </w:pPr>
            <w:r w:rsidRPr="00A96E4F">
              <w:rPr>
                <w:b/>
                <w:lang w:val="en-US" w:bidi="en-US"/>
              </w:rPr>
              <w:t>Preparedness measures</w:t>
            </w:r>
          </w:p>
        </w:tc>
      </w:tr>
      <w:tr w:rsidR="00893A46" w:rsidRPr="00A96E4F" w14:paraId="5D842D76" w14:textId="77777777">
        <w:trPr>
          <w:trHeight w:hRule="exact" w:val="1114"/>
          <w:jc w:val="center"/>
        </w:trPr>
        <w:tc>
          <w:tcPr>
            <w:tcW w:w="883" w:type="dxa"/>
            <w:tcBorders>
              <w:top w:val="single" w:sz="4" w:space="0" w:color="auto"/>
              <w:left w:val="single" w:sz="4" w:space="0" w:color="auto"/>
            </w:tcBorders>
            <w:shd w:val="clear" w:color="auto" w:fill="auto"/>
          </w:tcPr>
          <w:p w14:paraId="34A40924" w14:textId="77777777" w:rsidR="00893A46" w:rsidRPr="00A96E4F" w:rsidRDefault="00E63071">
            <w:pPr>
              <w:pStyle w:val="Other0"/>
              <w:ind w:firstLine="260"/>
            </w:pPr>
            <w:r w:rsidRPr="00A96E4F">
              <w:rPr>
                <w:lang w:val="en-US" w:bidi="en-US"/>
              </w:rPr>
              <w:t>1.1.</w:t>
            </w:r>
          </w:p>
        </w:tc>
        <w:tc>
          <w:tcPr>
            <w:tcW w:w="4003" w:type="dxa"/>
            <w:tcBorders>
              <w:top w:val="single" w:sz="4" w:space="0" w:color="auto"/>
              <w:left w:val="single" w:sz="4" w:space="0" w:color="auto"/>
            </w:tcBorders>
            <w:shd w:val="clear" w:color="auto" w:fill="auto"/>
          </w:tcPr>
          <w:p w14:paraId="13FF67F9" w14:textId="77777777" w:rsidR="00893A46" w:rsidRPr="00A96E4F" w:rsidRDefault="00E63071">
            <w:pPr>
              <w:pStyle w:val="Other0"/>
            </w:pPr>
            <w:r w:rsidRPr="00A96E4F">
              <w:rPr>
                <w:lang w:val="en-US" w:bidi="en-US"/>
              </w:rPr>
              <w:t>Identification of the locations of reception centres for profiling and registration</w:t>
            </w:r>
          </w:p>
        </w:tc>
        <w:tc>
          <w:tcPr>
            <w:tcW w:w="2453" w:type="dxa"/>
            <w:tcBorders>
              <w:top w:val="single" w:sz="4" w:space="0" w:color="auto"/>
              <w:left w:val="single" w:sz="4" w:space="0" w:color="auto"/>
            </w:tcBorders>
            <w:shd w:val="clear" w:color="auto" w:fill="auto"/>
          </w:tcPr>
          <w:p w14:paraId="48447048"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0494562C" w14:textId="77777777" w:rsidR="00893A46" w:rsidRPr="00A96E4F" w:rsidRDefault="00E63071">
            <w:pPr>
              <w:pStyle w:val="Other0"/>
              <w:jc w:val="center"/>
            </w:pPr>
            <w:r w:rsidRPr="00A96E4F">
              <w:rPr>
                <w:lang w:val="en-US" w:bidi="en-US"/>
              </w:rPr>
              <w:t>SBGS, OCMA, LALRG, international organizations</w:t>
            </w:r>
          </w:p>
        </w:tc>
        <w:tc>
          <w:tcPr>
            <w:tcW w:w="2597" w:type="dxa"/>
            <w:tcBorders>
              <w:top w:val="single" w:sz="4" w:space="0" w:color="auto"/>
              <w:left w:val="single" w:sz="4" w:space="0" w:color="auto"/>
            </w:tcBorders>
            <w:shd w:val="clear" w:color="auto" w:fill="auto"/>
          </w:tcPr>
          <w:p w14:paraId="49BA8B8F"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vAlign w:val="bottom"/>
          </w:tcPr>
          <w:p w14:paraId="1488C1EC" w14:textId="77777777" w:rsidR="00893A46" w:rsidRPr="00A96E4F" w:rsidRDefault="00E63071">
            <w:pPr>
              <w:pStyle w:val="Other0"/>
            </w:pPr>
            <w:r w:rsidRPr="00A96E4F">
              <w:rPr>
                <w:lang w:val="en-US" w:bidi="en-US"/>
              </w:rPr>
              <w:t>As required by the SBGS initiative</w:t>
            </w:r>
          </w:p>
        </w:tc>
      </w:tr>
      <w:tr w:rsidR="00893A46" w:rsidRPr="00A96E4F" w14:paraId="10B44A80" w14:textId="77777777">
        <w:trPr>
          <w:trHeight w:hRule="exact" w:val="840"/>
          <w:jc w:val="center"/>
        </w:trPr>
        <w:tc>
          <w:tcPr>
            <w:tcW w:w="883" w:type="dxa"/>
            <w:tcBorders>
              <w:top w:val="single" w:sz="4" w:space="0" w:color="auto"/>
              <w:left w:val="single" w:sz="4" w:space="0" w:color="auto"/>
            </w:tcBorders>
            <w:shd w:val="clear" w:color="auto" w:fill="auto"/>
          </w:tcPr>
          <w:p w14:paraId="32D0E095" w14:textId="77777777" w:rsidR="00893A46" w:rsidRPr="00A96E4F" w:rsidRDefault="00E63071">
            <w:pPr>
              <w:pStyle w:val="Other0"/>
              <w:ind w:firstLine="260"/>
            </w:pPr>
            <w:r w:rsidRPr="00A96E4F">
              <w:rPr>
                <w:lang w:val="en-US" w:bidi="en-US"/>
              </w:rPr>
              <w:t>1.2.</w:t>
            </w:r>
          </w:p>
        </w:tc>
        <w:tc>
          <w:tcPr>
            <w:tcW w:w="4003" w:type="dxa"/>
            <w:tcBorders>
              <w:top w:val="single" w:sz="4" w:space="0" w:color="auto"/>
              <w:left w:val="single" w:sz="4" w:space="0" w:color="auto"/>
            </w:tcBorders>
            <w:shd w:val="clear" w:color="auto" w:fill="auto"/>
            <w:vAlign w:val="bottom"/>
          </w:tcPr>
          <w:p w14:paraId="1244905E" w14:textId="77777777" w:rsidR="00893A46" w:rsidRPr="00A96E4F" w:rsidRDefault="00E63071">
            <w:pPr>
              <w:pStyle w:val="Other0"/>
            </w:pPr>
            <w:r w:rsidRPr="00A96E4F">
              <w:rPr>
                <w:lang w:val="en-US" w:bidi="en-US"/>
              </w:rPr>
              <w:t>Provision of reception centres with the necessary equipment and workstations</w:t>
            </w:r>
          </w:p>
        </w:tc>
        <w:tc>
          <w:tcPr>
            <w:tcW w:w="2453" w:type="dxa"/>
            <w:tcBorders>
              <w:top w:val="single" w:sz="4" w:space="0" w:color="auto"/>
              <w:left w:val="single" w:sz="4" w:space="0" w:color="auto"/>
            </w:tcBorders>
            <w:shd w:val="clear" w:color="auto" w:fill="auto"/>
          </w:tcPr>
          <w:p w14:paraId="6B6330A0"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574D5918" w14:textId="77777777" w:rsidR="00893A46" w:rsidRPr="00A96E4F" w:rsidRDefault="00E63071">
            <w:pPr>
              <w:pStyle w:val="Other0"/>
              <w:jc w:val="center"/>
            </w:pPr>
            <w:r w:rsidRPr="00A96E4F">
              <w:rPr>
                <w:lang w:val="en-US" w:bidi="en-US"/>
              </w:rPr>
              <w:t>SAS, SBGS, OCMA, EMS</w:t>
            </w:r>
          </w:p>
        </w:tc>
        <w:tc>
          <w:tcPr>
            <w:tcW w:w="2597" w:type="dxa"/>
            <w:tcBorders>
              <w:top w:val="single" w:sz="4" w:space="0" w:color="auto"/>
              <w:left w:val="single" w:sz="4" w:space="0" w:color="auto"/>
            </w:tcBorders>
            <w:shd w:val="clear" w:color="auto" w:fill="auto"/>
            <w:vAlign w:val="bottom"/>
          </w:tcPr>
          <w:p w14:paraId="4D5FC802"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6E88C9D8" w14:textId="77777777" w:rsidR="00893A46" w:rsidRPr="00A96E4F" w:rsidRDefault="00E63071">
            <w:pPr>
              <w:pStyle w:val="Other0"/>
            </w:pPr>
            <w:r w:rsidRPr="00A96E4F">
              <w:rPr>
                <w:lang w:val="en-US" w:bidi="en-US"/>
              </w:rPr>
              <w:t>As required</w:t>
            </w:r>
          </w:p>
        </w:tc>
      </w:tr>
      <w:tr w:rsidR="00893A46" w:rsidRPr="00A96E4F" w14:paraId="4941E73F" w14:textId="77777777">
        <w:trPr>
          <w:trHeight w:hRule="exact" w:val="562"/>
          <w:jc w:val="center"/>
        </w:trPr>
        <w:tc>
          <w:tcPr>
            <w:tcW w:w="883" w:type="dxa"/>
            <w:tcBorders>
              <w:top w:val="single" w:sz="4" w:space="0" w:color="auto"/>
              <w:left w:val="single" w:sz="4" w:space="0" w:color="auto"/>
            </w:tcBorders>
            <w:shd w:val="clear" w:color="auto" w:fill="auto"/>
          </w:tcPr>
          <w:p w14:paraId="6F9ABAAF" w14:textId="77777777" w:rsidR="00893A46" w:rsidRPr="00A96E4F" w:rsidRDefault="00E63071">
            <w:pPr>
              <w:pStyle w:val="Other0"/>
              <w:ind w:firstLine="260"/>
            </w:pPr>
            <w:r w:rsidRPr="00A96E4F">
              <w:rPr>
                <w:lang w:val="en-US" w:bidi="en-US"/>
              </w:rPr>
              <w:t>1.3.</w:t>
            </w:r>
          </w:p>
        </w:tc>
        <w:tc>
          <w:tcPr>
            <w:tcW w:w="4003" w:type="dxa"/>
            <w:tcBorders>
              <w:top w:val="single" w:sz="4" w:space="0" w:color="auto"/>
              <w:left w:val="single" w:sz="4" w:space="0" w:color="auto"/>
            </w:tcBorders>
            <w:shd w:val="clear" w:color="auto" w:fill="auto"/>
            <w:vAlign w:val="bottom"/>
          </w:tcPr>
          <w:p w14:paraId="1DF8AF88" w14:textId="77777777" w:rsidR="00893A46" w:rsidRPr="00A96E4F" w:rsidRDefault="00E63071">
            <w:pPr>
              <w:pStyle w:val="Other0"/>
            </w:pPr>
            <w:r w:rsidRPr="00A96E4F">
              <w:rPr>
                <w:lang w:val="en-US" w:bidi="en-US"/>
              </w:rPr>
              <w:t>Developing plans to ensure public order and security</w:t>
            </w:r>
          </w:p>
        </w:tc>
        <w:tc>
          <w:tcPr>
            <w:tcW w:w="2453" w:type="dxa"/>
            <w:tcBorders>
              <w:top w:val="single" w:sz="4" w:space="0" w:color="auto"/>
              <w:left w:val="single" w:sz="4" w:space="0" w:color="auto"/>
            </w:tcBorders>
            <w:shd w:val="clear" w:color="auto" w:fill="auto"/>
          </w:tcPr>
          <w:p w14:paraId="6872B3DE"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136B4616" w14:textId="77777777" w:rsidR="00893A46" w:rsidRPr="00A96E4F" w:rsidRDefault="00E63071">
            <w:pPr>
              <w:pStyle w:val="Other0"/>
              <w:jc w:val="center"/>
            </w:pPr>
            <w:r w:rsidRPr="00A96E4F">
              <w:rPr>
                <w:lang w:val="en-US" w:bidi="en-US"/>
              </w:rPr>
              <w:t>SP, SSS</w:t>
            </w:r>
          </w:p>
        </w:tc>
        <w:tc>
          <w:tcPr>
            <w:tcW w:w="2597" w:type="dxa"/>
            <w:tcBorders>
              <w:top w:val="single" w:sz="4" w:space="0" w:color="auto"/>
              <w:left w:val="single" w:sz="4" w:space="0" w:color="auto"/>
            </w:tcBorders>
            <w:shd w:val="clear" w:color="auto" w:fill="auto"/>
          </w:tcPr>
          <w:p w14:paraId="156C65D4"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7A8B3374" w14:textId="77777777" w:rsidR="00893A46" w:rsidRPr="00A96E4F" w:rsidRDefault="00E63071">
            <w:pPr>
              <w:pStyle w:val="Other0"/>
            </w:pPr>
            <w:r w:rsidRPr="00A96E4F">
              <w:rPr>
                <w:lang w:val="en-US" w:bidi="en-US"/>
              </w:rPr>
              <w:t>Without delay</w:t>
            </w:r>
          </w:p>
        </w:tc>
      </w:tr>
      <w:tr w:rsidR="00893A46" w:rsidRPr="00A96E4F" w14:paraId="35F476DD" w14:textId="77777777">
        <w:trPr>
          <w:trHeight w:hRule="exact" w:val="562"/>
          <w:jc w:val="center"/>
        </w:trPr>
        <w:tc>
          <w:tcPr>
            <w:tcW w:w="883" w:type="dxa"/>
            <w:tcBorders>
              <w:top w:val="single" w:sz="4" w:space="0" w:color="auto"/>
              <w:left w:val="single" w:sz="4" w:space="0" w:color="auto"/>
            </w:tcBorders>
            <w:shd w:val="clear" w:color="auto" w:fill="auto"/>
          </w:tcPr>
          <w:p w14:paraId="00512A57" w14:textId="77777777" w:rsidR="00893A46" w:rsidRPr="00A96E4F" w:rsidRDefault="00E63071">
            <w:pPr>
              <w:pStyle w:val="Other0"/>
              <w:ind w:firstLine="260"/>
            </w:pPr>
            <w:r w:rsidRPr="00A96E4F">
              <w:rPr>
                <w:lang w:val="en-US" w:bidi="en-US"/>
              </w:rPr>
              <w:t>1.4.</w:t>
            </w:r>
          </w:p>
        </w:tc>
        <w:tc>
          <w:tcPr>
            <w:tcW w:w="4003" w:type="dxa"/>
            <w:tcBorders>
              <w:top w:val="single" w:sz="4" w:space="0" w:color="auto"/>
              <w:left w:val="single" w:sz="4" w:space="0" w:color="auto"/>
            </w:tcBorders>
            <w:shd w:val="clear" w:color="auto" w:fill="auto"/>
          </w:tcPr>
          <w:p w14:paraId="44D205E6" w14:textId="77777777" w:rsidR="00893A46" w:rsidRPr="00A96E4F" w:rsidRDefault="00E63071">
            <w:pPr>
              <w:pStyle w:val="Other0"/>
            </w:pPr>
            <w:r w:rsidRPr="00A96E4F">
              <w:rPr>
                <w:lang w:val="en-US" w:bidi="en-US"/>
              </w:rPr>
              <w:t>Establishment of a system for keeping track of persons</w:t>
            </w:r>
          </w:p>
        </w:tc>
        <w:tc>
          <w:tcPr>
            <w:tcW w:w="2453" w:type="dxa"/>
            <w:tcBorders>
              <w:top w:val="single" w:sz="4" w:space="0" w:color="auto"/>
              <w:left w:val="single" w:sz="4" w:space="0" w:color="auto"/>
            </w:tcBorders>
            <w:shd w:val="clear" w:color="auto" w:fill="auto"/>
          </w:tcPr>
          <w:p w14:paraId="48392E89"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vAlign w:val="bottom"/>
          </w:tcPr>
          <w:p w14:paraId="54BB07CC" w14:textId="77777777" w:rsidR="00893A46" w:rsidRPr="00A96E4F" w:rsidRDefault="00E63071">
            <w:pPr>
              <w:pStyle w:val="Other0"/>
              <w:jc w:val="center"/>
            </w:pPr>
            <w:r w:rsidRPr="00A96E4F">
              <w:rPr>
                <w:lang w:val="en-US" w:bidi="en-US"/>
              </w:rPr>
              <w:t>IC of the MoI, SBGS, OCMA, SSS</w:t>
            </w:r>
          </w:p>
        </w:tc>
        <w:tc>
          <w:tcPr>
            <w:tcW w:w="2597" w:type="dxa"/>
            <w:tcBorders>
              <w:top w:val="single" w:sz="4" w:space="0" w:color="auto"/>
              <w:left w:val="single" w:sz="4" w:space="0" w:color="auto"/>
            </w:tcBorders>
            <w:shd w:val="clear" w:color="auto" w:fill="auto"/>
          </w:tcPr>
          <w:p w14:paraId="262708A2"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4282FB6E" w14:textId="77777777" w:rsidR="00893A46" w:rsidRPr="00A96E4F" w:rsidRDefault="00E63071">
            <w:pPr>
              <w:pStyle w:val="Other0"/>
            </w:pPr>
            <w:r w:rsidRPr="00A96E4F">
              <w:rPr>
                <w:lang w:val="en-US" w:bidi="en-US"/>
              </w:rPr>
              <w:t>Without delay</w:t>
            </w:r>
          </w:p>
        </w:tc>
      </w:tr>
      <w:tr w:rsidR="00893A46" w:rsidRPr="00A96E4F" w14:paraId="2E51F7C1" w14:textId="77777777">
        <w:trPr>
          <w:trHeight w:hRule="exact" w:val="562"/>
          <w:jc w:val="center"/>
        </w:trPr>
        <w:tc>
          <w:tcPr>
            <w:tcW w:w="883" w:type="dxa"/>
            <w:tcBorders>
              <w:top w:val="single" w:sz="4" w:space="0" w:color="auto"/>
              <w:left w:val="single" w:sz="4" w:space="0" w:color="auto"/>
            </w:tcBorders>
            <w:shd w:val="clear" w:color="auto" w:fill="auto"/>
          </w:tcPr>
          <w:p w14:paraId="7E80D632" w14:textId="77777777" w:rsidR="00893A46" w:rsidRPr="00A96E4F" w:rsidRDefault="00E63071">
            <w:pPr>
              <w:pStyle w:val="Other0"/>
              <w:ind w:firstLine="260"/>
            </w:pPr>
            <w:r w:rsidRPr="00A96E4F">
              <w:rPr>
                <w:lang w:val="en-US" w:bidi="en-US"/>
              </w:rPr>
              <w:t>1.5.</w:t>
            </w:r>
          </w:p>
        </w:tc>
        <w:tc>
          <w:tcPr>
            <w:tcW w:w="4003" w:type="dxa"/>
            <w:tcBorders>
              <w:top w:val="single" w:sz="4" w:space="0" w:color="auto"/>
              <w:left w:val="single" w:sz="4" w:space="0" w:color="auto"/>
            </w:tcBorders>
            <w:shd w:val="clear" w:color="auto" w:fill="auto"/>
            <w:vAlign w:val="bottom"/>
          </w:tcPr>
          <w:p w14:paraId="2FA63B2B" w14:textId="77777777" w:rsidR="00893A46" w:rsidRPr="00A96E4F" w:rsidRDefault="00E63071">
            <w:pPr>
              <w:pStyle w:val="Other0"/>
            </w:pPr>
            <w:r w:rsidRPr="00A96E4F">
              <w:rPr>
                <w:lang w:val="en-US" w:bidi="en-US"/>
              </w:rPr>
              <w:t>Identification of the size and territorial distribution of the Ukrainian community in Latvia</w:t>
            </w:r>
          </w:p>
        </w:tc>
        <w:tc>
          <w:tcPr>
            <w:tcW w:w="2453" w:type="dxa"/>
            <w:tcBorders>
              <w:top w:val="single" w:sz="4" w:space="0" w:color="auto"/>
              <w:left w:val="single" w:sz="4" w:space="0" w:color="auto"/>
            </w:tcBorders>
            <w:shd w:val="clear" w:color="auto" w:fill="auto"/>
          </w:tcPr>
          <w:p w14:paraId="1738B5F8"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vAlign w:val="bottom"/>
          </w:tcPr>
          <w:p w14:paraId="75A99A4C" w14:textId="77777777" w:rsidR="00893A46" w:rsidRPr="00A96E4F" w:rsidRDefault="00E63071">
            <w:pPr>
              <w:pStyle w:val="Other0"/>
              <w:jc w:val="center"/>
            </w:pPr>
            <w:r w:rsidRPr="00A96E4F">
              <w:rPr>
                <w:lang w:val="en-US" w:bidi="en-US"/>
              </w:rPr>
              <w:t>OCMA, SSS Ministry of Foreign Affairs</w:t>
            </w:r>
          </w:p>
        </w:tc>
        <w:tc>
          <w:tcPr>
            <w:tcW w:w="2597" w:type="dxa"/>
            <w:tcBorders>
              <w:top w:val="single" w:sz="4" w:space="0" w:color="auto"/>
              <w:left w:val="single" w:sz="4" w:space="0" w:color="auto"/>
            </w:tcBorders>
            <w:shd w:val="clear" w:color="auto" w:fill="auto"/>
            <w:vAlign w:val="bottom"/>
          </w:tcPr>
          <w:p w14:paraId="06914016" w14:textId="77777777" w:rsidR="00893A46" w:rsidRPr="00A96E4F" w:rsidRDefault="00E63071">
            <w:pPr>
              <w:pStyle w:val="Other0"/>
              <w:jc w:val="center"/>
            </w:pPr>
            <w:r w:rsidRPr="00A96E4F">
              <w:rPr>
                <w:lang w:val="en-US" w:bidi="en-US"/>
              </w:rPr>
              <w:t>15 societies</w:t>
            </w:r>
          </w:p>
          <w:p w14:paraId="0D5443D1"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74BA68C3" w14:textId="77777777" w:rsidR="00893A46" w:rsidRPr="00A96E4F" w:rsidRDefault="00893A46">
            <w:pPr>
              <w:rPr>
                <w:rFonts w:ascii="Times New Roman" w:hAnsi="Times New Roman" w:cs="Times New Roman"/>
                <w:sz w:val="10"/>
                <w:szCs w:val="10"/>
              </w:rPr>
            </w:pPr>
          </w:p>
        </w:tc>
      </w:tr>
      <w:tr w:rsidR="00893A46" w:rsidRPr="00A96E4F" w14:paraId="5CFC85F1" w14:textId="77777777">
        <w:trPr>
          <w:trHeight w:hRule="exact" w:val="840"/>
          <w:jc w:val="center"/>
        </w:trPr>
        <w:tc>
          <w:tcPr>
            <w:tcW w:w="883" w:type="dxa"/>
            <w:tcBorders>
              <w:top w:val="single" w:sz="4" w:space="0" w:color="auto"/>
              <w:left w:val="single" w:sz="4" w:space="0" w:color="auto"/>
            </w:tcBorders>
            <w:shd w:val="clear" w:color="auto" w:fill="auto"/>
          </w:tcPr>
          <w:p w14:paraId="199A64C8" w14:textId="77777777" w:rsidR="00893A46" w:rsidRPr="00A96E4F" w:rsidRDefault="00E63071">
            <w:pPr>
              <w:pStyle w:val="Other0"/>
              <w:ind w:firstLine="260"/>
            </w:pPr>
            <w:r w:rsidRPr="00A96E4F">
              <w:rPr>
                <w:lang w:val="en-US" w:bidi="en-US"/>
              </w:rPr>
              <w:t>1.6.</w:t>
            </w:r>
          </w:p>
        </w:tc>
        <w:tc>
          <w:tcPr>
            <w:tcW w:w="4003" w:type="dxa"/>
            <w:tcBorders>
              <w:top w:val="single" w:sz="4" w:space="0" w:color="auto"/>
              <w:left w:val="single" w:sz="4" w:space="0" w:color="auto"/>
            </w:tcBorders>
            <w:shd w:val="clear" w:color="auto" w:fill="auto"/>
          </w:tcPr>
          <w:p w14:paraId="531912F0" w14:textId="77777777" w:rsidR="00893A46" w:rsidRPr="00A96E4F" w:rsidRDefault="00E63071">
            <w:pPr>
              <w:pStyle w:val="Other0"/>
            </w:pPr>
            <w:r w:rsidRPr="00A96E4F">
              <w:rPr>
                <w:lang w:val="en-US" w:bidi="en-US"/>
              </w:rPr>
              <w:t>Implementation of a free 24-hour information line</w:t>
            </w:r>
          </w:p>
        </w:tc>
        <w:tc>
          <w:tcPr>
            <w:tcW w:w="2453" w:type="dxa"/>
            <w:tcBorders>
              <w:top w:val="single" w:sz="4" w:space="0" w:color="auto"/>
              <w:left w:val="single" w:sz="4" w:space="0" w:color="auto"/>
            </w:tcBorders>
            <w:shd w:val="clear" w:color="auto" w:fill="auto"/>
          </w:tcPr>
          <w:p w14:paraId="03F86991"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6BF69420" w14:textId="77777777" w:rsidR="00893A46" w:rsidRPr="00A96E4F" w:rsidRDefault="00E63071">
            <w:pPr>
              <w:pStyle w:val="Other0"/>
              <w:jc w:val="center"/>
            </w:pPr>
            <w:r w:rsidRPr="00A96E4F">
              <w:rPr>
                <w:lang w:val="en-US" w:bidi="en-US"/>
              </w:rPr>
              <w:t>Ministry of Transport</w:t>
            </w:r>
          </w:p>
        </w:tc>
        <w:tc>
          <w:tcPr>
            <w:tcW w:w="2597" w:type="dxa"/>
            <w:tcBorders>
              <w:top w:val="single" w:sz="4" w:space="0" w:color="auto"/>
              <w:left w:val="single" w:sz="4" w:space="0" w:color="auto"/>
            </w:tcBorders>
            <w:shd w:val="clear" w:color="auto" w:fill="auto"/>
            <w:vAlign w:val="bottom"/>
          </w:tcPr>
          <w:p w14:paraId="6D9D6F28"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4BBE4226" w14:textId="77777777" w:rsidR="00893A46" w:rsidRPr="00A96E4F" w:rsidRDefault="00E63071">
            <w:pPr>
              <w:pStyle w:val="Other0"/>
            </w:pPr>
            <w:r w:rsidRPr="00A96E4F">
              <w:rPr>
                <w:lang w:val="en-US" w:bidi="en-US"/>
              </w:rPr>
              <w:t>1 month after the activation of this plan</w:t>
            </w:r>
          </w:p>
        </w:tc>
      </w:tr>
      <w:tr w:rsidR="00893A46" w:rsidRPr="00A96E4F" w14:paraId="6EF8F3FC" w14:textId="77777777">
        <w:trPr>
          <w:trHeight w:hRule="exact" w:val="403"/>
          <w:jc w:val="center"/>
        </w:trPr>
        <w:tc>
          <w:tcPr>
            <w:tcW w:w="14577" w:type="dxa"/>
            <w:gridSpan w:val="6"/>
            <w:tcBorders>
              <w:top w:val="single" w:sz="4" w:space="0" w:color="auto"/>
              <w:left w:val="single" w:sz="4" w:space="0" w:color="auto"/>
              <w:right w:val="single" w:sz="4" w:space="0" w:color="auto"/>
            </w:tcBorders>
            <w:shd w:val="clear" w:color="auto" w:fill="auto"/>
            <w:vAlign w:val="center"/>
          </w:tcPr>
          <w:p w14:paraId="5EAB5C18" w14:textId="77777777" w:rsidR="00893A46" w:rsidRPr="00A96E4F" w:rsidRDefault="00E63071">
            <w:pPr>
              <w:pStyle w:val="Other0"/>
              <w:jc w:val="center"/>
            </w:pPr>
            <w:r w:rsidRPr="00A96E4F">
              <w:rPr>
                <w:b/>
                <w:lang w:val="en-US" w:bidi="en-US"/>
              </w:rPr>
              <w:t>Response measures</w:t>
            </w:r>
          </w:p>
        </w:tc>
      </w:tr>
      <w:tr w:rsidR="00893A46" w:rsidRPr="00A96E4F" w14:paraId="4B0BC025" w14:textId="77777777">
        <w:trPr>
          <w:trHeight w:hRule="exact" w:val="1392"/>
          <w:jc w:val="center"/>
        </w:trPr>
        <w:tc>
          <w:tcPr>
            <w:tcW w:w="883" w:type="dxa"/>
            <w:tcBorders>
              <w:top w:val="single" w:sz="4" w:space="0" w:color="auto"/>
              <w:left w:val="single" w:sz="4" w:space="0" w:color="auto"/>
            </w:tcBorders>
            <w:shd w:val="clear" w:color="auto" w:fill="auto"/>
          </w:tcPr>
          <w:p w14:paraId="5FB500A2" w14:textId="77777777" w:rsidR="00893A46" w:rsidRPr="00A96E4F" w:rsidRDefault="00E63071">
            <w:pPr>
              <w:pStyle w:val="Other0"/>
              <w:ind w:firstLine="260"/>
            </w:pPr>
            <w:r w:rsidRPr="00A96E4F">
              <w:rPr>
                <w:lang w:val="en-US" w:bidi="en-US"/>
              </w:rPr>
              <w:t>1.7.</w:t>
            </w:r>
          </w:p>
        </w:tc>
        <w:tc>
          <w:tcPr>
            <w:tcW w:w="4003" w:type="dxa"/>
            <w:tcBorders>
              <w:top w:val="single" w:sz="4" w:space="0" w:color="auto"/>
              <w:left w:val="single" w:sz="4" w:space="0" w:color="auto"/>
            </w:tcBorders>
            <w:shd w:val="clear" w:color="auto" w:fill="auto"/>
            <w:vAlign w:val="bottom"/>
          </w:tcPr>
          <w:p w14:paraId="3DE62AE2" w14:textId="77777777" w:rsidR="00893A46" w:rsidRPr="00A96E4F" w:rsidRDefault="00E63071">
            <w:pPr>
              <w:pStyle w:val="Other0"/>
            </w:pPr>
            <w:r w:rsidRPr="00A96E4F">
              <w:rPr>
                <w:lang w:val="en-US" w:bidi="en-US"/>
              </w:rPr>
              <w:t>Ensuring border checks for persons entering through the external border with valid travel documents - Ukrainian biometric passports</w:t>
            </w:r>
          </w:p>
        </w:tc>
        <w:tc>
          <w:tcPr>
            <w:tcW w:w="2453" w:type="dxa"/>
            <w:tcBorders>
              <w:top w:val="single" w:sz="4" w:space="0" w:color="auto"/>
              <w:left w:val="single" w:sz="4" w:space="0" w:color="auto"/>
            </w:tcBorders>
            <w:shd w:val="clear" w:color="auto" w:fill="auto"/>
          </w:tcPr>
          <w:p w14:paraId="4207E662"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441E25FA" w14:textId="77777777" w:rsidR="00893A46" w:rsidRPr="00A96E4F" w:rsidRDefault="00E63071">
            <w:pPr>
              <w:pStyle w:val="Other0"/>
              <w:jc w:val="center"/>
            </w:pPr>
            <w:r w:rsidRPr="00A96E4F">
              <w:rPr>
                <w:lang w:val="en-US" w:bidi="en-US"/>
              </w:rPr>
              <w:t>SBG</w:t>
            </w:r>
          </w:p>
        </w:tc>
        <w:tc>
          <w:tcPr>
            <w:tcW w:w="2597" w:type="dxa"/>
            <w:tcBorders>
              <w:top w:val="single" w:sz="4" w:space="0" w:color="auto"/>
              <w:left w:val="single" w:sz="4" w:space="0" w:color="auto"/>
            </w:tcBorders>
            <w:shd w:val="clear" w:color="auto" w:fill="auto"/>
          </w:tcPr>
          <w:p w14:paraId="53A3C2A2"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4C6EA062" w14:textId="77777777" w:rsidR="00893A46" w:rsidRPr="00A96E4F" w:rsidRDefault="00E63071">
            <w:pPr>
              <w:pStyle w:val="Other0"/>
            </w:pPr>
            <w:r w:rsidRPr="00A96E4F">
              <w:rPr>
                <w:lang w:val="en-US" w:bidi="en-US"/>
              </w:rPr>
              <w:t>Continuously</w:t>
            </w:r>
          </w:p>
        </w:tc>
      </w:tr>
      <w:tr w:rsidR="00893A46" w:rsidRPr="00A96E4F" w14:paraId="443F7E52" w14:textId="77777777">
        <w:trPr>
          <w:trHeight w:hRule="exact" w:val="562"/>
          <w:jc w:val="center"/>
        </w:trPr>
        <w:tc>
          <w:tcPr>
            <w:tcW w:w="883" w:type="dxa"/>
            <w:tcBorders>
              <w:top w:val="single" w:sz="4" w:space="0" w:color="auto"/>
              <w:left w:val="single" w:sz="4" w:space="0" w:color="auto"/>
            </w:tcBorders>
            <w:shd w:val="clear" w:color="auto" w:fill="auto"/>
          </w:tcPr>
          <w:p w14:paraId="1CD71E8A" w14:textId="77777777" w:rsidR="00893A46" w:rsidRPr="00A96E4F" w:rsidRDefault="00E63071">
            <w:pPr>
              <w:pStyle w:val="Other0"/>
              <w:ind w:firstLine="260"/>
            </w:pPr>
            <w:r w:rsidRPr="00A96E4F">
              <w:rPr>
                <w:lang w:val="en-US" w:bidi="en-US"/>
              </w:rPr>
              <w:t>1.8.</w:t>
            </w:r>
          </w:p>
        </w:tc>
        <w:tc>
          <w:tcPr>
            <w:tcW w:w="4003" w:type="dxa"/>
            <w:tcBorders>
              <w:top w:val="single" w:sz="4" w:space="0" w:color="auto"/>
              <w:left w:val="single" w:sz="4" w:space="0" w:color="auto"/>
            </w:tcBorders>
            <w:shd w:val="clear" w:color="auto" w:fill="auto"/>
            <w:vAlign w:val="bottom"/>
          </w:tcPr>
          <w:p w14:paraId="03BB5879" w14:textId="77777777" w:rsidR="00893A46" w:rsidRPr="00A96E4F" w:rsidRDefault="00E63071">
            <w:pPr>
              <w:pStyle w:val="Other0"/>
            </w:pPr>
            <w:r w:rsidRPr="00A96E4F">
              <w:rPr>
                <w:lang w:val="en-US" w:bidi="en-US"/>
              </w:rPr>
              <w:t>Conduct a survey on the health condition of individuals</w:t>
            </w:r>
          </w:p>
        </w:tc>
        <w:tc>
          <w:tcPr>
            <w:tcW w:w="2453" w:type="dxa"/>
            <w:tcBorders>
              <w:top w:val="single" w:sz="4" w:space="0" w:color="auto"/>
              <w:left w:val="single" w:sz="4" w:space="0" w:color="auto"/>
            </w:tcBorders>
            <w:shd w:val="clear" w:color="auto" w:fill="auto"/>
          </w:tcPr>
          <w:p w14:paraId="453DC03F"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6D0503C1" w14:textId="77777777" w:rsidR="00893A46" w:rsidRPr="00A96E4F" w:rsidRDefault="00E63071">
            <w:pPr>
              <w:pStyle w:val="Other0"/>
              <w:jc w:val="center"/>
            </w:pPr>
            <w:r w:rsidRPr="00A96E4F">
              <w:rPr>
                <w:lang w:val="en-US" w:bidi="en-US"/>
              </w:rPr>
              <w:t>SBG</w:t>
            </w:r>
          </w:p>
        </w:tc>
        <w:tc>
          <w:tcPr>
            <w:tcW w:w="2597" w:type="dxa"/>
            <w:tcBorders>
              <w:top w:val="single" w:sz="4" w:space="0" w:color="auto"/>
              <w:left w:val="single" w:sz="4" w:space="0" w:color="auto"/>
            </w:tcBorders>
            <w:shd w:val="clear" w:color="auto" w:fill="auto"/>
          </w:tcPr>
          <w:p w14:paraId="746DFF44"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vAlign w:val="bottom"/>
          </w:tcPr>
          <w:p w14:paraId="3AE6D328" w14:textId="77777777" w:rsidR="00893A46" w:rsidRPr="00A96E4F" w:rsidRDefault="00E63071">
            <w:pPr>
              <w:pStyle w:val="Other0"/>
            </w:pPr>
            <w:r w:rsidRPr="00A96E4F">
              <w:rPr>
                <w:lang w:val="en-US" w:bidi="en-US"/>
              </w:rPr>
              <w:t>As required</w:t>
            </w:r>
          </w:p>
        </w:tc>
      </w:tr>
      <w:tr w:rsidR="00893A46" w:rsidRPr="00A96E4F" w14:paraId="57187C46" w14:textId="77777777">
        <w:trPr>
          <w:trHeight w:hRule="exact" w:val="571"/>
          <w:jc w:val="center"/>
        </w:trPr>
        <w:tc>
          <w:tcPr>
            <w:tcW w:w="883" w:type="dxa"/>
            <w:tcBorders>
              <w:top w:val="single" w:sz="4" w:space="0" w:color="auto"/>
              <w:left w:val="single" w:sz="4" w:space="0" w:color="auto"/>
              <w:bottom w:val="single" w:sz="4" w:space="0" w:color="auto"/>
            </w:tcBorders>
            <w:shd w:val="clear" w:color="auto" w:fill="auto"/>
          </w:tcPr>
          <w:p w14:paraId="52DDF2FE" w14:textId="77777777" w:rsidR="00893A46" w:rsidRPr="00A96E4F" w:rsidRDefault="00E63071">
            <w:pPr>
              <w:pStyle w:val="Other0"/>
              <w:ind w:firstLine="260"/>
            </w:pPr>
            <w:r w:rsidRPr="00A96E4F">
              <w:rPr>
                <w:lang w:val="en-US" w:bidi="en-US"/>
              </w:rPr>
              <w:t>1.9.</w:t>
            </w:r>
          </w:p>
        </w:tc>
        <w:tc>
          <w:tcPr>
            <w:tcW w:w="4003" w:type="dxa"/>
            <w:tcBorders>
              <w:top w:val="single" w:sz="4" w:space="0" w:color="auto"/>
              <w:left w:val="single" w:sz="4" w:space="0" w:color="auto"/>
              <w:bottom w:val="single" w:sz="4" w:space="0" w:color="auto"/>
            </w:tcBorders>
            <w:shd w:val="clear" w:color="auto" w:fill="auto"/>
            <w:vAlign w:val="bottom"/>
          </w:tcPr>
          <w:p w14:paraId="27BFE6FF" w14:textId="77777777" w:rsidR="00893A46" w:rsidRPr="00A96E4F" w:rsidRDefault="00E63071">
            <w:pPr>
              <w:pStyle w:val="Other0"/>
            </w:pPr>
            <w:r w:rsidRPr="00A96E4F">
              <w:rPr>
                <w:lang w:val="en-US" w:bidi="en-US"/>
              </w:rPr>
              <w:t>Information on possibilities of legal residence, accommodation</w:t>
            </w:r>
          </w:p>
        </w:tc>
        <w:tc>
          <w:tcPr>
            <w:tcW w:w="2453" w:type="dxa"/>
            <w:tcBorders>
              <w:top w:val="single" w:sz="4" w:space="0" w:color="auto"/>
              <w:left w:val="single" w:sz="4" w:space="0" w:color="auto"/>
              <w:bottom w:val="single" w:sz="4" w:space="0" w:color="auto"/>
            </w:tcBorders>
            <w:shd w:val="clear" w:color="auto" w:fill="auto"/>
          </w:tcPr>
          <w:p w14:paraId="080D8D9F"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bottom w:val="single" w:sz="4" w:space="0" w:color="auto"/>
            </w:tcBorders>
            <w:shd w:val="clear" w:color="auto" w:fill="auto"/>
          </w:tcPr>
          <w:p w14:paraId="0AFEBD18" w14:textId="77777777" w:rsidR="00893A46" w:rsidRPr="00A96E4F" w:rsidRDefault="00E63071">
            <w:pPr>
              <w:pStyle w:val="Other0"/>
              <w:jc w:val="center"/>
            </w:pPr>
            <w:r w:rsidRPr="00A96E4F">
              <w:rPr>
                <w:lang w:val="en-US" w:bidi="en-US"/>
              </w:rPr>
              <w:t>SBG</w:t>
            </w:r>
          </w:p>
        </w:tc>
        <w:tc>
          <w:tcPr>
            <w:tcW w:w="2597" w:type="dxa"/>
            <w:tcBorders>
              <w:top w:val="single" w:sz="4" w:space="0" w:color="auto"/>
              <w:left w:val="single" w:sz="4" w:space="0" w:color="auto"/>
              <w:bottom w:val="single" w:sz="4" w:space="0" w:color="auto"/>
            </w:tcBorders>
            <w:shd w:val="clear" w:color="auto" w:fill="auto"/>
          </w:tcPr>
          <w:p w14:paraId="69A8FB43"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14:paraId="12BC265D" w14:textId="77777777" w:rsidR="00893A46" w:rsidRPr="00A96E4F" w:rsidRDefault="00E63071">
            <w:pPr>
              <w:pStyle w:val="Other0"/>
            </w:pPr>
            <w:r w:rsidRPr="00A96E4F">
              <w:rPr>
                <w:lang w:val="en-US" w:bidi="en-US"/>
              </w:rPr>
              <w:t>As required</w:t>
            </w:r>
          </w:p>
        </w:tc>
      </w:tr>
    </w:tbl>
    <w:p w14:paraId="61647600" w14:textId="77777777" w:rsidR="00893A46" w:rsidRPr="00A96E4F" w:rsidRDefault="00E63071">
      <w:pPr>
        <w:spacing w:line="1" w:lineRule="exact"/>
        <w:rPr>
          <w:rFonts w:ascii="Times New Roman" w:hAnsi="Times New Roman" w:cs="Times New Roman"/>
          <w:sz w:val="2"/>
          <w:szCs w:val="2"/>
        </w:rPr>
      </w:pPr>
      <w:r w:rsidRPr="00A96E4F">
        <w:rPr>
          <w:rFonts w:ascii="Times New Roman" w:hAnsi="Times New Roman" w:cs="Times New Roman"/>
          <w:lang w:val="en-US"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003"/>
        <w:gridCol w:w="2453"/>
        <w:gridCol w:w="2510"/>
        <w:gridCol w:w="2597"/>
        <w:gridCol w:w="2131"/>
      </w:tblGrid>
      <w:tr w:rsidR="00893A46" w:rsidRPr="00A96E4F" w14:paraId="3CE3E5BC" w14:textId="77777777">
        <w:trPr>
          <w:trHeight w:hRule="exact" w:val="566"/>
          <w:jc w:val="center"/>
        </w:trPr>
        <w:tc>
          <w:tcPr>
            <w:tcW w:w="883" w:type="dxa"/>
            <w:tcBorders>
              <w:top w:val="single" w:sz="4" w:space="0" w:color="auto"/>
              <w:left w:val="single" w:sz="4" w:space="0" w:color="auto"/>
            </w:tcBorders>
            <w:shd w:val="clear" w:color="auto" w:fill="auto"/>
          </w:tcPr>
          <w:p w14:paraId="660FBF68" w14:textId="77777777" w:rsidR="00893A46" w:rsidRPr="00A96E4F" w:rsidRDefault="00893A46">
            <w:pPr>
              <w:rPr>
                <w:rFonts w:ascii="Times New Roman" w:hAnsi="Times New Roman" w:cs="Times New Roman"/>
                <w:sz w:val="10"/>
                <w:szCs w:val="10"/>
              </w:rPr>
            </w:pPr>
          </w:p>
        </w:tc>
        <w:tc>
          <w:tcPr>
            <w:tcW w:w="4003" w:type="dxa"/>
            <w:tcBorders>
              <w:top w:val="single" w:sz="4" w:space="0" w:color="auto"/>
              <w:left w:val="single" w:sz="4" w:space="0" w:color="auto"/>
            </w:tcBorders>
            <w:shd w:val="clear" w:color="auto" w:fill="auto"/>
            <w:vAlign w:val="bottom"/>
          </w:tcPr>
          <w:p w14:paraId="052ED7B8" w14:textId="77777777" w:rsidR="00893A46" w:rsidRPr="00A96E4F" w:rsidRDefault="00E63071">
            <w:pPr>
              <w:pStyle w:val="Other0"/>
            </w:pPr>
            <w:r w:rsidRPr="00A96E4F">
              <w:rPr>
                <w:lang w:val="en-US" w:bidi="en-US"/>
              </w:rPr>
              <w:t>Locations in the Republic of Latvia, possible support</w:t>
            </w:r>
          </w:p>
        </w:tc>
        <w:tc>
          <w:tcPr>
            <w:tcW w:w="2453" w:type="dxa"/>
            <w:tcBorders>
              <w:top w:val="single" w:sz="4" w:space="0" w:color="auto"/>
              <w:left w:val="single" w:sz="4" w:space="0" w:color="auto"/>
            </w:tcBorders>
            <w:shd w:val="clear" w:color="auto" w:fill="auto"/>
          </w:tcPr>
          <w:p w14:paraId="711666A3" w14:textId="77777777" w:rsidR="00893A46" w:rsidRPr="00A96E4F" w:rsidRDefault="00893A46">
            <w:pPr>
              <w:rPr>
                <w:rFonts w:ascii="Times New Roman" w:hAnsi="Times New Roman" w:cs="Times New Roman"/>
                <w:sz w:val="10"/>
                <w:szCs w:val="10"/>
              </w:rPr>
            </w:pPr>
          </w:p>
        </w:tc>
        <w:tc>
          <w:tcPr>
            <w:tcW w:w="2510" w:type="dxa"/>
            <w:tcBorders>
              <w:top w:val="single" w:sz="4" w:space="0" w:color="auto"/>
              <w:left w:val="single" w:sz="4" w:space="0" w:color="auto"/>
            </w:tcBorders>
            <w:shd w:val="clear" w:color="auto" w:fill="auto"/>
          </w:tcPr>
          <w:p w14:paraId="036C6F48"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tcBorders>
            <w:shd w:val="clear" w:color="auto" w:fill="auto"/>
          </w:tcPr>
          <w:p w14:paraId="71F5DE91" w14:textId="77777777" w:rsidR="00893A46" w:rsidRPr="00A96E4F" w:rsidRDefault="00893A46">
            <w:pPr>
              <w:rPr>
                <w:rFonts w:ascii="Times New Roman" w:hAnsi="Times New Roman" w:cs="Times New Roman"/>
                <w:sz w:val="10"/>
                <w:szCs w:val="10"/>
              </w:rPr>
            </w:pPr>
          </w:p>
        </w:tc>
        <w:tc>
          <w:tcPr>
            <w:tcW w:w="2131" w:type="dxa"/>
            <w:tcBorders>
              <w:top w:val="single" w:sz="4" w:space="0" w:color="auto"/>
              <w:left w:val="single" w:sz="4" w:space="0" w:color="auto"/>
              <w:right w:val="single" w:sz="4" w:space="0" w:color="auto"/>
            </w:tcBorders>
            <w:shd w:val="clear" w:color="auto" w:fill="auto"/>
          </w:tcPr>
          <w:p w14:paraId="00685079" w14:textId="77777777" w:rsidR="00893A46" w:rsidRPr="00A96E4F" w:rsidRDefault="00893A46">
            <w:pPr>
              <w:rPr>
                <w:rFonts w:ascii="Times New Roman" w:hAnsi="Times New Roman" w:cs="Times New Roman"/>
                <w:sz w:val="10"/>
                <w:szCs w:val="10"/>
              </w:rPr>
            </w:pPr>
          </w:p>
        </w:tc>
      </w:tr>
      <w:tr w:rsidR="00893A46" w:rsidRPr="00A96E4F" w14:paraId="12268C22" w14:textId="77777777">
        <w:trPr>
          <w:trHeight w:hRule="exact" w:val="1666"/>
          <w:jc w:val="center"/>
        </w:trPr>
        <w:tc>
          <w:tcPr>
            <w:tcW w:w="883" w:type="dxa"/>
            <w:tcBorders>
              <w:top w:val="single" w:sz="4" w:space="0" w:color="auto"/>
              <w:left w:val="single" w:sz="4" w:space="0" w:color="auto"/>
            </w:tcBorders>
            <w:shd w:val="clear" w:color="auto" w:fill="auto"/>
          </w:tcPr>
          <w:p w14:paraId="0DF1247C" w14:textId="77777777" w:rsidR="00893A46" w:rsidRPr="00A96E4F" w:rsidRDefault="00E63071">
            <w:pPr>
              <w:pStyle w:val="Other0"/>
              <w:jc w:val="center"/>
            </w:pPr>
            <w:r w:rsidRPr="00A96E4F">
              <w:rPr>
                <w:lang w:val="en-US" w:bidi="en-US"/>
              </w:rPr>
              <w:t>1.10.</w:t>
            </w:r>
          </w:p>
        </w:tc>
        <w:tc>
          <w:tcPr>
            <w:tcW w:w="4003" w:type="dxa"/>
            <w:tcBorders>
              <w:top w:val="single" w:sz="4" w:space="0" w:color="auto"/>
              <w:left w:val="single" w:sz="4" w:space="0" w:color="auto"/>
            </w:tcBorders>
            <w:shd w:val="clear" w:color="auto" w:fill="auto"/>
          </w:tcPr>
          <w:p w14:paraId="771159F9" w14:textId="77777777" w:rsidR="00893A46" w:rsidRPr="00A96E4F" w:rsidRDefault="00E63071">
            <w:pPr>
              <w:pStyle w:val="Other0"/>
            </w:pPr>
            <w:r w:rsidRPr="00A96E4F">
              <w:rPr>
                <w:lang w:val="en-US" w:bidi="en-US"/>
              </w:rPr>
              <w:t>Issue of visas at the external border for people entering the EU via the external border who have travel documents but no valid visa to enter the EU</w:t>
            </w:r>
          </w:p>
        </w:tc>
        <w:tc>
          <w:tcPr>
            <w:tcW w:w="2453" w:type="dxa"/>
            <w:tcBorders>
              <w:top w:val="single" w:sz="4" w:space="0" w:color="auto"/>
              <w:left w:val="single" w:sz="4" w:space="0" w:color="auto"/>
            </w:tcBorders>
            <w:shd w:val="clear" w:color="auto" w:fill="auto"/>
          </w:tcPr>
          <w:p w14:paraId="6FB596BF"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24650FCE" w14:textId="77777777" w:rsidR="00893A46" w:rsidRPr="00A96E4F" w:rsidRDefault="00E63071">
            <w:pPr>
              <w:pStyle w:val="Other0"/>
              <w:jc w:val="center"/>
            </w:pPr>
            <w:r w:rsidRPr="00A96E4F">
              <w:rPr>
                <w:lang w:val="en-US" w:bidi="en-US"/>
              </w:rPr>
              <w:t>SBG</w:t>
            </w:r>
          </w:p>
        </w:tc>
        <w:tc>
          <w:tcPr>
            <w:tcW w:w="2597" w:type="dxa"/>
            <w:tcBorders>
              <w:top w:val="single" w:sz="4" w:space="0" w:color="auto"/>
              <w:left w:val="single" w:sz="4" w:space="0" w:color="auto"/>
            </w:tcBorders>
            <w:shd w:val="clear" w:color="auto" w:fill="auto"/>
            <w:vAlign w:val="bottom"/>
          </w:tcPr>
          <w:p w14:paraId="541C1366" w14:textId="77777777" w:rsidR="00893A46" w:rsidRPr="00A96E4F" w:rsidRDefault="00E63071">
            <w:pPr>
              <w:pStyle w:val="Other0"/>
              <w:jc w:val="center"/>
            </w:pPr>
            <w:r w:rsidRPr="00A96E4F">
              <w:rPr>
                <w:lang w:val="en-US" w:bidi="en-US"/>
              </w:rPr>
              <w:t>Depending on the number of requests submitted (within existing resources or 02.00.00 “Funds for Unforeseen Events”)</w:t>
            </w:r>
          </w:p>
        </w:tc>
        <w:tc>
          <w:tcPr>
            <w:tcW w:w="2131" w:type="dxa"/>
            <w:tcBorders>
              <w:top w:val="single" w:sz="4" w:space="0" w:color="auto"/>
              <w:left w:val="single" w:sz="4" w:space="0" w:color="auto"/>
              <w:right w:val="single" w:sz="4" w:space="0" w:color="auto"/>
            </w:tcBorders>
            <w:shd w:val="clear" w:color="auto" w:fill="auto"/>
          </w:tcPr>
          <w:p w14:paraId="5421076C" w14:textId="77777777" w:rsidR="00893A46" w:rsidRPr="00A96E4F" w:rsidRDefault="00E63071">
            <w:pPr>
              <w:pStyle w:val="Other0"/>
            </w:pPr>
            <w:r w:rsidRPr="00A96E4F">
              <w:rPr>
                <w:lang w:val="en-US" w:bidi="en-US"/>
              </w:rPr>
              <w:t>As required</w:t>
            </w:r>
          </w:p>
        </w:tc>
      </w:tr>
      <w:tr w:rsidR="00893A46" w:rsidRPr="00A96E4F" w14:paraId="5EC808B5" w14:textId="77777777">
        <w:trPr>
          <w:trHeight w:hRule="exact" w:val="2218"/>
          <w:jc w:val="center"/>
        </w:trPr>
        <w:tc>
          <w:tcPr>
            <w:tcW w:w="883" w:type="dxa"/>
            <w:tcBorders>
              <w:top w:val="single" w:sz="4" w:space="0" w:color="auto"/>
              <w:left w:val="single" w:sz="4" w:space="0" w:color="auto"/>
            </w:tcBorders>
            <w:shd w:val="clear" w:color="auto" w:fill="auto"/>
          </w:tcPr>
          <w:p w14:paraId="6BDABC48" w14:textId="77777777" w:rsidR="00893A46" w:rsidRPr="00A96E4F" w:rsidRDefault="00E63071">
            <w:pPr>
              <w:pStyle w:val="Other0"/>
              <w:jc w:val="center"/>
            </w:pPr>
            <w:r w:rsidRPr="00A96E4F">
              <w:rPr>
                <w:lang w:val="en-US" w:bidi="en-US"/>
              </w:rPr>
              <w:t>1.11.</w:t>
            </w:r>
          </w:p>
        </w:tc>
        <w:tc>
          <w:tcPr>
            <w:tcW w:w="4003" w:type="dxa"/>
            <w:tcBorders>
              <w:top w:val="single" w:sz="4" w:space="0" w:color="auto"/>
              <w:left w:val="single" w:sz="4" w:space="0" w:color="auto"/>
            </w:tcBorders>
            <w:shd w:val="clear" w:color="auto" w:fill="auto"/>
          </w:tcPr>
          <w:p w14:paraId="4175FE62" w14:textId="77777777" w:rsidR="00893A46" w:rsidRPr="00A96E4F" w:rsidRDefault="00E63071">
            <w:pPr>
              <w:pStyle w:val="Other0"/>
            </w:pPr>
            <w:r w:rsidRPr="00A96E4F">
              <w:rPr>
                <w:lang w:val="en-US" w:bidi="en-US"/>
              </w:rPr>
              <w:t>Transfer of persons to reception centres</w:t>
            </w:r>
          </w:p>
        </w:tc>
        <w:tc>
          <w:tcPr>
            <w:tcW w:w="2453" w:type="dxa"/>
            <w:tcBorders>
              <w:top w:val="single" w:sz="4" w:space="0" w:color="auto"/>
              <w:left w:val="single" w:sz="4" w:space="0" w:color="auto"/>
            </w:tcBorders>
            <w:shd w:val="clear" w:color="auto" w:fill="auto"/>
          </w:tcPr>
          <w:p w14:paraId="66ACC28D" w14:textId="77777777" w:rsidR="00893A46" w:rsidRPr="00A96E4F" w:rsidRDefault="00E63071">
            <w:pPr>
              <w:pStyle w:val="Other0"/>
              <w:jc w:val="center"/>
            </w:pPr>
            <w:r w:rsidRPr="00A96E4F">
              <w:rPr>
                <w:lang w:val="en-US" w:bidi="en-US"/>
              </w:rPr>
              <w:t>Ministry of Transport</w:t>
            </w:r>
          </w:p>
        </w:tc>
        <w:tc>
          <w:tcPr>
            <w:tcW w:w="2510" w:type="dxa"/>
            <w:tcBorders>
              <w:top w:val="single" w:sz="4" w:space="0" w:color="auto"/>
              <w:left w:val="single" w:sz="4" w:space="0" w:color="auto"/>
            </w:tcBorders>
            <w:shd w:val="clear" w:color="auto" w:fill="auto"/>
          </w:tcPr>
          <w:p w14:paraId="0CB089F8" w14:textId="77777777" w:rsidR="00893A46" w:rsidRPr="00A96E4F" w:rsidRDefault="00E63071">
            <w:pPr>
              <w:pStyle w:val="Other0"/>
              <w:jc w:val="center"/>
            </w:pPr>
            <w:r w:rsidRPr="00A96E4F">
              <w:rPr>
                <w:lang w:val="en-US" w:bidi="en-US"/>
              </w:rPr>
              <w:t>SLLC “Autotransporta direkcija” order for passenger transport</w:t>
            </w:r>
          </w:p>
        </w:tc>
        <w:tc>
          <w:tcPr>
            <w:tcW w:w="2597" w:type="dxa"/>
            <w:tcBorders>
              <w:top w:val="single" w:sz="4" w:space="0" w:color="auto"/>
              <w:left w:val="single" w:sz="4" w:space="0" w:color="auto"/>
            </w:tcBorders>
            <w:shd w:val="clear" w:color="auto" w:fill="auto"/>
            <w:vAlign w:val="bottom"/>
          </w:tcPr>
          <w:p w14:paraId="6BA9B466" w14:textId="77777777" w:rsidR="00893A46" w:rsidRPr="00A96E4F" w:rsidRDefault="00E63071">
            <w:pPr>
              <w:pStyle w:val="Other0"/>
              <w:spacing w:after="260"/>
              <w:jc w:val="center"/>
            </w:pPr>
            <w:r w:rsidRPr="00A96E4F">
              <w:rPr>
                <w:lang w:val="en-US" w:bidi="en-US"/>
              </w:rPr>
              <w:t>The survey selected commercial buses and minibuses (one trip per hour).</w:t>
            </w:r>
          </w:p>
          <w:p w14:paraId="687AADEE"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456F6D7C" w14:textId="77777777" w:rsidR="00893A46" w:rsidRPr="00A96E4F" w:rsidRDefault="00E63071">
            <w:pPr>
              <w:pStyle w:val="Other0"/>
            </w:pPr>
            <w:r w:rsidRPr="00A96E4F">
              <w:rPr>
                <w:lang w:val="en-US" w:bidi="en-US"/>
              </w:rPr>
              <w:t>As required</w:t>
            </w:r>
          </w:p>
        </w:tc>
      </w:tr>
      <w:tr w:rsidR="00893A46" w:rsidRPr="00A96E4F" w14:paraId="64465E20" w14:textId="77777777">
        <w:trPr>
          <w:trHeight w:hRule="exact" w:val="562"/>
          <w:jc w:val="center"/>
        </w:trPr>
        <w:tc>
          <w:tcPr>
            <w:tcW w:w="883" w:type="dxa"/>
            <w:tcBorders>
              <w:top w:val="single" w:sz="4" w:space="0" w:color="auto"/>
              <w:left w:val="single" w:sz="4" w:space="0" w:color="auto"/>
            </w:tcBorders>
            <w:shd w:val="clear" w:color="auto" w:fill="auto"/>
          </w:tcPr>
          <w:p w14:paraId="3B02FFB7" w14:textId="77777777" w:rsidR="00893A46" w:rsidRPr="00A96E4F" w:rsidRDefault="00E63071">
            <w:pPr>
              <w:pStyle w:val="Other0"/>
              <w:jc w:val="center"/>
            </w:pPr>
            <w:r w:rsidRPr="00A96E4F">
              <w:rPr>
                <w:lang w:val="en-US" w:bidi="en-US"/>
              </w:rPr>
              <w:t>1.12.</w:t>
            </w:r>
          </w:p>
        </w:tc>
        <w:tc>
          <w:tcPr>
            <w:tcW w:w="4003" w:type="dxa"/>
            <w:tcBorders>
              <w:top w:val="single" w:sz="4" w:space="0" w:color="auto"/>
              <w:left w:val="single" w:sz="4" w:space="0" w:color="auto"/>
            </w:tcBorders>
            <w:shd w:val="clear" w:color="auto" w:fill="auto"/>
            <w:vAlign w:val="bottom"/>
          </w:tcPr>
          <w:p w14:paraId="7D18E1E6" w14:textId="77777777" w:rsidR="00893A46" w:rsidRPr="00A96E4F" w:rsidRDefault="00E63071">
            <w:pPr>
              <w:pStyle w:val="Other0"/>
            </w:pPr>
            <w:r w:rsidRPr="00A96E4F">
              <w:rPr>
                <w:lang w:val="en-US" w:bidi="en-US"/>
              </w:rPr>
              <w:t>Activities to be carried out in reception centres:</w:t>
            </w:r>
          </w:p>
        </w:tc>
        <w:tc>
          <w:tcPr>
            <w:tcW w:w="2453" w:type="dxa"/>
            <w:tcBorders>
              <w:top w:val="single" w:sz="4" w:space="0" w:color="auto"/>
              <w:left w:val="single" w:sz="4" w:space="0" w:color="auto"/>
            </w:tcBorders>
            <w:shd w:val="clear" w:color="auto" w:fill="auto"/>
          </w:tcPr>
          <w:p w14:paraId="3E9F2D44" w14:textId="77777777" w:rsidR="00893A46" w:rsidRPr="00A96E4F" w:rsidRDefault="00893A46">
            <w:pPr>
              <w:rPr>
                <w:rFonts w:ascii="Times New Roman" w:hAnsi="Times New Roman" w:cs="Times New Roman"/>
                <w:sz w:val="10"/>
                <w:szCs w:val="10"/>
              </w:rPr>
            </w:pPr>
          </w:p>
        </w:tc>
        <w:tc>
          <w:tcPr>
            <w:tcW w:w="2510" w:type="dxa"/>
            <w:tcBorders>
              <w:top w:val="single" w:sz="4" w:space="0" w:color="auto"/>
              <w:left w:val="single" w:sz="4" w:space="0" w:color="auto"/>
            </w:tcBorders>
            <w:shd w:val="clear" w:color="auto" w:fill="auto"/>
          </w:tcPr>
          <w:p w14:paraId="7B985527"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tcBorders>
            <w:shd w:val="clear" w:color="auto" w:fill="auto"/>
          </w:tcPr>
          <w:p w14:paraId="1E07B600" w14:textId="77777777" w:rsidR="00893A46" w:rsidRPr="00A96E4F" w:rsidRDefault="00893A46">
            <w:pPr>
              <w:rPr>
                <w:rFonts w:ascii="Times New Roman" w:hAnsi="Times New Roman" w:cs="Times New Roman"/>
                <w:sz w:val="10"/>
                <w:szCs w:val="10"/>
              </w:rPr>
            </w:pPr>
          </w:p>
        </w:tc>
        <w:tc>
          <w:tcPr>
            <w:tcW w:w="2131" w:type="dxa"/>
            <w:tcBorders>
              <w:top w:val="single" w:sz="4" w:space="0" w:color="auto"/>
              <w:left w:val="single" w:sz="4" w:space="0" w:color="auto"/>
              <w:right w:val="single" w:sz="4" w:space="0" w:color="auto"/>
            </w:tcBorders>
            <w:shd w:val="clear" w:color="auto" w:fill="auto"/>
          </w:tcPr>
          <w:p w14:paraId="28DDE928" w14:textId="77777777" w:rsidR="00893A46" w:rsidRPr="00A96E4F" w:rsidRDefault="00893A46">
            <w:pPr>
              <w:rPr>
                <w:rFonts w:ascii="Times New Roman" w:hAnsi="Times New Roman" w:cs="Times New Roman"/>
                <w:sz w:val="10"/>
                <w:szCs w:val="10"/>
              </w:rPr>
            </w:pPr>
          </w:p>
        </w:tc>
      </w:tr>
      <w:tr w:rsidR="00893A46" w:rsidRPr="00A96E4F" w14:paraId="76601A43" w14:textId="77777777">
        <w:trPr>
          <w:trHeight w:hRule="exact" w:val="840"/>
          <w:jc w:val="center"/>
        </w:trPr>
        <w:tc>
          <w:tcPr>
            <w:tcW w:w="883" w:type="dxa"/>
            <w:tcBorders>
              <w:top w:val="single" w:sz="4" w:space="0" w:color="auto"/>
              <w:left w:val="single" w:sz="4" w:space="0" w:color="auto"/>
            </w:tcBorders>
            <w:shd w:val="clear" w:color="auto" w:fill="auto"/>
          </w:tcPr>
          <w:p w14:paraId="7A95CD1C" w14:textId="77777777" w:rsidR="00893A46" w:rsidRPr="00A96E4F" w:rsidRDefault="00E63071">
            <w:pPr>
              <w:pStyle w:val="Other0"/>
            </w:pPr>
            <w:r w:rsidRPr="00A96E4F">
              <w:rPr>
                <w:lang w:val="en-US" w:bidi="en-US"/>
              </w:rPr>
              <w:t>1.12.1.</w:t>
            </w:r>
          </w:p>
        </w:tc>
        <w:tc>
          <w:tcPr>
            <w:tcW w:w="4003" w:type="dxa"/>
            <w:tcBorders>
              <w:top w:val="single" w:sz="4" w:space="0" w:color="auto"/>
              <w:left w:val="single" w:sz="4" w:space="0" w:color="auto"/>
            </w:tcBorders>
            <w:shd w:val="clear" w:color="auto" w:fill="auto"/>
            <w:vAlign w:val="bottom"/>
          </w:tcPr>
          <w:p w14:paraId="5FEAA30E" w14:textId="77777777" w:rsidR="00893A46" w:rsidRPr="00A96E4F" w:rsidRDefault="00E63071">
            <w:pPr>
              <w:pStyle w:val="Other0"/>
            </w:pPr>
            <w:r w:rsidRPr="00A96E4F">
              <w:rPr>
                <w:lang w:val="en-US" w:bidi="en-US"/>
              </w:rPr>
              <w:t>Presentation of information on possibilities of legal residence in Latvia</w:t>
            </w:r>
          </w:p>
        </w:tc>
        <w:tc>
          <w:tcPr>
            <w:tcW w:w="2453" w:type="dxa"/>
            <w:tcBorders>
              <w:top w:val="single" w:sz="4" w:space="0" w:color="auto"/>
              <w:left w:val="single" w:sz="4" w:space="0" w:color="auto"/>
            </w:tcBorders>
            <w:shd w:val="clear" w:color="auto" w:fill="auto"/>
          </w:tcPr>
          <w:p w14:paraId="477E41E7"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51B31162" w14:textId="77777777" w:rsidR="00893A46" w:rsidRPr="00A96E4F" w:rsidRDefault="00E63071">
            <w:pPr>
              <w:pStyle w:val="Other0"/>
              <w:jc w:val="center"/>
            </w:pPr>
            <w:r w:rsidRPr="00A96E4F">
              <w:rPr>
                <w:lang w:val="en-US" w:bidi="en-US"/>
              </w:rPr>
              <w:t>SBGS, OCMA</w:t>
            </w:r>
          </w:p>
        </w:tc>
        <w:tc>
          <w:tcPr>
            <w:tcW w:w="2597" w:type="dxa"/>
            <w:tcBorders>
              <w:top w:val="single" w:sz="4" w:space="0" w:color="auto"/>
              <w:left w:val="single" w:sz="4" w:space="0" w:color="auto"/>
            </w:tcBorders>
            <w:shd w:val="clear" w:color="auto" w:fill="auto"/>
          </w:tcPr>
          <w:p w14:paraId="5DAECDF7"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1620761E" w14:textId="77777777" w:rsidR="00893A46" w:rsidRPr="00A96E4F" w:rsidRDefault="00E63071">
            <w:pPr>
              <w:pStyle w:val="Other0"/>
            </w:pPr>
            <w:r w:rsidRPr="00A96E4F">
              <w:rPr>
                <w:lang w:val="en-US" w:bidi="en-US"/>
              </w:rPr>
              <w:t>As required</w:t>
            </w:r>
          </w:p>
        </w:tc>
      </w:tr>
      <w:tr w:rsidR="00893A46" w:rsidRPr="00A96E4F" w14:paraId="09C0D4F2" w14:textId="77777777">
        <w:trPr>
          <w:trHeight w:hRule="exact" w:val="1387"/>
          <w:jc w:val="center"/>
        </w:trPr>
        <w:tc>
          <w:tcPr>
            <w:tcW w:w="883" w:type="dxa"/>
            <w:tcBorders>
              <w:top w:val="single" w:sz="4" w:space="0" w:color="auto"/>
              <w:left w:val="single" w:sz="4" w:space="0" w:color="auto"/>
            </w:tcBorders>
            <w:shd w:val="clear" w:color="auto" w:fill="auto"/>
          </w:tcPr>
          <w:p w14:paraId="5FDC7379" w14:textId="77777777" w:rsidR="00893A46" w:rsidRPr="00A96E4F" w:rsidRDefault="00E63071">
            <w:pPr>
              <w:pStyle w:val="Other0"/>
            </w:pPr>
            <w:r w:rsidRPr="00A96E4F">
              <w:rPr>
                <w:lang w:val="en-US" w:bidi="en-US"/>
              </w:rPr>
              <w:t>1.12.2.</w:t>
            </w:r>
          </w:p>
        </w:tc>
        <w:tc>
          <w:tcPr>
            <w:tcW w:w="4003" w:type="dxa"/>
            <w:tcBorders>
              <w:top w:val="single" w:sz="4" w:space="0" w:color="auto"/>
              <w:left w:val="single" w:sz="4" w:space="0" w:color="auto"/>
            </w:tcBorders>
            <w:shd w:val="clear" w:color="auto" w:fill="auto"/>
            <w:vAlign w:val="bottom"/>
          </w:tcPr>
          <w:p w14:paraId="2746E1F8" w14:textId="77777777" w:rsidR="00893A46" w:rsidRPr="00A96E4F" w:rsidRDefault="00E63071">
            <w:pPr>
              <w:pStyle w:val="Other0"/>
            </w:pPr>
            <w:r w:rsidRPr="00A96E4F">
              <w:rPr>
                <w:lang w:val="en-US" w:bidi="en-US"/>
              </w:rPr>
              <w:t>Implementation of measures in accordance with Annex 7 of the National Disaster Medical Plan “Handling mass arrivals of asylum seekers”</w:t>
            </w:r>
          </w:p>
        </w:tc>
        <w:tc>
          <w:tcPr>
            <w:tcW w:w="2453" w:type="dxa"/>
            <w:tcBorders>
              <w:top w:val="single" w:sz="4" w:space="0" w:color="auto"/>
              <w:left w:val="single" w:sz="4" w:space="0" w:color="auto"/>
            </w:tcBorders>
            <w:shd w:val="clear" w:color="auto" w:fill="auto"/>
          </w:tcPr>
          <w:p w14:paraId="6557A7FB" w14:textId="77777777" w:rsidR="00893A46" w:rsidRPr="00A96E4F" w:rsidRDefault="00E63071">
            <w:pPr>
              <w:pStyle w:val="Other0"/>
              <w:jc w:val="center"/>
            </w:pPr>
            <w:r w:rsidRPr="00A96E4F">
              <w:rPr>
                <w:lang w:val="en-US" w:bidi="en-US"/>
              </w:rPr>
              <w:t>Ministry of Health</w:t>
            </w:r>
          </w:p>
        </w:tc>
        <w:tc>
          <w:tcPr>
            <w:tcW w:w="2510" w:type="dxa"/>
            <w:tcBorders>
              <w:top w:val="single" w:sz="4" w:space="0" w:color="auto"/>
              <w:left w:val="single" w:sz="4" w:space="0" w:color="auto"/>
            </w:tcBorders>
            <w:shd w:val="clear" w:color="auto" w:fill="auto"/>
          </w:tcPr>
          <w:p w14:paraId="6ED42D8F" w14:textId="77777777" w:rsidR="00893A46" w:rsidRPr="00A96E4F" w:rsidRDefault="00E63071">
            <w:pPr>
              <w:pStyle w:val="Other0"/>
              <w:jc w:val="center"/>
            </w:pPr>
            <w:r w:rsidRPr="00A96E4F">
              <w:rPr>
                <w:lang w:val="en-US" w:bidi="en-US"/>
              </w:rPr>
              <w:t>EMS, Centre for Disease Prevention and Control, Health Inspectorate</w:t>
            </w:r>
          </w:p>
        </w:tc>
        <w:tc>
          <w:tcPr>
            <w:tcW w:w="2597" w:type="dxa"/>
            <w:tcBorders>
              <w:top w:val="single" w:sz="4" w:space="0" w:color="auto"/>
              <w:left w:val="single" w:sz="4" w:space="0" w:color="auto"/>
            </w:tcBorders>
            <w:shd w:val="clear" w:color="auto" w:fill="auto"/>
          </w:tcPr>
          <w:p w14:paraId="5CE4BDEF"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4E5764BF" w14:textId="77777777" w:rsidR="00893A46" w:rsidRPr="00A96E4F" w:rsidRDefault="00E63071">
            <w:pPr>
              <w:pStyle w:val="Other0"/>
            </w:pPr>
            <w:r w:rsidRPr="00A96E4F">
              <w:rPr>
                <w:lang w:val="en-US" w:bidi="en-US"/>
              </w:rPr>
              <w:t>As required</w:t>
            </w:r>
          </w:p>
        </w:tc>
      </w:tr>
      <w:tr w:rsidR="00893A46" w:rsidRPr="00A96E4F" w14:paraId="43B0CC72" w14:textId="77777777">
        <w:trPr>
          <w:trHeight w:hRule="exact" w:val="1392"/>
          <w:jc w:val="center"/>
        </w:trPr>
        <w:tc>
          <w:tcPr>
            <w:tcW w:w="883" w:type="dxa"/>
            <w:tcBorders>
              <w:top w:val="single" w:sz="4" w:space="0" w:color="auto"/>
              <w:left w:val="single" w:sz="4" w:space="0" w:color="auto"/>
            </w:tcBorders>
            <w:shd w:val="clear" w:color="auto" w:fill="auto"/>
          </w:tcPr>
          <w:p w14:paraId="45B60E6C" w14:textId="77777777" w:rsidR="00893A46" w:rsidRPr="00A96E4F" w:rsidRDefault="00E63071">
            <w:pPr>
              <w:pStyle w:val="Other0"/>
            </w:pPr>
            <w:r w:rsidRPr="00A96E4F">
              <w:rPr>
                <w:lang w:val="en-US" w:bidi="en-US"/>
              </w:rPr>
              <w:t>1.12.3.</w:t>
            </w:r>
          </w:p>
        </w:tc>
        <w:tc>
          <w:tcPr>
            <w:tcW w:w="4003" w:type="dxa"/>
            <w:tcBorders>
              <w:top w:val="single" w:sz="4" w:space="0" w:color="auto"/>
              <w:left w:val="single" w:sz="4" w:space="0" w:color="auto"/>
            </w:tcBorders>
            <w:shd w:val="clear" w:color="auto" w:fill="auto"/>
          </w:tcPr>
          <w:p w14:paraId="74541C26" w14:textId="77777777" w:rsidR="00893A46" w:rsidRPr="00A96E4F" w:rsidRDefault="00E63071">
            <w:pPr>
              <w:pStyle w:val="Other0"/>
            </w:pPr>
            <w:r w:rsidRPr="00A96E4F">
              <w:rPr>
                <w:lang w:val="en-US" w:bidi="en-US"/>
              </w:rPr>
              <w:t>Provision of face masks/respirators</w:t>
            </w:r>
          </w:p>
        </w:tc>
        <w:tc>
          <w:tcPr>
            <w:tcW w:w="2453" w:type="dxa"/>
            <w:tcBorders>
              <w:top w:val="single" w:sz="4" w:space="0" w:color="auto"/>
              <w:left w:val="single" w:sz="4" w:space="0" w:color="auto"/>
            </w:tcBorders>
            <w:shd w:val="clear" w:color="auto" w:fill="auto"/>
          </w:tcPr>
          <w:p w14:paraId="59C8D29E" w14:textId="77777777" w:rsidR="00893A46" w:rsidRPr="00A96E4F" w:rsidRDefault="00E63071">
            <w:pPr>
              <w:pStyle w:val="Other0"/>
            </w:pPr>
            <w:r w:rsidRPr="00A96E4F">
              <w:rPr>
                <w:lang w:val="en-US" w:bidi="en-US"/>
              </w:rPr>
              <w:t>Ministry of Defense;</w:t>
            </w:r>
          </w:p>
        </w:tc>
        <w:tc>
          <w:tcPr>
            <w:tcW w:w="2510" w:type="dxa"/>
            <w:tcBorders>
              <w:top w:val="single" w:sz="4" w:space="0" w:color="auto"/>
              <w:left w:val="single" w:sz="4" w:space="0" w:color="auto"/>
            </w:tcBorders>
            <w:shd w:val="clear" w:color="auto" w:fill="auto"/>
          </w:tcPr>
          <w:p w14:paraId="0844D822" w14:textId="77777777" w:rsidR="00893A46" w:rsidRPr="00A96E4F" w:rsidRDefault="00E63071">
            <w:pPr>
              <w:pStyle w:val="Other0"/>
              <w:jc w:val="center"/>
            </w:pPr>
            <w:r w:rsidRPr="00A96E4F">
              <w:rPr>
                <w:lang w:val="en-US" w:bidi="en-US"/>
              </w:rPr>
              <w:t>CPOCC</w:t>
            </w:r>
          </w:p>
        </w:tc>
        <w:tc>
          <w:tcPr>
            <w:tcW w:w="2597" w:type="dxa"/>
            <w:tcBorders>
              <w:top w:val="single" w:sz="4" w:space="0" w:color="auto"/>
              <w:left w:val="single" w:sz="4" w:space="0" w:color="auto"/>
            </w:tcBorders>
            <w:shd w:val="clear" w:color="auto" w:fill="auto"/>
          </w:tcPr>
          <w:p w14:paraId="542456EF" w14:textId="77777777" w:rsidR="00893A46" w:rsidRPr="00A96E4F" w:rsidRDefault="00E63071">
            <w:pPr>
              <w:pStyle w:val="Other0"/>
            </w:pPr>
            <w:r w:rsidRPr="00A96E4F">
              <w:rPr>
                <w:lang w:val="en-US" w:bidi="en-US"/>
              </w:rPr>
              <w:t>Face masks/respirators - 10 000 pcs.</w:t>
            </w:r>
          </w:p>
        </w:tc>
        <w:tc>
          <w:tcPr>
            <w:tcW w:w="2131" w:type="dxa"/>
            <w:tcBorders>
              <w:top w:val="single" w:sz="4" w:space="0" w:color="auto"/>
              <w:left w:val="single" w:sz="4" w:space="0" w:color="auto"/>
              <w:right w:val="single" w:sz="4" w:space="0" w:color="auto"/>
            </w:tcBorders>
            <w:shd w:val="clear" w:color="auto" w:fill="auto"/>
            <w:vAlign w:val="bottom"/>
          </w:tcPr>
          <w:p w14:paraId="1127ECB6" w14:textId="77777777" w:rsidR="00893A46" w:rsidRPr="00A96E4F" w:rsidRDefault="00E63071">
            <w:pPr>
              <w:pStyle w:val="Other0"/>
            </w:pPr>
            <w:r w:rsidRPr="00A96E4F">
              <w:rPr>
                <w:lang w:val="en-US" w:bidi="en-US"/>
              </w:rPr>
              <w:t>If epidemiological safety requirements require during the relevant period</w:t>
            </w:r>
          </w:p>
        </w:tc>
      </w:tr>
      <w:tr w:rsidR="00893A46" w:rsidRPr="00A96E4F" w14:paraId="6AF48317" w14:textId="77777777">
        <w:trPr>
          <w:trHeight w:hRule="exact" w:val="571"/>
          <w:jc w:val="center"/>
        </w:trPr>
        <w:tc>
          <w:tcPr>
            <w:tcW w:w="883" w:type="dxa"/>
            <w:tcBorders>
              <w:top w:val="single" w:sz="4" w:space="0" w:color="auto"/>
              <w:left w:val="single" w:sz="4" w:space="0" w:color="auto"/>
              <w:bottom w:val="single" w:sz="4" w:space="0" w:color="auto"/>
            </w:tcBorders>
            <w:shd w:val="clear" w:color="auto" w:fill="auto"/>
          </w:tcPr>
          <w:p w14:paraId="70A01272" w14:textId="77777777" w:rsidR="00893A46" w:rsidRPr="00A96E4F" w:rsidRDefault="00E63071">
            <w:pPr>
              <w:pStyle w:val="Other0"/>
            </w:pPr>
            <w:r w:rsidRPr="00A96E4F">
              <w:rPr>
                <w:lang w:val="en-US" w:bidi="en-US"/>
              </w:rPr>
              <w:t>1.12.4.</w:t>
            </w:r>
          </w:p>
        </w:tc>
        <w:tc>
          <w:tcPr>
            <w:tcW w:w="4003" w:type="dxa"/>
            <w:tcBorders>
              <w:top w:val="single" w:sz="4" w:space="0" w:color="auto"/>
              <w:left w:val="single" w:sz="4" w:space="0" w:color="auto"/>
              <w:bottom w:val="single" w:sz="4" w:space="0" w:color="auto"/>
            </w:tcBorders>
            <w:shd w:val="clear" w:color="auto" w:fill="auto"/>
          </w:tcPr>
          <w:p w14:paraId="47F081DF" w14:textId="77777777" w:rsidR="00893A46" w:rsidRPr="00A96E4F" w:rsidRDefault="00E63071">
            <w:pPr>
              <w:pStyle w:val="Other0"/>
            </w:pPr>
            <w:r w:rsidRPr="00A96E4F">
              <w:rPr>
                <w:lang w:val="en-US" w:bidi="en-US"/>
              </w:rPr>
              <w:t>Allocation of persons for accommodation</w:t>
            </w:r>
          </w:p>
        </w:tc>
        <w:tc>
          <w:tcPr>
            <w:tcW w:w="2453" w:type="dxa"/>
            <w:tcBorders>
              <w:top w:val="single" w:sz="4" w:space="0" w:color="auto"/>
              <w:left w:val="single" w:sz="4" w:space="0" w:color="auto"/>
              <w:bottom w:val="single" w:sz="4" w:space="0" w:color="auto"/>
            </w:tcBorders>
            <w:shd w:val="clear" w:color="auto" w:fill="auto"/>
          </w:tcPr>
          <w:p w14:paraId="70B3158F" w14:textId="77777777" w:rsidR="00893A46" w:rsidRPr="00A96E4F" w:rsidRDefault="00E63071">
            <w:pPr>
              <w:pStyle w:val="Other0"/>
              <w:ind w:firstLine="260"/>
            </w:pPr>
            <w:r w:rsidRPr="00A96E4F">
              <w:rPr>
                <w:lang w:val="en-US" w:bidi="en-US"/>
              </w:rPr>
              <w:t>Ministry of the Interior</w:t>
            </w:r>
          </w:p>
        </w:tc>
        <w:tc>
          <w:tcPr>
            <w:tcW w:w="2510" w:type="dxa"/>
            <w:tcBorders>
              <w:top w:val="single" w:sz="4" w:space="0" w:color="auto"/>
              <w:left w:val="single" w:sz="4" w:space="0" w:color="auto"/>
              <w:bottom w:val="single" w:sz="4" w:space="0" w:color="auto"/>
            </w:tcBorders>
            <w:shd w:val="clear" w:color="auto" w:fill="auto"/>
          </w:tcPr>
          <w:p w14:paraId="214F0F14" w14:textId="77777777" w:rsidR="00893A46" w:rsidRPr="00A96E4F" w:rsidRDefault="00E63071">
            <w:pPr>
              <w:pStyle w:val="Other0"/>
              <w:jc w:val="center"/>
            </w:pPr>
            <w:r w:rsidRPr="00A96E4F">
              <w:rPr>
                <w:lang w:val="en-US" w:bidi="en-US"/>
              </w:rPr>
              <w:t>CPOCC, SAS</w:t>
            </w:r>
          </w:p>
        </w:tc>
        <w:tc>
          <w:tcPr>
            <w:tcW w:w="2597" w:type="dxa"/>
            <w:tcBorders>
              <w:top w:val="single" w:sz="4" w:space="0" w:color="auto"/>
              <w:left w:val="single" w:sz="4" w:space="0" w:color="auto"/>
              <w:bottom w:val="single" w:sz="4" w:space="0" w:color="auto"/>
            </w:tcBorders>
            <w:shd w:val="clear" w:color="auto" w:fill="auto"/>
          </w:tcPr>
          <w:p w14:paraId="71023D1E"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14:paraId="7DEF9358" w14:textId="77777777" w:rsidR="00893A46" w:rsidRPr="00A96E4F" w:rsidRDefault="00E63071">
            <w:pPr>
              <w:pStyle w:val="Other0"/>
            </w:pPr>
            <w:r w:rsidRPr="00A96E4F">
              <w:rPr>
                <w:lang w:val="en-US" w:bidi="en-US"/>
              </w:rPr>
              <w:t>As required</w:t>
            </w:r>
          </w:p>
        </w:tc>
      </w:tr>
    </w:tbl>
    <w:p w14:paraId="4155E764" w14:textId="77777777" w:rsidR="00893A46" w:rsidRPr="00A96E4F" w:rsidRDefault="00E63071">
      <w:pPr>
        <w:spacing w:line="1" w:lineRule="exact"/>
        <w:rPr>
          <w:rFonts w:ascii="Times New Roman" w:hAnsi="Times New Roman" w:cs="Times New Roman"/>
          <w:sz w:val="2"/>
          <w:szCs w:val="2"/>
        </w:rPr>
      </w:pPr>
      <w:r w:rsidRPr="00A96E4F">
        <w:rPr>
          <w:rFonts w:ascii="Times New Roman" w:hAnsi="Times New Roman" w:cs="Times New Roman"/>
          <w:lang w:val="en-US"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003"/>
        <w:gridCol w:w="2453"/>
        <w:gridCol w:w="2510"/>
        <w:gridCol w:w="2597"/>
        <w:gridCol w:w="2131"/>
      </w:tblGrid>
      <w:tr w:rsidR="00893A46" w:rsidRPr="00A96E4F" w14:paraId="389AD25B" w14:textId="77777777">
        <w:trPr>
          <w:trHeight w:hRule="exact" w:val="845"/>
          <w:jc w:val="center"/>
        </w:trPr>
        <w:tc>
          <w:tcPr>
            <w:tcW w:w="883" w:type="dxa"/>
            <w:tcBorders>
              <w:top w:val="single" w:sz="4" w:space="0" w:color="auto"/>
              <w:left w:val="single" w:sz="4" w:space="0" w:color="auto"/>
            </w:tcBorders>
            <w:shd w:val="clear" w:color="auto" w:fill="auto"/>
          </w:tcPr>
          <w:p w14:paraId="179ABFAC" w14:textId="77777777" w:rsidR="00893A46" w:rsidRPr="00A96E4F" w:rsidRDefault="00E63071">
            <w:pPr>
              <w:pStyle w:val="Other0"/>
              <w:jc w:val="center"/>
            </w:pPr>
            <w:r w:rsidRPr="00A96E4F">
              <w:rPr>
                <w:lang w:val="en-US" w:bidi="en-US"/>
              </w:rPr>
              <w:lastRenderedPageBreak/>
              <w:t>1.12.5.</w:t>
            </w:r>
          </w:p>
        </w:tc>
        <w:tc>
          <w:tcPr>
            <w:tcW w:w="4003" w:type="dxa"/>
            <w:tcBorders>
              <w:top w:val="single" w:sz="4" w:space="0" w:color="auto"/>
              <w:left w:val="single" w:sz="4" w:space="0" w:color="auto"/>
            </w:tcBorders>
            <w:shd w:val="clear" w:color="auto" w:fill="auto"/>
            <w:vAlign w:val="bottom"/>
          </w:tcPr>
          <w:p w14:paraId="26B7E2E2" w14:textId="77777777" w:rsidR="00893A46" w:rsidRPr="00A96E4F" w:rsidRDefault="00E63071">
            <w:pPr>
              <w:pStyle w:val="Other0"/>
            </w:pPr>
            <w:r w:rsidRPr="00A96E4F">
              <w:rPr>
                <w:lang w:val="en-US" w:bidi="en-US"/>
              </w:rPr>
              <w:t>Ensuring communication (information on the current situation) with the CPOCC</w:t>
            </w:r>
          </w:p>
        </w:tc>
        <w:tc>
          <w:tcPr>
            <w:tcW w:w="2453" w:type="dxa"/>
            <w:tcBorders>
              <w:top w:val="single" w:sz="4" w:space="0" w:color="auto"/>
              <w:left w:val="single" w:sz="4" w:space="0" w:color="auto"/>
            </w:tcBorders>
            <w:shd w:val="clear" w:color="auto" w:fill="auto"/>
          </w:tcPr>
          <w:p w14:paraId="7787B0D2"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2B975563" w14:textId="77777777" w:rsidR="00893A46" w:rsidRPr="00A96E4F" w:rsidRDefault="00E63071">
            <w:pPr>
              <w:pStyle w:val="Other0"/>
              <w:jc w:val="center"/>
            </w:pPr>
            <w:r w:rsidRPr="00A96E4F">
              <w:rPr>
                <w:lang w:val="en-US" w:bidi="en-US"/>
              </w:rPr>
              <w:t>Institutions involved</w:t>
            </w:r>
          </w:p>
        </w:tc>
        <w:tc>
          <w:tcPr>
            <w:tcW w:w="2597" w:type="dxa"/>
            <w:tcBorders>
              <w:top w:val="single" w:sz="4" w:space="0" w:color="auto"/>
              <w:left w:val="single" w:sz="4" w:space="0" w:color="auto"/>
            </w:tcBorders>
            <w:shd w:val="clear" w:color="auto" w:fill="auto"/>
          </w:tcPr>
          <w:p w14:paraId="67B37C6C"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6BB923AF" w14:textId="77777777" w:rsidR="00893A46" w:rsidRPr="00A96E4F" w:rsidRDefault="00E63071">
            <w:pPr>
              <w:pStyle w:val="Other0"/>
            </w:pPr>
            <w:r w:rsidRPr="00A96E4F">
              <w:rPr>
                <w:lang w:val="en-US" w:bidi="en-US"/>
              </w:rPr>
              <w:t>As required</w:t>
            </w:r>
          </w:p>
        </w:tc>
      </w:tr>
      <w:tr w:rsidR="00893A46" w:rsidRPr="00A96E4F" w14:paraId="5E38AC09" w14:textId="77777777">
        <w:trPr>
          <w:trHeight w:hRule="exact" w:val="835"/>
          <w:jc w:val="center"/>
        </w:trPr>
        <w:tc>
          <w:tcPr>
            <w:tcW w:w="883" w:type="dxa"/>
            <w:tcBorders>
              <w:top w:val="single" w:sz="4" w:space="0" w:color="auto"/>
              <w:left w:val="single" w:sz="4" w:space="0" w:color="auto"/>
            </w:tcBorders>
            <w:shd w:val="clear" w:color="auto" w:fill="auto"/>
          </w:tcPr>
          <w:p w14:paraId="2684C88C" w14:textId="77777777" w:rsidR="00893A46" w:rsidRPr="00A96E4F" w:rsidRDefault="00E63071">
            <w:pPr>
              <w:pStyle w:val="Other0"/>
              <w:jc w:val="center"/>
            </w:pPr>
            <w:r w:rsidRPr="00A96E4F">
              <w:rPr>
                <w:lang w:val="en-US" w:bidi="en-US"/>
              </w:rPr>
              <w:t>1.12.6.</w:t>
            </w:r>
          </w:p>
        </w:tc>
        <w:tc>
          <w:tcPr>
            <w:tcW w:w="4003" w:type="dxa"/>
            <w:tcBorders>
              <w:top w:val="single" w:sz="4" w:space="0" w:color="auto"/>
              <w:left w:val="single" w:sz="4" w:space="0" w:color="auto"/>
            </w:tcBorders>
            <w:shd w:val="clear" w:color="auto" w:fill="auto"/>
          </w:tcPr>
          <w:p w14:paraId="4F0E7461" w14:textId="77777777" w:rsidR="00893A46" w:rsidRPr="00A96E4F" w:rsidRDefault="00E63071">
            <w:pPr>
              <w:pStyle w:val="Other0"/>
            </w:pPr>
            <w:r w:rsidRPr="00A96E4F">
              <w:rPr>
                <w:lang w:val="en-US" w:bidi="en-US"/>
              </w:rPr>
              <w:t>Provision of drinking water and food</w:t>
            </w:r>
          </w:p>
        </w:tc>
        <w:tc>
          <w:tcPr>
            <w:tcW w:w="2453" w:type="dxa"/>
            <w:tcBorders>
              <w:top w:val="single" w:sz="4" w:space="0" w:color="auto"/>
              <w:left w:val="single" w:sz="4" w:space="0" w:color="auto"/>
            </w:tcBorders>
            <w:shd w:val="clear" w:color="auto" w:fill="auto"/>
          </w:tcPr>
          <w:p w14:paraId="78939F0D" w14:textId="77777777" w:rsidR="00893A46" w:rsidRPr="00A96E4F" w:rsidRDefault="00E63071">
            <w:pPr>
              <w:pStyle w:val="Other0"/>
              <w:jc w:val="center"/>
            </w:pPr>
            <w:r w:rsidRPr="00A96E4F">
              <w:rPr>
                <w:lang w:val="en-US" w:bidi="en-US"/>
              </w:rPr>
              <w:t>Ministry of Agriculture</w:t>
            </w:r>
          </w:p>
        </w:tc>
        <w:tc>
          <w:tcPr>
            <w:tcW w:w="2510" w:type="dxa"/>
            <w:tcBorders>
              <w:top w:val="single" w:sz="4" w:space="0" w:color="auto"/>
              <w:left w:val="single" w:sz="4" w:space="0" w:color="auto"/>
            </w:tcBorders>
            <w:shd w:val="clear" w:color="auto" w:fill="auto"/>
          </w:tcPr>
          <w:p w14:paraId="5249B28D" w14:textId="77777777" w:rsidR="00893A46" w:rsidRPr="00A96E4F" w:rsidRDefault="00E63071">
            <w:pPr>
              <w:pStyle w:val="Other0"/>
              <w:jc w:val="center"/>
            </w:pPr>
            <w:r w:rsidRPr="00A96E4F">
              <w:rPr>
                <w:lang w:val="en-US" w:bidi="en-US"/>
              </w:rPr>
              <w:t>Local governments, businesses</w:t>
            </w:r>
          </w:p>
        </w:tc>
        <w:tc>
          <w:tcPr>
            <w:tcW w:w="2597" w:type="dxa"/>
            <w:tcBorders>
              <w:top w:val="single" w:sz="4" w:space="0" w:color="auto"/>
              <w:left w:val="single" w:sz="4" w:space="0" w:color="auto"/>
            </w:tcBorders>
            <w:shd w:val="clear" w:color="auto" w:fill="auto"/>
            <w:vAlign w:val="bottom"/>
          </w:tcPr>
          <w:p w14:paraId="7053BCBD"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577C7F9E" w14:textId="77777777" w:rsidR="00893A46" w:rsidRPr="00A96E4F" w:rsidRDefault="00E63071">
            <w:pPr>
              <w:pStyle w:val="Other0"/>
            </w:pPr>
            <w:r w:rsidRPr="00A96E4F">
              <w:rPr>
                <w:lang w:val="en-US" w:bidi="en-US"/>
              </w:rPr>
              <w:t>As required</w:t>
            </w:r>
          </w:p>
        </w:tc>
      </w:tr>
      <w:tr w:rsidR="00893A46" w:rsidRPr="00A96E4F" w14:paraId="6C5D9774" w14:textId="77777777">
        <w:trPr>
          <w:trHeight w:hRule="exact" w:val="840"/>
          <w:jc w:val="center"/>
        </w:trPr>
        <w:tc>
          <w:tcPr>
            <w:tcW w:w="883" w:type="dxa"/>
            <w:tcBorders>
              <w:top w:val="single" w:sz="4" w:space="0" w:color="auto"/>
              <w:left w:val="single" w:sz="4" w:space="0" w:color="auto"/>
            </w:tcBorders>
            <w:shd w:val="clear" w:color="auto" w:fill="auto"/>
          </w:tcPr>
          <w:p w14:paraId="3F2CB4BB" w14:textId="77777777" w:rsidR="00893A46" w:rsidRPr="00A96E4F" w:rsidRDefault="00E63071">
            <w:pPr>
              <w:pStyle w:val="Other0"/>
              <w:jc w:val="center"/>
            </w:pPr>
            <w:r w:rsidRPr="00A96E4F">
              <w:rPr>
                <w:lang w:val="en-US" w:bidi="en-US"/>
              </w:rPr>
              <w:t>1.12.7.</w:t>
            </w:r>
          </w:p>
        </w:tc>
        <w:tc>
          <w:tcPr>
            <w:tcW w:w="4003" w:type="dxa"/>
            <w:tcBorders>
              <w:top w:val="single" w:sz="4" w:space="0" w:color="auto"/>
              <w:left w:val="single" w:sz="4" w:space="0" w:color="auto"/>
            </w:tcBorders>
            <w:shd w:val="clear" w:color="auto" w:fill="auto"/>
          </w:tcPr>
          <w:p w14:paraId="311E2D25" w14:textId="77777777" w:rsidR="00893A46" w:rsidRPr="00A96E4F" w:rsidRDefault="00E63071">
            <w:pPr>
              <w:pStyle w:val="Other0"/>
            </w:pPr>
            <w:r w:rsidRPr="00A96E4F">
              <w:rPr>
                <w:lang w:val="en-US" w:bidi="en-US"/>
              </w:rPr>
              <w:t>Waste management in reception centres</w:t>
            </w:r>
          </w:p>
        </w:tc>
        <w:tc>
          <w:tcPr>
            <w:tcW w:w="2453" w:type="dxa"/>
            <w:tcBorders>
              <w:top w:val="single" w:sz="4" w:space="0" w:color="auto"/>
              <w:left w:val="single" w:sz="4" w:space="0" w:color="auto"/>
            </w:tcBorders>
            <w:shd w:val="clear" w:color="auto" w:fill="auto"/>
          </w:tcPr>
          <w:p w14:paraId="6DB6BBA8" w14:textId="77777777" w:rsidR="00893A46" w:rsidRPr="00A96E4F" w:rsidRDefault="00E63071">
            <w:pPr>
              <w:pStyle w:val="Other0"/>
              <w:jc w:val="center"/>
            </w:pPr>
            <w:r w:rsidRPr="00A96E4F">
              <w:rPr>
                <w:lang w:val="en-US" w:bidi="en-US"/>
              </w:rPr>
              <w:t>Local governments</w:t>
            </w:r>
          </w:p>
        </w:tc>
        <w:tc>
          <w:tcPr>
            <w:tcW w:w="2510" w:type="dxa"/>
            <w:tcBorders>
              <w:top w:val="single" w:sz="4" w:space="0" w:color="auto"/>
              <w:left w:val="single" w:sz="4" w:space="0" w:color="auto"/>
            </w:tcBorders>
            <w:shd w:val="clear" w:color="auto" w:fill="auto"/>
          </w:tcPr>
          <w:p w14:paraId="164A065B" w14:textId="77777777" w:rsidR="00893A46" w:rsidRPr="00A96E4F" w:rsidRDefault="00E63071">
            <w:pPr>
              <w:pStyle w:val="Other0"/>
              <w:jc w:val="center"/>
            </w:pPr>
            <w:r w:rsidRPr="00A96E4F">
              <w:rPr>
                <w:lang w:val="en-US" w:bidi="en-US"/>
              </w:rPr>
              <w:t>Traders</w:t>
            </w:r>
          </w:p>
        </w:tc>
        <w:tc>
          <w:tcPr>
            <w:tcW w:w="2597" w:type="dxa"/>
            <w:tcBorders>
              <w:top w:val="single" w:sz="4" w:space="0" w:color="auto"/>
              <w:left w:val="single" w:sz="4" w:space="0" w:color="auto"/>
            </w:tcBorders>
            <w:shd w:val="clear" w:color="auto" w:fill="auto"/>
            <w:vAlign w:val="bottom"/>
          </w:tcPr>
          <w:p w14:paraId="30E2A14F"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01531BC9" w14:textId="77777777" w:rsidR="00893A46" w:rsidRPr="00A96E4F" w:rsidRDefault="00E63071">
            <w:pPr>
              <w:pStyle w:val="Other0"/>
            </w:pPr>
            <w:r w:rsidRPr="00A96E4F">
              <w:rPr>
                <w:lang w:val="en-US" w:bidi="en-US"/>
              </w:rPr>
              <w:t>As required</w:t>
            </w:r>
          </w:p>
        </w:tc>
      </w:tr>
      <w:tr w:rsidR="00893A46" w:rsidRPr="00A96E4F" w14:paraId="6A8DA37B" w14:textId="77777777">
        <w:trPr>
          <w:trHeight w:hRule="exact" w:val="1387"/>
          <w:jc w:val="center"/>
        </w:trPr>
        <w:tc>
          <w:tcPr>
            <w:tcW w:w="883" w:type="dxa"/>
            <w:tcBorders>
              <w:top w:val="single" w:sz="4" w:space="0" w:color="auto"/>
              <w:left w:val="single" w:sz="4" w:space="0" w:color="auto"/>
            </w:tcBorders>
            <w:shd w:val="clear" w:color="auto" w:fill="auto"/>
          </w:tcPr>
          <w:p w14:paraId="5D882823" w14:textId="77777777" w:rsidR="00893A46" w:rsidRPr="00A96E4F" w:rsidRDefault="00E63071">
            <w:pPr>
              <w:pStyle w:val="Other0"/>
              <w:jc w:val="center"/>
            </w:pPr>
            <w:r w:rsidRPr="00A96E4F">
              <w:rPr>
                <w:lang w:val="en-US" w:bidi="en-US"/>
              </w:rPr>
              <w:t>1.13.</w:t>
            </w:r>
          </w:p>
        </w:tc>
        <w:tc>
          <w:tcPr>
            <w:tcW w:w="4003" w:type="dxa"/>
            <w:tcBorders>
              <w:top w:val="single" w:sz="4" w:space="0" w:color="auto"/>
              <w:left w:val="single" w:sz="4" w:space="0" w:color="auto"/>
            </w:tcBorders>
            <w:shd w:val="clear" w:color="auto" w:fill="auto"/>
            <w:vAlign w:val="bottom"/>
          </w:tcPr>
          <w:p w14:paraId="4B78BAC7" w14:textId="77777777" w:rsidR="00893A46" w:rsidRPr="00A96E4F" w:rsidRDefault="00E63071">
            <w:pPr>
              <w:pStyle w:val="Other0"/>
            </w:pPr>
            <w:r w:rsidRPr="00A96E4F">
              <w:rPr>
                <w:lang w:val="en-US" w:bidi="en-US"/>
              </w:rPr>
              <w:t>Involvement of non-governmental and other organisations in providing support (e.g. information support, identification of households for accommodation)</w:t>
            </w:r>
          </w:p>
        </w:tc>
        <w:tc>
          <w:tcPr>
            <w:tcW w:w="2453" w:type="dxa"/>
            <w:tcBorders>
              <w:top w:val="single" w:sz="4" w:space="0" w:color="auto"/>
              <w:left w:val="single" w:sz="4" w:space="0" w:color="auto"/>
            </w:tcBorders>
            <w:shd w:val="clear" w:color="auto" w:fill="auto"/>
          </w:tcPr>
          <w:p w14:paraId="71A24BFE"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7A4A3818" w14:textId="77777777" w:rsidR="00893A46" w:rsidRPr="00A96E4F" w:rsidRDefault="00E63071">
            <w:pPr>
              <w:pStyle w:val="Other0"/>
              <w:jc w:val="center"/>
            </w:pPr>
            <w:r w:rsidRPr="00A96E4F">
              <w:rPr>
                <w:lang w:val="en-US" w:bidi="en-US"/>
              </w:rPr>
              <w:t>Local governments</w:t>
            </w:r>
          </w:p>
        </w:tc>
        <w:tc>
          <w:tcPr>
            <w:tcW w:w="2597" w:type="dxa"/>
            <w:tcBorders>
              <w:top w:val="single" w:sz="4" w:space="0" w:color="auto"/>
              <w:left w:val="single" w:sz="4" w:space="0" w:color="auto"/>
            </w:tcBorders>
            <w:shd w:val="clear" w:color="auto" w:fill="auto"/>
          </w:tcPr>
          <w:p w14:paraId="0C56F56C"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7F11D7B8" w14:textId="77777777" w:rsidR="00893A46" w:rsidRPr="00A96E4F" w:rsidRDefault="00E63071">
            <w:pPr>
              <w:pStyle w:val="Other0"/>
            </w:pPr>
            <w:r w:rsidRPr="00A96E4F">
              <w:rPr>
                <w:lang w:val="en-US" w:bidi="en-US"/>
              </w:rPr>
              <w:t>As required</w:t>
            </w:r>
          </w:p>
        </w:tc>
      </w:tr>
      <w:tr w:rsidR="00893A46" w:rsidRPr="00A96E4F" w14:paraId="6418BABE" w14:textId="77777777">
        <w:trPr>
          <w:trHeight w:hRule="exact" w:val="840"/>
          <w:jc w:val="center"/>
        </w:trPr>
        <w:tc>
          <w:tcPr>
            <w:tcW w:w="883" w:type="dxa"/>
            <w:tcBorders>
              <w:top w:val="single" w:sz="4" w:space="0" w:color="auto"/>
              <w:left w:val="single" w:sz="4" w:space="0" w:color="auto"/>
            </w:tcBorders>
            <w:shd w:val="clear" w:color="auto" w:fill="auto"/>
          </w:tcPr>
          <w:p w14:paraId="56C5866A" w14:textId="77777777" w:rsidR="00893A46" w:rsidRPr="00A96E4F" w:rsidRDefault="00E63071">
            <w:pPr>
              <w:pStyle w:val="Other0"/>
              <w:jc w:val="center"/>
            </w:pPr>
            <w:r w:rsidRPr="00A96E4F">
              <w:rPr>
                <w:lang w:val="en-US" w:bidi="en-US"/>
              </w:rPr>
              <w:t>1.14.</w:t>
            </w:r>
          </w:p>
        </w:tc>
        <w:tc>
          <w:tcPr>
            <w:tcW w:w="4003" w:type="dxa"/>
            <w:tcBorders>
              <w:top w:val="single" w:sz="4" w:space="0" w:color="auto"/>
              <w:left w:val="single" w:sz="4" w:space="0" w:color="auto"/>
            </w:tcBorders>
            <w:shd w:val="clear" w:color="auto" w:fill="auto"/>
            <w:vAlign w:val="bottom"/>
          </w:tcPr>
          <w:p w14:paraId="72C27D73" w14:textId="77777777" w:rsidR="00893A46" w:rsidRPr="00A96E4F" w:rsidRDefault="00E63071">
            <w:pPr>
              <w:pStyle w:val="Other0"/>
            </w:pPr>
            <w:r w:rsidRPr="00A96E4F">
              <w:rPr>
                <w:lang w:val="en-US" w:bidi="en-US"/>
              </w:rPr>
              <w:t>Provision of the procedures laid down in the legislation for persons without valid travel documents</w:t>
            </w:r>
          </w:p>
        </w:tc>
        <w:tc>
          <w:tcPr>
            <w:tcW w:w="2453" w:type="dxa"/>
            <w:tcBorders>
              <w:top w:val="single" w:sz="4" w:space="0" w:color="auto"/>
              <w:left w:val="single" w:sz="4" w:space="0" w:color="auto"/>
            </w:tcBorders>
            <w:shd w:val="clear" w:color="auto" w:fill="auto"/>
          </w:tcPr>
          <w:p w14:paraId="2A53A907"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66883BF2" w14:textId="77777777" w:rsidR="00893A46" w:rsidRPr="00A96E4F" w:rsidRDefault="00E63071">
            <w:pPr>
              <w:pStyle w:val="Other0"/>
              <w:jc w:val="center"/>
            </w:pPr>
            <w:r w:rsidRPr="00A96E4F">
              <w:rPr>
                <w:lang w:val="en-US" w:bidi="en-US"/>
              </w:rPr>
              <w:t>Ministry of Foreign Affairs, SBGS, OCMA</w:t>
            </w:r>
          </w:p>
        </w:tc>
        <w:tc>
          <w:tcPr>
            <w:tcW w:w="2597" w:type="dxa"/>
            <w:tcBorders>
              <w:top w:val="single" w:sz="4" w:space="0" w:color="auto"/>
              <w:left w:val="single" w:sz="4" w:space="0" w:color="auto"/>
            </w:tcBorders>
            <w:shd w:val="clear" w:color="auto" w:fill="auto"/>
          </w:tcPr>
          <w:p w14:paraId="13709AEB" w14:textId="77777777" w:rsidR="00893A46" w:rsidRPr="00A96E4F" w:rsidRDefault="00E63071">
            <w:pPr>
              <w:pStyle w:val="Other0"/>
              <w:jc w:val="center"/>
            </w:pPr>
            <w:r w:rsidRPr="00A96E4F">
              <w:rPr>
                <w:lang w:val="en-US" w:bidi="en-US"/>
              </w:rPr>
              <w:t>Depending on the number of persons</w:t>
            </w:r>
          </w:p>
        </w:tc>
        <w:tc>
          <w:tcPr>
            <w:tcW w:w="2131" w:type="dxa"/>
            <w:tcBorders>
              <w:top w:val="single" w:sz="4" w:space="0" w:color="auto"/>
              <w:left w:val="single" w:sz="4" w:space="0" w:color="auto"/>
              <w:right w:val="single" w:sz="4" w:space="0" w:color="auto"/>
            </w:tcBorders>
            <w:shd w:val="clear" w:color="auto" w:fill="auto"/>
          </w:tcPr>
          <w:p w14:paraId="61F3E157" w14:textId="77777777" w:rsidR="00893A46" w:rsidRPr="00A96E4F" w:rsidRDefault="00E63071">
            <w:pPr>
              <w:pStyle w:val="Other0"/>
            </w:pPr>
            <w:r w:rsidRPr="00A96E4F">
              <w:rPr>
                <w:lang w:val="en-US" w:bidi="en-US"/>
              </w:rPr>
              <w:t>As required</w:t>
            </w:r>
          </w:p>
        </w:tc>
      </w:tr>
      <w:tr w:rsidR="00893A46" w:rsidRPr="00A96E4F" w14:paraId="0EF69CC5" w14:textId="77777777">
        <w:trPr>
          <w:trHeight w:hRule="exact" w:val="1387"/>
          <w:jc w:val="center"/>
        </w:trPr>
        <w:tc>
          <w:tcPr>
            <w:tcW w:w="883" w:type="dxa"/>
            <w:tcBorders>
              <w:top w:val="single" w:sz="4" w:space="0" w:color="auto"/>
              <w:left w:val="single" w:sz="4" w:space="0" w:color="auto"/>
            </w:tcBorders>
            <w:shd w:val="clear" w:color="auto" w:fill="auto"/>
          </w:tcPr>
          <w:p w14:paraId="23C0F9B2" w14:textId="77777777" w:rsidR="00893A46" w:rsidRPr="00A96E4F" w:rsidRDefault="00E63071">
            <w:pPr>
              <w:pStyle w:val="Other0"/>
              <w:jc w:val="center"/>
            </w:pPr>
            <w:r w:rsidRPr="00A96E4F">
              <w:rPr>
                <w:lang w:val="en-US" w:bidi="en-US"/>
              </w:rPr>
              <w:t>1.15.</w:t>
            </w:r>
          </w:p>
        </w:tc>
        <w:tc>
          <w:tcPr>
            <w:tcW w:w="4003" w:type="dxa"/>
            <w:tcBorders>
              <w:top w:val="single" w:sz="4" w:space="0" w:color="auto"/>
              <w:left w:val="single" w:sz="4" w:space="0" w:color="auto"/>
            </w:tcBorders>
            <w:shd w:val="clear" w:color="auto" w:fill="auto"/>
            <w:vAlign w:val="bottom"/>
          </w:tcPr>
          <w:p w14:paraId="3D37E001" w14:textId="77777777" w:rsidR="00893A46" w:rsidRPr="00A96E4F" w:rsidRDefault="00E63071">
            <w:pPr>
              <w:pStyle w:val="Other0"/>
            </w:pPr>
            <w:r w:rsidRPr="00A96E4F">
              <w:rPr>
                <w:lang w:val="en-US" w:bidi="en-US"/>
              </w:rPr>
              <w:t>Measures related to the prevention of entry into the Republic of Latvia of foreign fighters or other persons posing a threat to the security of Latvia</w:t>
            </w:r>
          </w:p>
        </w:tc>
        <w:tc>
          <w:tcPr>
            <w:tcW w:w="2453" w:type="dxa"/>
            <w:tcBorders>
              <w:top w:val="single" w:sz="4" w:space="0" w:color="auto"/>
              <w:left w:val="single" w:sz="4" w:space="0" w:color="auto"/>
            </w:tcBorders>
            <w:shd w:val="clear" w:color="auto" w:fill="auto"/>
          </w:tcPr>
          <w:p w14:paraId="23996500"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4EC47449" w14:textId="77777777" w:rsidR="00893A46" w:rsidRPr="00A96E4F" w:rsidRDefault="00E63071">
            <w:pPr>
              <w:pStyle w:val="Other0"/>
              <w:jc w:val="center"/>
            </w:pPr>
            <w:r w:rsidRPr="00A96E4F">
              <w:rPr>
                <w:lang w:val="en-US" w:bidi="en-US"/>
              </w:rPr>
              <w:t>SBG, SSS</w:t>
            </w:r>
          </w:p>
        </w:tc>
        <w:tc>
          <w:tcPr>
            <w:tcW w:w="2597" w:type="dxa"/>
            <w:tcBorders>
              <w:top w:val="single" w:sz="4" w:space="0" w:color="auto"/>
              <w:left w:val="single" w:sz="4" w:space="0" w:color="auto"/>
            </w:tcBorders>
            <w:shd w:val="clear" w:color="auto" w:fill="auto"/>
          </w:tcPr>
          <w:p w14:paraId="61ADF2B4"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6944C997" w14:textId="77777777" w:rsidR="00893A46" w:rsidRPr="00A96E4F" w:rsidRDefault="00E63071">
            <w:pPr>
              <w:pStyle w:val="Other0"/>
            </w:pPr>
            <w:r w:rsidRPr="00A96E4F">
              <w:rPr>
                <w:lang w:val="en-US" w:bidi="en-US"/>
              </w:rPr>
              <w:t>Continuously</w:t>
            </w:r>
          </w:p>
        </w:tc>
      </w:tr>
      <w:tr w:rsidR="00893A46" w:rsidRPr="00A96E4F" w14:paraId="32806CCD" w14:textId="77777777">
        <w:trPr>
          <w:trHeight w:hRule="exact" w:val="1392"/>
          <w:jc w:val="center"/>
        </w:trPr>
        <w:tc>
          <w:tcPr>
            <w:tcW w:w="883" w:type="dxa"/>
            <w:tcBorders>
              <w:top w:val="single" w:sz="4" w:space="0" w:color="auto"/>
              <w:left w:val="single" w:sz="4" w:space="0" w:color="auto"/>
            </w:tcBorders>
            <w:shd w:val="clear" w:color="auto" w:fill="auto"/>
          </w:tcPr>
          <w:p w14:paraId="25E8EF29" w14:textId="77777777" w:rsidR="00893A46" w:rsidRPr="00A96E4F" w:rsidRDefault="00E63071">
            <w:pPr>
              <w:pStyle w:val="Other0"/>
              <w:jc w:val="center"/>
            </w:pPr>
            <w:r w:rsidRPr="00A96E4F">
              <w:rPr>
                <w:lang w:val="en-US" w:bidi="en-US"/>
              </w:rPr>
              <w:t>1.16.</w:t>
            </w:r>
          </w:p>
        </w:tc>
        <w:tc>
          <w:tcPr>
            <w:tcW w:w="4003" w:type="dxa"/>
            <w:tcBorders>
              <w:top w:val="single" w:sz="4" w:space="0" w:color="auto"/>
              <w:left w:val="single" w:sz="4" w:space="0" w:color="auto"/>
            </w:tcBorders>
            <w:shd w:val="clear" w:color="auto" w:fill="auto"/>
          </w:tcPr>
          <w:p w14:paraId="742BB735" w14:textId="77777777" w:rsidR="00893A46" w:rsidRPr="00A96E4F" w:rsidRDefault="00E63071">
            <w:pPr>
              <w:pStyle w:val="Other0"/>
              <w:tabs>
                <w:tab w:val="left" w:pos="1488"/>
                <w:tab w:val="left" w:pos="2803"/>
              </w:tabs>
            </w:pPr>
            <w:r w:rsidRPr="00A96E4F">
              <w:rPr>
                <w:lang w:val="en-US" w:bidi="en-US"/>
              </w:rPr>
              <w:t>Reinforcement of</w:t>
            </w:r>
            <w:r w:rsidRPr="00A96E4F">
              <w:rPr>
                <w:lang w:val="en-US" w:bidi="en-US"/>
              </w:rPr>
              <w:tab/>
              <w:t>immigration control</w:t>
            </w:r>
            <w:r w:rsidRPr="00A96E4F">
              <w:rPr>
                <w:lang w:val="en-US" w:bidi="en-US"/>
              </w:rPr>
              <w:tab/>
              <w:t>measures</w:t>
            </w:r>
          </w:p>
          <w:p w14:paraId="4C2058C0" w14:textId="77777777" w:rsidR="00893A46" w:rsidRPr="00A96E4F" w:rsidRDefault="00E63071">
            <w:pPr>
              <w:pStyle w:val="Other0"/>
            </w:pPr>
            <w:r w:rsidRPr="00A96E4F">
              <w:rPr>
                <w:lang w:val="en-US" w:bidi="en-US"/>
              </w:rPr>
              <w:t>in the vicinity of the state border between the Republic of Latvia and the Republic of Lithuania</w:t>
            </w:r>
          </w:p>
        </w:tc>
        <w:tc>
          <w:tcPr>
            <w:tcW w:w="2453" w:type="dxa"/>
            <w:tcBorders>
              <w:top w:val="single" w:sz="4" w:space="0" w:color="auto"/>
              <w:left w:val="single" w:sz="4" w:space="0" w:color="auto"/>
            </w:tcBorders>
            <w:shd w:val="clear" w:color="auto" w:fill="auto"/>
          </w:tcPr>
          <w:p w14:paraId="0FF99831"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75504C7D" w14:textId="77777777" w:rsidR="00893A46" w:rsidRPr="00A96E4F" w:rsidRDefault="00E63071">
            <w:pPr>
              <w:pStyle w:val="Other0"/>
              <w:jc w:val="center"/>
            </w:pPr>
            <w:r w:rsidRPr="00A96E4F">
              <w:rPr>
                <w:lang w:val="en-US" w:bidi="en-US"/>
              </w:rPr>
              <w:t>SBGS, SP</w:t>
            </w:r>
          </w:p>
        </w:tc>
        <w:tc>
          <w:tcPr>
            <w:tcW w:w="2597" w:type="dxa"/>
            <w:tcBorders>
              <w:top w:val="single" w:sz="4" w:space="0" w:color="auto"/>
              <w:left w:val="single" w:sz="4" w:space="0" w:color="auto"/>
            </w:tcBorders>
            <w:shd w:val="clear" w:color="auto" w:fill="auto"/>
            <w:vAlign w:val="bottom"/>
          </w:tcPr>
          <w:p w14:paraId="24935C8F" w14:textId="77777777" w:rsidR="00893A46" w:rsidRPr="00A96E4F" w:rsidRDefault="00E63071">
            <w:pPr>
              <w:pStyle w:val="Other0"/>
              <w:jc w:val="center"/>
            </w:pPr>
            <w:r w:rsidRPr="00A96E4F">
              <w:rPr>
                <w:lang w:val="en-US" w:bidi="en-US"/>
              </w:rPr>
              <w:t>Additional involvement of SBGS and VP staff 02.00.00 “Funds for Unforeseen Events”</w:t>
            </w:r>
          </w:p>
        </w:tc>
        <w:tc>
          <w:tcPr>
            <w:tcW w:w="2131" w:type="dxa"/>
            <w:tcBorders>
              <w:top w:val="single" w:sz="4" w:space="0" w:color="auto"/>
              <w:left w:val="single" w:sz="4" w:space="0" w:color="auto"/>
              <w:right w:val="single" w:sz="4" w:space="0" w:color="auto"/>
            </w:tcBorders>
            <w:shd w:val="clear" w:color="auto" w:fill="auto"/>
          </w:tcPr>
          <w:p w14:paraId="4452AB3F" w14:textId="77777777" w:rsidR="00893A46" w:rsidRPr="00A96E4F" w:rsidRDefault="00E63071">
            <w:pPr>
              <w:pStyle w:val="Other0"/>
            </w:pPr>
            <w:r w:rsidRPr="00A96E4F">
              <w:rPr>
                <w:lang w:val="en-US" w:bidi="en-US"/>
              </w:rPr>
              <w:t>Continuously</w:t>
            </w:r>
          </w:p>
        </w:tc>
      </w:tr>
      <w:tr w:rsidR="00893A46" w:rsidRPr="00A96E4F" w14:paraId="4EE841B7" w14:textId="77777777">
        <w:trPr>
          <w:trHeight w:hRule="exact" w:val="840"/>
          <w:jc w:val="center"/>
        </w:trPr>
        <w:tc>
          <w:tcPr>
            <w:tcW w:w="883" w:type="dxa"/>
            <w:tcBorders>
              <w:top w:val="single" w:sz="4" w:space="0" w:color="auto"/>
              <w:left w:val="single" w:sz="4" w:space="0" w:color="auto"/>
            </w:tcBorders>
            <w:shd w:val="clear" w:color="auto" w:fill="auto"/>
          </w:tcPr>
          <w:p w14:paraId="03DAB0F2" w14:textId="77777777" w:rsidR="00893A46" w:rsidRPr="00A96E4F" w:rsidRDefault="00E63071">
            <w:pPr>
              <w:pStyle w:val="Other0"/>
              <w:jc w:val="center"/>
            </w:pPr>
            <w:r w:rsidRPr="00A96E4F">
              <w:rPr>
                <w:lang w:val="en-US" w:bidi="en-US"/>
              </w:rPr>
              <w:t>1.17.</w:t>
            </w:r>
          </w:p>
        </w:tc>
        <w:tc>
          <w:tcPr>
            <w:tcW w:w="4003" w:type="dxa"/>
            <w:tcBorders>
              <w:top w:val="single" w:sz="4" w:space="0" w:color="auto"/>
              <w:left w:val="single" w:sz="4" w:space="0" w:color="auto"/>
            </w:tcBorders>
            <w:shd w:val="clear" w:color="auto" w:fill="auto"/>
            <w:vAlign w:val="bottom"/>
          </w:tcPr>
          <w:p w14:paraId="77C2D76D" w14:textId="77777777" w:rsidR="00893A46" w:rsidRPr="00A96E4F" w:rsidRDefault="00E63071">
            <w:pPr>
              <w:pStyle w:val="Other0"/>
            </w:pPr>
            <w:r w:rsidRPr="00A96E4F">
              <w:rPr>
                <w:lang w:val="en-US" w:bidi="en-US"/>
              </w:rPr>
              <w:t>Deciding whether to request international assistance and support</w:t>
            </w:r>
          </w:p>
        </w:tc>
        <w:tc>
          <w:tcPr>
            <w:tcW w:w="2453" w:type="dxa"/>
            <w:tcBorders>
              <w:top w:val="single" w:sz="4" w:space="0" w:color="auto"/>
              <w:left w:val="single" w:sz="4" w:space="0" w:color="auto"/>
            </w:tcBorders>
            <w:shd w:val="clear" w:color="auto" w:fill="auto"/>
          </w:tcPr>
          <w:p w14:paraId="08CF748D"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19B6F3C1" w14:textId="77777777" w:rsidR="00893A46" w:rsidRPr="00A96E4F" w:rsidRDefault="00E63071">
            <w:pPr>
              <w:pStyle w:val="Other0"/>
              <w:jc w:val="center"/>
            </w:pPr>
            <w:r w:rsidRPr="00A96E4F">
              <w:rPr>
                <w:lang w:val="en-US" w:bidi="en-US"/>
              </w:rPr>
              <w:t>CPOCC</w:t>
            </w:r>
          </w:p>
        </w:tc>
        <w:tc>
          <w:tcPr>
            <w:tcW w:w="2597" w:type="dxa"/>
            <w:tcBorders>
              <w:top w:val="single" w:sz="4" w:space="0" w:color="auto"/>
              <w:left w:val="single" w:sz="4" w:space="0" w:color="auto"/>
            </w:tcBorders>
            <w:shd w:val="clear" w:color="auto" w:fill="auto"/>
            <w:vAlign w:val="bottom"/>
          </w:tcPr>
          <w:p w14:paraId="1AB2053D"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3A7FABA2" w14:textId="77777777" w:rsidR="00893A46" w:rsidRPr="00A96E4F" w:rsidRDefault="00E63071">
            <w:pPr>
              <w:pStyle w:val="Other0"/>
            </w:pPr>
            <w:r w:rsidRPr="00A96E4F">
              <w:rPr>
                <w:lang w:val="en-US" w:bidi="en-US"/>
              </w:rPr>
              <w:t>As required</w:t>
            </w:r>
          </w:p>
        </w:tc>
      </w:tr>
      <w:tr w:rsidR="00893A46" w:rsidRPr="00A96E4F" w14:paraId="775916A1" w14:textId="77777777">
        <w:trPr>
          <w:trHeight w:hRule="exact" w:val="835"/>
          <w:jc w:val="center"/>
        </w:trPr>
        <w:tc>
          <w:tcPr>
            <w:tcW w:w="883" w:type="dxa"/>
            <w:tcBorders>
              <w:top w:val="single" w:sz="4" w:space="0" w:color="auto"/>
              <w:left w:val="single" w:sz="4" w:space="0" w:color="auto"/>
            </w:tcBorders>
            <w:shd w:val="clear" w:color="auto" w:fill="auto"/>
          </w:tcPr>
          <w:p w14:paraId="3F2DD77B" w14:textId="77777777" w:rsidR="00893A46" w:rsidRPr="00A96E4F" w:rsidRDefault="00E63071">
            <w:pPr>
              <w:pStyle w:val="Other0"/>
              <w:jc w:val="center"/>
            </w:pPr>
            <w:r w:rsidRPr="00A96E4F">
              <w:rPr>
                <w:lang w:val="en-US" w:bidi="en-US"/>
              </w:rPr>
              <w:t>1.18.</w:t>
            </w:r>
          </w:p>
        </w:tc>
        <w:tc>
          <w:tcPr>
            <w:tcW w:w="4003" w:type="dxa"/>
            <w:tcBorders>
              <w:top w:val="single" w:sz="4" w:space="0" w:color="auto"/>
              <w:left w:val="single" w:sz="4" w:space="0" w:color="auto"/>
            </w:tcBorders>
            <w:shd w:val="clear" w:color="auto" w:fill="auto"/>
            <w:vAlign w:val="bottom"/>
          </w:tcPr>
          <w:p w14:paraId="5CB066E5" w14:textId="77777777" w:rsidR="00893A46" w:rsidRPr="00A96E4F" w:rsidRDefault="00E63071">
            <w:pPr>
              <w:pStyle w:val="Other0"/>
            </w:pPr>
            <w:r w:rsidRPr="00A96E4F">
              <w:rPr>
                <w:lang w:val="en-US" w:bidi="en-US"/>
              </w:rPr>
              <w:t>Provision of care and representation for minors (children) without legal representation</w:t>
            </w:r>
          </w:p>
        </w:tc>
        <w:tc>
          <w:tcPr>
            <w:tcW w:w="2453" w:type="dxa"/>
            <w:tcBorders>
              <w:top w:val="single" w:sz="4" w:space="0" w:color="auto"/>
              <w:left w:val="single" w:sz="4" w:space="0" w:color="auto"/>
            </w:tcBorders>
            <w:shd w:val="clear" w:color="auto" w:fill="auto"/>
          </w:tcPr>
          <w:p w14:paraId="76683787" w14:textId="77777777" w:rsidR="00893A46" w:rsidRPr="00A96E4F" w:rsidRDefault="00E63071">
            <w:pPr>
              <w:pStyle w:val="Other0"/>
              <w:jc w:val="center"/>
            </w:pPr>
            <w:r w:rsidRPr="00A96E4F">
              <w:rPr>
                <w:lang w:val="en-US" w:bidi="en-US"/>
              </w:rPr>
              <w:t>Ministry of Welfare, Ministry of Justice</w:t>
            </w:r>
          </w:p>
        </w:tc>
        <w:tc>
          <w:tcPr>
            <w:tcW w:w="2510" w:type="dxa"/>
            <w:tcBorders>
              <w:top w:val="single" w:sz="4" w:space="0" w:color="auto"/>
              <w:left w:val="single" w:sz="4" w:space="0" w:color="auto"/>
            </w:tcBorders>
            <w:shd w:val="clear" w:color="auto" w:fill="auto"/>
            <w:vAlign w:val="bottom"/>
          </w:tcPr>
          <w:p w14:paraId="17273C2B" w14:textId="77777777" w:rsidR="00893A46" w:rsidRPr="00A96E4F" w:rsidRDefault="00E63071">
            <w:pPr>
              <w:pStyle w:val="Other0"/>
              <w:jc w:val="center"/>
            </w:pPr>
            <w:r w:rsidRPr="00A96E4F">
              <w:rPr>
                <w:lang w:val="en-US" w:bidi="en-US"/>
              </w:rPr>
              <w:t>Local governments, State Inspectorate for the Protection of the Rights of the Child</w:t>
            </w:r>
          </w:p>
        </w:tc>
        <w:tc>
          <w:tcPr>
            <w:tcW w:w="2597" w:type="dxa"/>
            <w:tcBorders>
              <w:top w:val="single" w:sz="4" w:space="0" w:color="auto"/>
              <w:left w:val="single" w:sz="4" w:space="0" w:color="auto"/>
            </w:tcBorders>
            <w:shd w:val="clear" w:color="auto" w:fill="auto"/>
          </w:tcPr>
          <w:p w14:paraId="573BF67E"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326C1472" w14:textId="77777777" w:rsidR="00893A46" w:rsidRPr="00A96E4F" w:rsidRDefault="00E63071">
            <w:pPr>
              <w:pStyle w:val="Other0"/>
            </w:pPr>
            <w:r w:rsidRPr="00A96E4F">
              <w:rPr>
                <w:lang w:val="en-US" w:bidi="en-US"/>
              </w:rPr>
              <w:t>As required</w:t>
            </w:r>
          </w:p>
        </w:tc>
      </w:tr>
      <w:tr w:rsidR="00893A46" w:rsidRPr="00A96E4F" w14:paraId="332E681D" w14:textId="77777777">
        <w:trPr>
          <w:trHeight w:hRule="exact" w:val="571"/>
          <w:jc w:val="center"/>
        </w:trPr>
        <w:tc>
          <w:tcPr>
            <w:tcW w:w="883" w:type="dxa"/>
            <w:tcBorders>
              <w:top w:val="single" w:sz="4" w:space="0" w:color="auto"/>
              <w:left w:val="single" w:sz="4" w:space="0" w:color="auto"/>
              <w:bottom w:val="single" w:sz="4" w:space="0" w:color="auto"/>
            </w:tcBorders>
            <w:shd w:val="clear" w:color="auto" w:fill="auto"/>
          </w:tcPr>
          <w:p w14:paraId="2FC607B0" w14:textId="77777777" w:rsidR="00893A46" w:rsidRPr="00A96E4F" w:rsidRDefault="00E63071">
            <w:pPr>
              <w:pStyle w:val="Other0"/>
              <w:jc w:val="center"/>
            </w:pPr>
            <w:r w:rsidRPr="00A96E4F">
              <w:rPr>
                <w:lang w:val="en-US" w:bidi="en-US"/>
              </w:rPr>
              <w:t>1.19.</w:t>
            </w:r>
          </w:p>
        </w:tc>
        <w:tc>
          <w:tcPr>
            <w:tcW w:w="4003" w:type="dxa"/>
            <w:tcBorders>
              <w:top w:val="single" w:sz="4" w:space="0" w:color="auto"/>
              <w:left w:val="single" w:sz="4" w:space="0" w:color="auto"/>
              <w:bottom w:val="single" w:sz="4" w:space="0" w:color="auto"/>
            </w:tcBorders>
            <w:shd w:val="clear" w:color="auto" w:fill="auto"/>
          </w:tcPr>
          <w:p w14:paraId="5B21C5AD" w14:textId="77777777" w:rsidR="00893A46" w:rsidRPr="00A96E4F" w:rsidRDefault="00E63071">
            <w:pPr>
              <w:pStyle w:val="Other0"/>
            </w:pPr>
            <w:r w:rsidRPr="00A96E4F">
              <w:rPr>
                <w:lang w:val="en-US" w:bidi="en-US"/>
              </w:rPr>
              <w:t>Provision of response measures</w:t>
            </w:r>
          </w:p>
        </w:tc>
        <w:tc>
          <w:tcPr>
            <w:tcW w:w="2453" w:type="dxa"/>
            <w:tcBorders>
              <w:top w:val="single" w:sz="4" w:space="0" w:color="auto"/>
              <w:left w:val="single" w:sz="4" w:space="0" w:color="auto"/>
              <w:bottom w:val="single" w:sz="4" w:space="0" w:color="auto"/>
            </w:tcBorders>
            <w:shd w:val="clear" w:color="auto" w:fill="auto"/>
          </w:tcPr>
          <w:p w14:paraId="39A9566A"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bottom w:val="single" w:sz="4" w:space="0" w:color="auto"/>
            </w:tcBorders>
            <w:shd w:val="clear" w:color="auto" w:fill="auto"/>
          </w:tcPr>
          <w:p w14:paraId="3064EECF" w14:textId="77777777" w:rsidR="00893A46" w:rsidRPr="00A96E4F" w:rsidRDefault="00E63071">
            <w:pPr>
              <w:pStyle w:val="Other0"/>
              <w:jc w:val="center"/>
            </w:pPr>
            <w:r w:rsidRPr="00A96E4F">
              <w:rPr>
                <w:lang w:val="en-US" w:bidi="en-US"/>
              </w:rPr>
              <w:t>SBG</w:t>
            </w:r>
          </w:p>
        </w:tc>
        <w:tc>
          <w:tcPr>
            <w:tcW w:w="2597" w:type="dxa"/>
            <w:tcBorders>
              <w:top w:val="single" w:sz="4" w:space="0" w:color="auto"/>
              <w:left w:val="single" w:sz="4" w:space="0" w:color="auto"/>
              <w:bottom w:val="single" w:sz="4" w:space="0" w:color="auto"/>
            </w:tcBorders>
            <w:shd w:val="clear" w:color="auto" w:fill="auto"/>
          </w:tcPr>
          <w:p w14:paraId="2B2A4DEC" w14:textId="77777777" w:rsidR="00893A46" w:rsidRPr="00A96E4F" w:rsidRDefault="00E63071">
            <w:pPr>
              <w:pStyle w:val="Other0"/>
              <w:jc w:val="center"/>
            </w:pPr>
            <w:r w:rsidRPr="00A96E4F">
              <w:rPr>
                <w:lang w:val="en-US" w:bidi="en-US"/>
              </w:rPr>
              <w:t>Involvement of additional SBGS staff</w:t>
            </w: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10FC1E98" w14:textId="77777777" w:rsidR="00893A46" w:rsidRPr="00A96E4F" w:rsidRDefault="00E63071">
            <w:pPr>
              <w:pStyle w:val="Other0"/>
            </w:pPr>
            <w:r w:rsidRPr="00A96E4F">
              <w:rPr>
                <w:lang w:val="en-US" w:bidi="en-US"/>
              </w:rPr>
              <w:t>Continuously</w:t>
            </w:r>
          </w:p>
        </w:tc>
      </w:tr>
    </w:tbl>
    <w:p w14:paraId="165CF189" w14:textId="77777777" w:rsidR="00893A46" w:rsidRPr="00A96E4F" w:rsidRDefault="00E63071">
      <w:pPr>
        <w:spacing w:line="1" w:lineRule="exact"/>
        <w:rPr>
          <w:rFonts w:ascii="Times New Roman" w:hAnsi="Times New Roman" w:cs="Times New Roman"/>
          <w:sz w:val="2"/>
          <w:szCs w:val="2"/>
        </w:rPr>
      </w:pPr>
      <w:r w:rsidRPr="00A96E4F">
        <w:rPr>
          <w:rFonts w:ascii="Times New Roman" w:hAnsi="Times New Roman" w:cs="Times New Roman"/>
          <w:lang w:val="en-US"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003"/>
        <w:gridCol w:w="2453"/>
        <w:gridCol w:w="2510"/>
        <w:gridCol w:w="2597"/>
        <w:gridCol w:w="2131"/>
      </w:tblGrid>
      <w:tr w:rsidR="00893A46" w:rsidRPr="00A96E4F" w14:paraId="579AA25B" w14:textId="77777777">
        <w:trPr>
          <w:trHeight w:hRule="exact" w:val="845"/>
          <w:jc w:val="center"/>
        </w:trPr>
        <w:tc>
          <w:tcPr>
            <w:tcW w:w="883" w:type="dxa"/>
            <w:tcBorders>
              <w:top w:val="single" w:sz="4" w:space="0" w:color="auto"/>
              <w:left w:val="single" w:sz="4" w:space="0" w:color="auto"/>
            </w:tcBorders>
            <w:shd w:val="clear" w:color="auto" w:fill="auto"/>
          </w:tcPr>
          <w:p w14:paraId="06AAD5D0" w14:textId="77777777" w:rsidR="00893A46" w:rsidRPr="00A96E4F" w:rsidRDefault="00893A46">
            <w:pPr>
              <w:rPr>
                <w:rFonts w:ascii="Times New Roman" w:hAnsi="Times New Roman" w:cs="Times New Roman"/>
                <w:sz w:val="10"/>
                <w:szCs w:val="10"/>
              </w:rPr>
            </w:pPr>
          </w:p>
        </w:tc>
        <w:tc>
          <w:tcPr>
            <w:tcW w:w="4003" w:type="dxa"/>
            <w:tcBorders>
              <w:top w:val="single" w:sz="4" w:space="0" w:color="auto"/>
              <w:left w:val="single" w:sz="4" w:space="0" w:color="auto"/>
            </w:tcBorders>
            <w:shd w:val="clear" w:color="auto" w:fill="auto"/>
          </w:tcPr>
          <w:p w14:paraId="62D93326" w14:textId="77777777" w:rsidR="00893A46" w:rsidRPr="00A96E4F" w:rsidRDefault="00893A46">
            <w:pPr>
              <w:rPr>
                <w:rFonts w:ascii="Times New Roman" w:hAnsi="Times New Roman" w:cs="Times New Roman"/>
                <w:sz w:val="10"/>
                <w:szCs w:val="10"/>
              </w:rPr>
            </w:pPr>
          </w:p>
        </w:tc>
        <w:tc>
          <w:tcPr>
            <w:tcW w:w="2453" w:type="dxa"/>
            <w:tcBorders>
              <w:top w:val="single" w:sz="4" w:space="0" w:color="auto"/>
              <w:left w:val="single" w:sz="4" w:space="0" w:color="auto"/>
            </w:tcBorders>
            <w:shd w:val="clear" w:color="auto" w:fill="auto"/>
          </w:tcPr>
          <w:p w14:paraId="418C278D" w14:textId="77777777" w:rsidR="00893A46" w:rsidRPr="00A96E4F" w:rsidRDefault="00893A46">
            <w:pPr>
              <w:rPr>
                <w:rFonts w:ascii="Times New Roman" w:hAnsi="Times New Roman" w:cs="Times New Roman"/>
                <w:sz w:val="10"/>
                <w:szCs w:val="10"/>
              </w:rPr>
            </w:pPr>
          </w:p>
        </w:tc>
        <w:tc>
          <w:tcPr>
            <w:tcW w:w="2510" w:type="dxa"/>
            <w:tcBorders>
              <w:top w:val="single" w:sz="4" w:space="0" w:color="auto"/>
              <w:left w:val="single" w:sz="4" w:space="0" w:color="auto"/>
            </w:tcBorders>
            <w:shd w:val="clear" w:color="auto" w:fill="auto"/>
          </w:tcPr>
          <w:p w14:paraId="38D61188"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tcBorders>
            <w:shd w:val="clear" w:color="auto" w:fill="auto"/>
            <w:vAlign w:val="bottom"/>
          </w:tcPr>
          <w:p w14:paraId="076B68EC"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3EA4E965" w14:textId="77777777" w:rsidR="00893A46" w:rsidRPr="00A96E4F" w:rsidRDefault="00893A46">
            <w:pPr>
              <w:rPr>
                <w:rFonts w:ascii="Times New Roman" w:hAnsi="Times New Roman" w:cs="Times New Roman"/>
                <w:sz w:val="10"/>
                <w:szCs w:val="10"/>
              </w:rPr>
            </w:pPr>
          </w:p>
        </w:tc>
      </w:tr>
      <w:tr w:rsidR="00893A46" w:rsidRPr="00A96E4F" w14:paraId="30FD5574" w14:textId="77777777">
        <w:trPr>
          <w:trHeight w:hRule="exact" w:val="523"/>
          <w:jc w:val="center"/>
        </w:trPr>
        <w:tc>
          <w:tcPr>
            <w:tcW w:w="14577" w:type="dxa"/>
            <w:gridSpan w:val="6"/>
            <w:tcBorders>
              <w:top w:val="single" w:sz="4" w:space="0" w:color="auto"/>
              <w:left w:val="single" w:sz="4" w:space="0" w:color="auto"/>
              <w:right w:val="single" w:sz="4" w:space="0" w:color="auto"/>
            </w:tcBorders>
            <w:shd w:val="clear" w:color="auto" w:fill="DEEAF6"/>
            <w:vAlign w:val="center"/>
          </w:tcPr>
          <w:p w14:paraId="62534EA7" w14:textId="77777777" w:rsidR="00893A46" w:rsidRPr="00A96E4F" w:rsidRDefault="00E63071">
            <w:pPr>
              <w:pStyle w:val="Other0"/>
              <w:jc w:val="center"/>
            </w:pPr>
            <w:r w:rsidRPr="00A96E4F">
              <w:rPr>
                <w:b/>
                <w:lang w:val="en-US" w:bidi="en-US"/>
              </w:rPr>
              <w:t>2. Accommodation of persons</w:t>
            </w:r>
          </w:p>
        </w:tc>
      </w:tr>
      <w:tr w:rsidR="00893A46" w:rsidRPr="00A96E4F" w14:paraId="5A7927C9" w14:textId="77777777">
        <w:trPr>
          <w:trHeight w:hRule="exact" w:val="408"/>
          <w:jc w:val="center"/>
        </w:trPr>
        <w:tc>
          <w:tcPr>
            <w:tcW w:w="14577" w:type="dxa"/>
            <w:gridSpan w:val="6"/>
            <w:tcBorders>
              <w:top w:val="single" w:sz="4" w:space="0" w:color="auto"/>
              <w:left w:val="single" w:sz="4" w:space="0" w:color="auto"/>
              <w:right w:val="single" w:sz="4" w:space="0" w:color="auto"/>
            </w:tcBorders>
            <w:shd w:val="clear" w:color="auto" w:fill="auto"/>
            <w:vAlign w:val="center"/>
          </w:tcPr>
          <w:p w14:paraId="01C4157E" w14:textId="77777777" w:rsidR="00893A46" w:rsidRPr="00A96E4F" w:rsidRDefault="00E63071">
            <w:pPr>
              <w:pStyle w:val="Other0"/>
              <w:jc w:val="center"/>
            </w:pPr>
            <w:r w:rsidRPr="00A96E4F">
              <w:rPr>
                <w:b/>
                <w:lang w:val="en-US" w:bidi="en-US"/>
              </w:rPr>
              <w:t>Preparedness measures</w:t>
            </w:r>
          </w:p>
        </w:tc>
      </w:tr>
      <w:tr w:rsidR="00893A46" w:rsidRPr="00A96E4F" w14:paraId="535D6658" w14:textId="77777777">
        <w:trPr>
          <w:trHeight w:hRule="exact" w:val="1114"/>
          <w:jc w:val="center"/>
        </w:trPr>
        <w:tc>
          <w:tcPr>
            <w:tcW w:w="883" w:type="dxa"/>
            <w:tcBorders>
              <w:top w:val="single" w:sz="4" w:space="0" w:color="auto"/>
              <w:left w:val="single" w:sz="4" w:space="0" w:color="auto"/>
            </w:tcBorders>
            <w:shd w:val="clear" w:color="auto" w:fill="auto"/>
          </w:tcPr>
          <w:p w14:paraId="74F83FE2" w14:textId="77777777" w:rsidR="00893A46" w:rsidRPr="00A96E4F" w:rsidRDefault="00E63071">
            <w:pPr>
              <w:pStyle w:val="Other0"/>
              <w:jc w:val="center"/>
            </w:pPr>
            <w:r w:rsidRPr="00A96E4F">
              <w:rPr>
                <w:lang w:val="en-US" w:bidi="en-US"/>
              </w:rPr>
              <w:t>2.1.</w:t>
            </w:r>
          </w:p>
        </w:tc>
        <w:tc>
          <w:tcPr>
            <w:tcW w:w="4003" w:type="dxa"/>
            <w:tcBorders>
              <w:top w:val="single" w:sz="4" w:space="0" w:color="auto"/>
              <w:left w:val="single" w:sz="4" w:space="0" w:color="auto"/>
            </w:tcBorders>
            <w:shd w:val="clear" w:color="auto" w:fill="auto"/>
            <w:vAlign w:val="bottom"/>
          </w:tcPr>
          <w:p w14:paraId="72B7A73A" w14:textId="77777777" w:rsidR="00893A46" w:rsidRPr="00A96E4F" w:rsidRDefault="00E63071">
            <w:pPr>
              <w:pStyle w:val="Other0"/>
            </w:pPr>
            <w:r w:rsidRPr="00A96E4F">
              <w:rPr>
                <w:lang w:val="en-US" w:bidi="en-US"/>
              </w:rPr>
              <w:t>Identification of accommodation (hotels, guesthouses) and their capacities, conclusion of the necessary agreements</w:t>
            </w:r>
          </w:p>
        </w:tc>
        <w:tc>
          <w:tcPr>
            <w:tcW w:w="2453" w:type="dxa"/>
            <w:tcBorders>
              <w:top w:val="single" w:sz="4" w:space="0" w:color="auto"/>
              <w:left w:val="single" w:sz="4" w:space="0" w:color="auto"/>
            </w:tcBorders>
            <w:shd w:val="clear" w:color="auto" w:fill="auto"/>
          </w:tcPr>
          <w:p w14:paraId="0A974C17" w14:textId="77777777" w:rsidR="00893A46" w:rsidRPr="00A96E4F" w:rsidRDefault="00E63071">
            <w:pPr>
              <w:pStyle w:val="Other0"/>
              <w:jc w:val="center"/>
            </w:pPr>
            <w:r w:rsidRPr="00A96E4F">
              <w:rPr>
                <w:lang w:val="en-US" w:bidi="en-US"/>
              </w:rPr>
              <w:t>Ministry of Economics</w:t>
            </w:r>
          </w:p>
        </w:tc>
        <w:tc>
          <w:tcPr>
            <w:tcW w:w="2510" w:type="dxa"/>
            <w:tcBorders>
              <w:top w:val="single" w:sz="4" w:space="0" w:color="auto"/>
              <w:left w:val="single" w:sz="4" w:space="0" w:color="auto"/>
            </w:tcBorders>
            <w:shd w:val="clear" w:color="auto" w:fill="auto"/>
          </w:tcPr>
          <w:p w14:paraId="694ED71C" w14:textId="77777777" w:rsidR="00893A46" w:rsidRPr="00A96E4F" w:rsidRDefault="00E63071">
            <w:pPr>
              <w:pStyle w:val="Other0"/>
              <w:jc w:val="center"/>
            </w:pPr>
            <w:r w:rsidRPr="00A96E4F">
              <w:rPr>
                <w:lang w:val="en-US" w:bidi="en-US"/>
              </w:rPr>
              <w:t>Hotels, guesthouses</w:t>
            </w:r>
          </w:p>
        </w:tc>
        <w:tc>
          <w:tcPr>
            <w:tcW w:w="2597" w:type="dxa"/>
            <w:tcBorders>
              <w:top w:val="single" w:sz="4" w:space="0" w:color="auto"/>
              <w:left w:val="single" w:sz="4" w:space="0" w:color="auto"/>
            </w:tcBorders>
            <w:shd w:val="clear" w:color="auto" w:fill="auto"/>
          </w:tcPr>
          <w:p w14:paraId="109F3553"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46CD770F" w14:textId="77777777" w:rsidR="00893A46" w:rsidRPr="00A96E4F" w:rsidRDefault="00E63071">
            <w:pPr>
              <w:pStyle w:val="Other0"/>
            </w:pPr>
            <w:r w:rsidRPr="00A96E4F">
              <w:rPr>
                <w:lang w:val="en-US" w:bidi="en-US"/>
              </w:rPr>
              <w:t>Without delay</w:t>
            </w:r>
          </w:p>
        </w:tc>
      </w:tr>
      <w:tr w:rsidR="00893A46" w:rsidRPr="00A96E4F" w14:paraId="41E7562D" w14:textId="77777777">
        <w:trPr>
          <w:trHeight w:hRule="exact" w:val="4267"/>
          <w:jc w:val="center"/>
        </w:trPr>
        <w:tc>
          <w:tcPr>
            <w:tcW w:w="883" w:type="dxa"/>
            <w:tcBorders>
              <w:top w:val="single" w:sz="4" w:space="0" w:color="auto"/>
              <w:left w:val="single" w:sz="4" w:space="0" w:color="auto"/>
            </w:tcBorders>
            <w:shd w:val="clear" w:color="auto" w:fill="auto"/>
          </w:tcPr>
          <w:p w14:paraId="412C2D63" w14:textId="77777777" w:rsidR="00893A46" w:rsidRPr="00A96E4F" w:rsidRDefault="00E63071">
            <w:pPr>
              <w:pStyle w:val="Other0"/>
              <w:jc w:val="center"/>
            </w:pPr>
            <w:r w:rsidRPr="00A96E4F">
              <w:rPr>
                <w:lang w:val="en-US" w:bidi="en-US"/>
              </w:rPr>
              <w:t>2.2.</w:t>
            </w:r>
          </w:p>
        </w:tc>
        <w:tc>
          <w:tcPr>
            <w:tcW w:w="4003" w:type="dxa"/>
            <w:tcBorders>
              <w:top w:val="single" w:sz="4" w:space="0" w:color="auto"/>
              <w:left w:val="single" w:sz="4" w:space="0" w:color="auto"/>
            </w:tcBorders>
            <w:shd w:val="clear" w:color="auto" w:fill="auto"/>
          </w:tcPr>
          <w:p w14:paraId="56D60CA0" w14:textId="77777777" w:rsidR="00893A46" w:rsidRPr="00A96E4F" w:rsidRDefault="00E63071">
            <w:pPr>
              <w:pStyle w:val="Other0"/>
            </w:pPr>
            <w:r w:rsidRPr="00A96E4F">
              <w:rPr>
                <w:lang w:val="en-US" w:bidi="en-US"/>
              </w:rPr>
              <w:t>Provision of transport to take persons to accommodation places</w:t>
            </w:r>
          </w:p>
        </w:tc>
        <w:tc>
          <w:tcPr>
            <w:tcW w:w="2453" w:type="dxa"/>
            <w:tcBorders>
              <w:top w:val="single" w:sz="4" w:space="0" w:color="auto"/>
              <w:left w:val="single" w:sz="4" w:space="0" w:color="auto"/>
            </w:tcBorders>
            <w:shd w:val="clear" w:color="auto" w:fill="auto"/>
          </w:tcPr>
          <w:p w14:paraId="6CAF31E9" w14:textId="77777777" w:rsidR="00893A46" w:rsidRPr="00A96E4F" w:rsidRDefault="00E63071">
            <w:pPr>
              <w:pStyle w:val="Other0"/>
              <w:jc w:val="center"/>
            </w:pPr>
            <w:r w:rsidRPr="00A96E4F">
              <w:rPr>
                <w:lang w:val="en-US" w:bidi="en-US"/>
              </w:rPr>
              <w:t>Ministry of Transport</w:t>
            </w:r>
          </w:p>
        </w:tc>
        <w:tc>
          <w:tcPr>
            <w:tcW w:w="2510" w:type="dxa"/>
            <w:tcBorders>
              <w:top w:val="single" w:sz="4" w:space="0" w:color="auto"/>
              <w:left w:val="single" w:sz="4" w:space="0" w:color="auto"/>
            </w:tcBorders>
            <w:shd w:val="clear" w:color="auto" w:fill="auto"/>
          </w:tcPr>
          <w:p w14:paraId="181AA50B" w14:textId="77777777" w:rsidR="00893A46" w:rsidRPr="00A96E4F" w:rsidRDefault="00E63071">
            <w:pPr>
              <w:pStyle w:val="Other0"/>
              <w:jc w:val="center"/>
            </w:pPr>
            <w:r w:rsidRPr="00A96E4F">
              <w:rPr>
                <w:lang w:val="en-US" w:bidi="en-US"/>
              </w:rPr>
              <w:t>SLLC “Autotransporta direkcija” order for passenger transport</w:t>
            </w:r>
          </w:p>
        </w:tc>
        <w:tc>
          <w:tcPr>
            <w:tcW w:w="2597" w:type="dxa"/>
            <w:tcBorders>
              <w:top w:val="single" w:sz="4" w:space="0" w:color="auto"/>
              <w:left w:val="single" w:sz="4" w:space="0" w:color="auto"/>
            </w:tcBorders>
            <w:shd w:val="clear" w:color="auto" w:fill="auto"/>
            <w:vAlign w:val="bottom"/>
          </w:tcPr>
          <w:p w14:paraId="513A51F7" w14:textId="77777777" w:rsidR="00893A46" w:rsidRPr="00A96E4F" w:rsidRDefault="00E63071">
            <w:pPr>
              <w:pStyle w:val="Other0"/>
              <w:spacing w:after="260"/>
              <w:jc w:val="center"/>
            </w:pPr>
            <w:r w:rsidRPr="00A96E4F">
              <w:rPr>
                <w:lang w:val="en-US" w:bidi="en-US"/>
              </w:rPr>
              <w:t>02.00.00 “Funds for Unforeseen Events”</w:t>
            </w:r>
          </w:p>
          <w:p w14:paraId="456748B2" w14:textId="77777777" w:rsidR="00893A46" w:rsidRPr="00A96E4F" w:rsidRDefault="00E63071">
            <w:pPr>
              <w:pStyle w:val="Other0"/>
              <w:spacing w:after="100"/>
              <w:jc w:val="center"/>
            </w:pPr>
            <w:r w:rsidRPr="00A96E4F">
              <w:rPr>
                <w:lang w:val="en-US" w:bidi="en-US"/>
              </w:rPr>
              <w:t>The survey selected commercial buses and minibuses</w:t>
            </w:r>
          </w:p>
          <w:p w14:paraId="265CB7F2" w14:textId="77777777" w:rsidR="00893A46" w:rsidRPr="00A96E4F" w:rsidRDefault="00E63071">
            <w:pPr>
              <w:pStyle w:val="Other0"/>
            </w:pPr>
            <w:r w:rsidRPr="00A96E4F">
              <w:rPr>
                <w:lang w:val="en-US" w:bidi="en-US"/>
              </w:rPr>
              <w:t>buses (capacity up to 80 persons) - 5 pcs;</w:t>
            </w:r>
          </w:p>
          <w:p w14:paraId="4E098C3D" w14:textId="77777777" w:rsidR="00893A46" w:rsidRPr="00A96E4F" w:rsidRDefault="00E63071">
            <w:pPr>
              <w:pStyle w:val="Other0"/>
            </w:pPr>
            <w:r w:rsidRPr="00A96E4F">
              <w:rPr>
                <w:lang w:val="en-US" w:bidi="en-US"/>
              </w:rPr>
              <w:t>buses (capacity up to</w:t>
            </w:r>
          </w:p>
          <w:p w14:paraId="5F55EB62" w14:textId="77777777" w:rsidR="00893A46" w:rsidRPr="00A96E4F" w:rsidRDefault="00E63071">
            <w:pPr>
              <w:pStyle w:val="Other0"/>
            </w:pPr>
            <w:r w:rsidRPr="00A96E4F">
              <w:rPr>
                <w:lang w:val="en-US" w:bidi="en-US"/>
              </w:rPr>
              <w:t>54 pers.) - 7 pcs;</w:t>
            </w:r>
          </w:p>
          <w:p w14:paraId="7E33E5AA" w14:textId="77777777" w:rsidR="00893A46" w:rsidRPr="00A96E4F" w:rsidRDefault="00E63071">
            <w:pPr>
              <w:pStyle w:val="Other0"/>
            </w:pPr>
            <w:r w:rsidRPr="00A96E4F">
              <w:rPr>
                <w:lang w:val="en-US" w:bidi="en-US"/>
              </w:rPr>
              <w:t>buses (capacity up to</w:t>
            </w:r>
          </w:p>
          <w:p w14:paraId="27FEAD82" w14:textId="77777777" w:rsidR="00893A46" w:rsidRPr="00A96E4F" w:rsidRDefault="00E63071">
            <w:pPr>
              <w:pStyle w:val="Other0"/>
              <w:spacing w:after="40"/>
            </w:pPr>
            <w:r w:rsidRPr="00A96E4F">
              <w:rPr>
                <w:lang w:val="en-US" w:bidi="en-US"/>
              </w:rPr>
              <w:t>50 persons) - 15; minibuses (capacity 19 persons) - 22 pcs.</w:t>
            </w:r>
          </w:p>
        </w:tc>
        <w:tc>
          <w:tcPr>
            <w:tcW w:w="2131" w:type="dxa"/>
            <w:tcBorders>
              <w:top w:val="single" w:sz="4" w:space="0" w:color="auto"/>
              <w:left w:val="single" w:sz="4" w:space="0" w:color="auto"/>
              <w:right w:val="single" w:sz="4" w:space="0" w:color="auto"/>
            </w:tcBorders>
            <w:shd w:val="clear" w:color="auto" w:fill="auto"/>
          </w:tcPr>
          <w:p w14:paraId="70532CB7" w14:textId="77777777" w:rsidR="00893A46" w:rsidRPr="00A96E4F" w:rsidRDefault="00E63071">
            <w:pPr>
              <w:pStyle w:val="Other0"/>
            </w:pPr>
            <w:r w:rsidRPr="00A96E4F">
              <w:rPr>
                <w:lang w:val="en-US" w:bidi="en-US"/>
              </w:rPr>
              <w:t>As required</w:t>
            </w:r>
          </w:p>
        </w:tc>
      </w:tr>
      <w:tr w:rsidR="00893A46" w:rsidRPr="00A96E4F" w14:paraId="1D9CCCA1" w14:textId="77777777">
        <w:trPr>
          <w:trHeight w:hRule="exact" w:val="2506"/>
          <w:jc w:val="center"/>
        </w:trPr>
        <w:tc>
          <w:tcPr>
            <w:tcW w:w="883" w:type="dxa"/>
            <w:tcBorders>
              <w:top w:val="single" w:sz="4" w:space="0" w:color="auto"/>
              <w:left w:val="single" w:sz="4" w:space="0" w:color="auto"/>
              <w:bottom w:val="single" w:sz="4" w:space="0" w:color="auto"/>
            </w:tcBorders>
            <w:shd w:val="clear" w:color="auto" w:fill="auto"/>
          </w:tcPr>
          <w:p w14:paraId="62E1D330" w14:textId="77777777" w:rsidR="00893A46" w:rsidRPr="00A96E4F" w:rsidRDefault="00E63071">
            <w:pPr>
              <w:pStyle w:val="Other0"/>
              <w:jc w:val="center"/>
            </w:pPr>
            <w:r w:rsidRPr="00A96E4F">
              <w:rPr>
                <w:lang w:val="en-US" w:bidi="en-US"/>
              </w:rPr>
              <w:t>2.2.1.</w:t>
            </w:r>
          </w:p>
        </w:tc>
        <w:tc>
          <w:tcPr>
            <w:tcW w:w="4003" w:type="dxa"/>
            <w:tcBorders>
              <w:top w:val="single" w:sz="4" w:space="0" w:color="auto"/>
              <w:left w:val="single" w:sz="4" w:space="0" w:color="auto"/>
              <w:bottom w:val="single" w:sz="4" w:space="0" w:color="auto"/>
            </w:tcBorders>
            <w:shd w:val="clear" w:color="auto" w:fill="auto"/>
          </w:tcPr>
          <w:p w14:paraId="0C6FC649" w14:textId="77777777" w:rsidR="00893A46" w:rsidRPr="00A96E4F" w:rsidRDefault="00E63071">
            <w:pPr>
              <w:pStyle w:val="Other0"/>
            </w:pPr>
            <w:r w:rsidRPr="00A96E4F">
              <w:rPr>
                <w:lang w:val="en-US" w:bidi="en-US"/>
              </w:rPr>
              <w:t>Provision of transport to take persons to the accommodation places of the SBGS and the OCMA</w:t>
            </w:r>
          </w:p>
        </w:tc>
        <w:tc>
          <w:tcPr>
            <w:tcW w:w="2453" w:type="dxa"/>
            <w:tcBorders>
              <w:top w:val="single" w:sz="4" w:space="0" w:color="auto"/>
              <w:left w:val="single" w:sz="4" w:space="0" w:color="auto"/>
              <w:bottom w:val="single" w:sz="4" w:space="0" w:color="auto"/>
            </w:tcBorders>
            <w:shd w:val="clear" w:color="auto" w:fill="auto"/>
          </w:tcPr>
          <w:p w14:paraId="37169CF0" w14:textId="77777777" w:rsidR="00893A46" w:rsidRPr="00A96E4F" w:rsidRDefault="00E63071">
            <w:pPr>
              <w:pStyle w:val="Other0"/>
              <w:jc w:val="center"/>
            </w:pPr>
            <w:r w:rsidRPr="00A96E4F">
              <w:rPr>
                <w:lang w:val="en-US" w:bidi="en-US"/>
              </w:rPr>
              <w:t>Ministry of the Interior</w:t>
            </w:r>
          </w:p>
        </w:tc>
        <w:tc>
          <w:tcPr>
            <w:tcW w:w="2510" w:type="dxa"/>
            <w:tcBorders>
              <w:top w:val="single" w:sz="4" w:space="0" w:color="auto"/>
              <w:left w:val="single" w:sz="4" w:space="0" w:color="auto"/>
              <w:bottom w:val="single" w:sz="4" w:space="0" w:color="auto"/>
            </w:tcBorders>
            <w:shd w:val="clear" w:color="auto" w:fill="auto"/>
          </w:tcPr>
          <w:p w14:paraId="798F626C" w14:textId="77777777" w:rsidR="00893A46" w:rsidRPr="00A96E4F" w:rsidRDefault="00E63071">
            <w:pPr>
              <w:pStyle w:val="Other0"/>
              <w:jc w:val="center"/>
            </w:pPr>
            <w:r w:rsidRPr="00A96E4F">
              <w:rPr>
                <w:lang w:val="en-US" w:bidi="en-US"/>
              </w:rPr>
              <w:t>SBG</w:t>
            </w:r>
          </w:p>
        </w:tc>
        <w:tc>
          <w:tcPr>
            <w:tcW w:w="2597" w:type="dxa"/>
            <w:tcBorders>
              <w:top w:val="single" w:sz="4" w:space="0" w:color="auto"/>
              <w:left w:val="single" w:sz="4" w:space="0" w:color="auto"/>
              <w:bottom w:val="single" w:sz="4" w:space="0" w:color="auto"/>
            </w:tcBorders>
            <w:shd w:val="clear" w:color="auto" w:fill="auto"/>
          </w:tcPr>
          <w:p w14:paraId="0CBFD521"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36600B43" w14:textId="77777777" w:rsidR="00893A46" w:rsidRPr="00A96E4F" w:rsidRDefault="00E63071">
            <w:pPr>
              <w:pStyle w:val="Other0"/>
            </w:pPr>
            <w:r w:rsidRPr="00A96E4F">
              <w:rPr>
                <w:lang w:val="en-US" w:bidi="en-US"/>
              </w:rPr>
              <w:t>As required</w:t>
            </w:r>
          </w:p>
        </w:tc>
      </w:tr>
    </w:tbl>
    <w:p w14:paraId="2362F450" w14:textId="77777777" w:rsidR="00893A46" w:rsidRPr="00A96E4F" w:rsidRDefault="00E63071">
      <w:pPr>
        <w:spacing w:line="1" w:lineRule="exact"/>
        <w:rPr>
          <w:rFonts w:ascii="Times New Roman" w:hAnsi="Times New Roman" w:cs="Times New Roman"/>
          <w:sz w:val="2"/>
          <w:szCs w:val="2"/>
        </w:rPr>
      </w:pPr>
      <w:r w:rsidRPr="00A96E4F">
        <w:rPr>
          <w:rFonts w:ascii="Times New Roman" w:hAnsi="Times New Roman" w:cs="Times New Roman"/>
          <w:lang w:val="en-US"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003"/>
        <w:gridCol w:w="2453"/>
        <w:gridCol w:w="2510"/>
        <w:gridCol w:w="2597"/>
        <w:gridCol w:w="2131"/>
      </w:tblGrid>
      <w:tr w:rsidR="00893A46" w:rsidRPr="00A96E4F" w14:paraId="01E94E78" w14:textId="77777777">
        <w:trPr>
          <w:trHeight w:hRule="exact" w:val="413"/>
          <w:jc w:val="center"/>
        </w:trPr>
        <w:tc>
          <w:tcPr>
            <w:tcW w:w="14577" w:type="dxa"/>
            <w:gridSpan w:val="6"/>
            <w:tcBorders>
              <w:top w:val="single" w:sz="4" w:space="0" w:color="auto"/>
              <w:left w:val="single" w:sz="4" w:space="0" w:color="auto"/>
              <w:right w:val="single" w:sz="4" w:space="0" w:color="auto"/>
            </w:tcBorders>
            <w:shd w:val="clear" w:color="auto" w:fill="auto"/>
            <w:vAlign w:val="center"/>
          </w:tcPr>
          <w:p w14:paraId="264360E7" w14:textId="77777777" w:rsidR="00893A46" w:rsidRPr="00A96E4F" w:rsidRDefault="00E63071">
            <w:pPr>
              <w:pStyle w:val="Other0"/>
              <w:jc w:val="center"/>
            </w:pPr>
            <w:r w:rsidRPr="00A96E4F">
              <w:rPr>
                <w:b/>
                <w:lang w:val="en-US" w:bidi="en-US"/>
              </w:rPr>
              <w:lastRenderedPageBreak/>
              <w:t>Response measures</w:t>
            </w:r>
          </w:p>
        </w:tc>
      </w:tr>
      <w:tr w:rsidR="00893A46" w:rsidRPr="00A96E4F" w14:paraId="13E7F983" w14:textId="77777777">
        <w:trPr>
          <w:trHeight w:hRule="exact" w:val="1939"/>
          <w:jc w:val="center"/>
        </w:trPr>
        <w:tc>
          <w:tcPr>
            <w:tcW w:w="883" w:type="dxa"/>
            <w:tcBorders>
              <w:top w:val="single" w:sz="4" w:space="0" w:color="auto"/>
              <w:left w:val="single" w:sz="4" w:space="0" w:color="auto"/>
            </w:tcBorders>
            <w:shd w:val="clear" w:color="auto" w:fill="auto"/>
          </w:tcPr>
          <w:p w14:paraId="6E740F2F" w14:textId="77777777" w:rsidR="00893A46" w:rsidRPr="00A96E4F" w:rsidRDefault="00E63071">
            <w:pPr>
              <w:pStyle w:val="Other0"/>
              <w:jc w:val="center"/>
            </w:pPr>
            <w:r w:rsidRPr="00A96E4F">
              <w:rPr>
                <w:lang w:val="en-US" w:bidi="en-US"/>
              </w:rPr>
              <w:t>2.3.</w:t>
            </w:r>
          </w:p>
        </w:tc>
        <w:tc>
          <w:tcPr>
            <w:tcW w:w="4003" w:type="dxa"/>
            <w:tcBorders>
              <w:top w:val="single" w:sz="4" w:space="0" w:color="auto"/>
              <w:left w:val="single" w:sz="4" w:space="0" w:color="auto"/>
            </w:tcBorders>
            <w:shd w:val="clear" w:color="auto" w:fill="auto"/>
          </w:tcPr>
          <w:p w14:paraId="757763C0" w14:textId="77777777" w:rsidR="00893A46" w:rsidRPr="00A96E4F" w:rsidRDefault="00E63071">
            <w:pPr>
              <w:pStyle w:val="Other0"/>
            </w:pPr>
            <w:r w:rsidRPr="00A96E4F">
              <w:rPr>
                <w:lang w:val="en-US" w:bidi="en-US"/>
              </w:rPr>
              <w:t>Accommodation of persons according to the established distribution and chain of command algorithm</w:t>
            </w:r>
          </w:p>
        </w:tc>
        <w:tc>
          <w:tcPr>
            <w:tcW w:w="2453" w:type="dxa"/>
            <w:tcBorders>
              <w:top w:val="single" w:sz="4" w:space="0" w:color="auto"/>
              <w:left w:val="single" w:sz="4" w:space="0" w:color="auto"/>
            </w:tcBorders>
            <w:shd w:val="clear" w:color="auto" w:fill="auto"/>
          </w:tcPr>
          <w:p w14:paraId="003AC041"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vAlign w:val="bottom"/>
          </w:tcPr>
          <w:p w14:paraId="68EE28B2" w14:textId="77777777" w:rsidR="00893A46" w:rsidRPr="00A96E4F" w:rsidRDefault="00E63071">
            <w:pPr>
              <w:pStyle w:val="Other0"/>
              <w:jc w:val="center"/>
            </w:pPr>
            <w:r w:rsidRPr="00A96E4F">
              <w:rPr>
                <w:lang w:val="en-US" w:bidi="en-US"/>
              </w:rPr>
              <w:t>Ministry of Welfare, Ministry of Economics, MEPRD, OCMA, SFRS, SP, Public Integration Fund, local governments</w:t>
            </w:r>
          </w:p>
        </w:tc>
        <w:tc>
          <w:tcPr>
            <w:tcW w:w="2597" w:type="dxa"/>
            <w:tcBorders>
              <w:top w:val="single" w:sz="4" w:space="0" w:color="auto"/>
              <w:left w:val="single" w:sz="4" w:space="0" w:color="auto"/>
            </w:tcBorders>
            <w:shd w:val="clear" w:color="auto" w:fill="auto"/>
          </w:tcPr>
          <w:p w14:paraId="139C1F84"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6771CD90" w14:textId="77777777" w:rsidR="00893A46" w:rsidRPr="00A96E4F" w:rsidRDefault="00E63071">
            <w:pPr>
              <w:pStyle w:val="Other0"/>
            </w:pPr>
            <w:r w:rsidRPr="00A96E4F">
              <w:rPr>
                <w:lang w:val="en-US" w:bidi="en-US"/>
              </w:rPr>
              <w:t>As required</w:t>
            </w:r>
          </w:p>
        </w:tc>
      </w:tr>
      <w:tr w:rsidR="00893A46" w:rsidRPr="00A96E4F" w14:paraId="3817FAF8" w14:textId="77777777">
        <w:trPr>
          <w:trHeight w:hRule="exact" w:val="840"/>
          <w:jc w:val="center"/>
        </w:trPr>
        <w:tc>
          <w:tcPr>
            <w:tcW w:w="883" w:type="dxa"/>
            <w:tcBorders>
              <w:top w:val="single" w:sz="4" w:space="0" w:color="auto"/>
              <w:left w:val="single" w:sz="4" w:space="0" w:color="auto"/>
            </w:tcBorders>
            <w:shd w:val="clear" w:color="auto" w:fill="auto"/>
          </w:tcPr>
          <w:p w14:paraId="455BD528" w14:textId="77777777" w:rsidR="00893A46" w:rsidRPr="00A96E4F" w:rsidRDefault="00E63071">
            <w:pPr>
              <w:pStyle w:val="Other0"/>
              <w:jc w:val="center"/>
            </w:pPr>
            <w:r w:rsidRPr="00A96E4F">
              <w:rPr>
                <w:lang w:val="en-US" w:bidi="en-US"/>
              </w:rPr>
              <w:t>2.3.1.</w:t>
            </w:r>
          </w:p>
        </w:tc>
        <w:tc>
          <w:tcPr>
            <w:tcW w:w="4003" w:type="dxa"/>
            <w:tcBorders>
              <w:top w:val="single" w:sz="4" w:space="0" w:color="auto"/>
              <w:left w:val="single" w:sz="4" w:space="0" w:color="auto"/>
            </w:tcBorders>
            <w:shd w:val="clear" w:color="auto" w:fill="auto"/>
          </w:tcPr>
          <w:p w14:paraId="6F0D2CB4" w14:textId="77777777" w:rsidR="00893A46" w:rsidRPr="00A96E4F" w:rsidRDefault="00E63071">
            <w:pPr>
              <w:pStyle w:val="Other0"/>
            </w:pPr>
            <w:r w:rsidRPr="00A96E4F">
              <w:rPr>
                <w:lang w:val="en-US" w:bidi="en-US"/>
              </w:rPr>
              <w:t>Accommodation for people with disabilities</w:t>
            </w:r>
          </w:p>
        </w:tc>
        <w:tc>
          <w:tcPr>
            <w:tcW w:w="2453" w:type="dxa"/>
            <w:tcBorders>
              <w:top w:val="single" w:sz="4" w:space="0" w:color="auto"/>
              <w:left w:val="single" w:sz="4" w:space="0" w:color="auto"/>
            </w:tcBorders>
            <w:shd w:val="clear" w:color="auto" w:fill="auto"/>
          </w:tcPr>
          <w:p w14:paraId="6778F90A" w14:textId="77777777" w:rsidR="00893A46" w:rsidRPr="00A96E4F" w:rsidRDefault="00E63071">
            <w:pPr>
              <w:pStyle w:val="Other0"/>
              <w:jc w:val="center"/>
            </w:pPr>
            <w:r w:rsidRPr="00A96E4F">
              <w:rPr>
                <w:lang w:val="en-US" w:bidi="en-US"/>
              </w:rPr>
              <w:t>Ministry of Welfare</w:t>
            </w:r>
          </w:p>
        </w:tc>
        <w:tc>
          <w:tcPr>
            <w:tcW w:w="2510" w:type="dxa"/>
            <w:tcBorders>
              <w:top w:val="single" w:sz="4" w:space="0" w:color="auto"/>
              <w:left w:val="single" w:sz="4" w:space="0" w:color="auto"/>
            </w:tcBorders>
            <w:shd w:val="clear" w:color="auto" w:fill="auto"/>
          </w:tcPr>
          <w:p w14:paraId="26F6D405" w14:textId="77777777" w:rsidR="00893A46" w:rsidRPr="00A96E4F" w:rsidRDefault="00E63071">
            <w:pPr>
              <w:pStyle w:val="Other0"/>
              <w:jc w:val="center"/>
            </w:pPr>
            <w:r w:rsidRPr="00A96E4F">
              <w:rPr>
                <w:lang w:val="en-US" w:bidi="en-US"/>
              </w:rPr>
              <w:t>Local governments</w:t>
            </w:r>
          </w:p>
        </w:tc>
        <w:tc>
          <w:tcPr>
            <w:tcW w:w="2597" w:type="dxa"/>
            <w:tcBorders>
              <w:top w:val="single" w:sz="4" w:space="0" w:color="auto"/>
              <w:left w:val="single" w:sz="4" w:space="0" w:color="auto"/>
            </w:tcBorders>
            <w:shd w:val="clear" w:color="auto" w:fill="auto"/>
            <w:vAlign w:val="bottom"/>
          </w:tcPr>
          <w:p w14:paraId="6630800F"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6DAD9AC9" w14:textId="77777777" w:rsidR="00893A46" w:rsidRPr="00A96E4F" w:rsidRDefault="00E63071">
            <w:pPr>
              <w:pStyle w:val="Other0"/>
            </w:pPr>
            <w:r w:rsidRPr="00A96E4F">
              <w:rPr>
                <w:lang w:val="en-US" w:bidi="en-US"/>
              </w:rPr>
              <w:t>As required</w:t>
            </w:r>
          </w:p>
        </w:tc>
      </w:tr>
      <w:tr w:rsidR="00893A46" w:rsidRPr="00A96E4F" w14:paraId="7FB4103A" w14:textId="77777777">
        <w:trPr>
          <w:trHeight w:hRule="exact" w:val="835"/>
          <w:jc w:val="center"/>
        </w:trPr>
        <w:tc>
          <w:tcPr>
            <w:tcW w:w="883" w:type="dxa"/>
            <w:tcBorders>
              <w:top w:val="single" w:sz="4" w:space="0" w:color="auto"/>
              <w:left w:val="single" w:sz="4" w:space="0" w:color="auto"/>
            </w:tcBorders>
            <w:shd w:val="clear" w:color="auto" w:fill="auto"/>
          </w:tcPr>
          <w:p w14:paraId="0B03CFF1" w14:textId="77777777" w:rsidR="00893A46" w:rsidRPr="00A96E4F" w:rsidRDefault="00E63071">
            <w:pPr>
              <w:pStyle w:val="Other0"/>
              <w:jc w:val="center"/>
            </w:pPr>
            <w:r w:rsidRPr="00A96E4F">
              <w:rPr>
                <w:lang w:val="en-US" w:bidi="en-US"/>
              </w:rPr>
              <w:t>2.4.</w:t>
            </w:r>
          </w:p>
        </w:tc>
        <w:tc>
          <w:tcPr>
            <w:tcW w:w="4003" w:type="dxa"/>
            <w:tcBorders>
              <w:top w:val="single" w:sz="4" w:space="0" w:color="auto"/>
              <w:left w:val="single" w:sz="4" w:space="0" w:color="auto"/>
            </w:tcBorders>
            <w:shd w:val="clear" w:color="auto" w:fill="auto"/>
          </w:tcPr>
          <w:p w14:paraId="2C4D0DD8" w14:textId="77777777" w:rsidR="00893A46" w:rsidRPr="00A96E4F" w:rsidRDefault="00E63071">
            <w:pPr>
              <w:pStyle w:val="Other0"/>
            </w:pPr>
            <w:r w:rsidRPr="00A96E4F">
              <w:rPr>
                <w:lang w:val="en-US" w:bidi="en-US"/>
              </w:rPr>
              <w:t>Coordination of accommodation</w:t>
            </w:r>
          </w:p>
        </w:tc>
        <w:tc>
          <w:tcPr>
            <w:tcW w:w="2453" w:type="dxa"/>
            <w:tcBorders>
              <w:top w:val="single" w:sz="4" w:space="0" w:color="auto"/>
              <w:left w:val="single" w:sz="4" w:space="0" w:color="auto"/>
            </w:tcBorders>
            <w:shd w:val="clear" w:color="auto" w:fill="auto"/>
          </w:tcPr>
          <w:p w14:paraId="2318E146" w14:textId="77777777" w:rsidR="00893A46" w:rsidRPr="00A96E4F" w:rsidRDefault="00E63071">
            <w:pPr>
              <w:pStyle w:val="Other0"/>
              <w:jc w:val="center"/>
            </w:pPr>
            <w:r w:rsidRPr="00A96E4F">
              <w:rPr>
                <w:lang w:val="en-US" w:bidi="en-US"/>
              </w:rPr>
              <w:t>Local governments</w:t>
            </w:r>
          </w:p>
        </w:tc>
        <w:tc>
          <w:tcPr>
            <w:tcW w:w="2510" w:type="dxa"/>
            <w:tcBorders>
              <w:top w:val="single" w:sz="4" w:space="0" w:color="auto"/>
              <w:left w:val="single" w:sz="4" w:space="0" w:color="auto"/>
            </w:tcBorders>
            <w:shd w:val="clear" w:color="auto" w:fill="auto"/>
            <w:vAlign w:val="bottom"/>
          </w:tcPr>
          <w:p w14:paraId="0C87110D" w14:textId="77777777" w:rsidR="00893A46" w:rsidRPr="00A96E4F" w:rsidRDefault="00E63071">
            <w:pPr>
              <w:pStyle w:val="Other0"/>
              <w:jc w:val="center"/>
            </w:pPr>
            <w:r w:rsidRPr="00A96E4F">
              <w:rPr>
                <w:lang w:val="en-US" w:bidi="en-US"/>
              </w:rPr>
              <w:t>Civil Protection Commissions of the Cooperation Territories</w:t>
            </w:r>
          </w:p>
        </w:tc>
        <w:tc>
          <w:tcPr>
            <w:tcW w:w="2597" w:type="dxa"/>
            <w:tcBorders>
              <w:top w:val="single" w:sz="4" w:space="0" w:color="auto"/>
              <w:left w:val="single" w:sz="4" w:space="0" w:color="auto"/>
            </w:tcBorders>
            <w:shd w:val="clear" w:color="auto" w:fill="auto"/>
          </w:tcPr>
          <w:p w14:paraId="34A5D24D"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58819EC0" w14:textId="77777777" w:rsidR="00893A46" w:rsidRPr="00A96E4F" w:rsidRDefault="00E63071">
            <w:pPr>
              <w:pStyle w:val="Other0"/>
            </w:pPr>
            <w:r w:rsidRPr="00A96E4F">
              <w:rPr>
                <w:lang w:val="en-US" w:bidi="en-US"/>
              </w:rPr>
              <w:t>As required</w:t>
            </w:r>
          </w:p>
        </w:tc>
      </w:tr>
      <w:tr w:rsidR="00893A46" w:rsidRPr="00A96E4F" w14:paraId="6CE690C3" w14:textId="77777777">
        <w:trPr>
          <w:trHeight w:hRule="exact" w:val="840"/>
          <w:jc w:val="center"/>
        </w:trPr>
        <w:tc>
          <w:tcPr>
            <w:tcW w:w="883" w:type="dxa"/>
            <w:tcBorders>
              <w:top w:val="single" w:sz="4" w:space="0" w:color="auto"/>
              <w:left w:val="single" w:sz="4" w:space="0" w:color="auto"/>
            </w:tcBorders>
            <w:shd w:val="clear" w:color="auto" w:fill="auto"/>
          </w:tcPr>
          <w:p w14:paraId="39DF712A" w14:textId="77777777" w:rsidR="00893A46" w:rsidRPr="00A96E4F" w:rsidRDefault="00E63071">
            <w:pPr>
              <w:pStyle w:val="Other0"/>
              <w:jc w:val="center"/>
            </w:pPr>
            <w:r w:rsidRPr="00A96E4F">
              <w:rPr>
                <w:lang w:val="en-US" w:bidi="en-US"/>
              </w:rPr>
              <w:t>2.5.</w:t>
            </w:r>
          </w:p>
        </w:tc>
        <w:tc>
          <w:tcPr>
            <w:tcW w:w="4003" w:type="dxa"/>
            <w:tcBorders>
              <w:top w:val="single" w:sz="4" w:space="0" w:color="auto"/>
              <w:left w:val="single" w:sz="4" w:space="0" w:color="auto"/>
            </w:tcBorders>
            <w:shd w:val="clear" w:color="auto" w:fill="auto"/>
          </w:tcPr>
          <w:p w14:paraId="4C0527E8" w14:textId="77777777" w:rsidR="00893A46" w:rsidRPr="00A96E4F" w:rsidRDefault="00E63071">
            <w:pPr>
              <w:pStyle w:val="Other0"/>
            </w:pPr>
            <w:r w:rsidRPr="00A96E4F">
              <w:rPr>
                <w:lang w:val="en-US" w:bidi="en-US"/>
              </w:rPr>
              <w:t>Provision of basic necessities to persons</w:t>
            </w:r>
          </w:p>
        </w:tc>
        <w:tc>
          <w:tcPr>
            <w:tcW w:w="2453" w:type="dxa"/>
            <w:tcBorders>
              <w:top w:val="single" w:sz="4" w:space="0" w:color="auto"/>
              <w:left w:val="single" w:sz="4" w:space="0" w:color="auto"/>
            </w:tcBorders>
            <w:shd w:val="clear" w:color="auto" w:fill="auto"/>
          </w:tcPr>
          <w:p w14:paraId="7CD8CC57" w14:textId="77777777" w:rsidR="00893A46" w:rsidRPr="00A96E4F" w:rsidRDefault="00E63071">
            <w:pPr>
              <w:pStyle w:val="Other0"/>
              <w:jc w:val="center"/>
            </w:pPr>
            <w:r w:rsidRPr="00A96E4F">
              <w:rPr>
                <w:lang w:val="en-US" w:bidi="en-US"/>
              </w:rPr>
              <w:t>Ministry of Economics</w:t>
            </w:r>
          </w:p>
        </w:tc>
        <w:tc>
          <w:tcPr>
            <w:tcW w:w="2510" w:type="dxa"/>
            <w:tcBorders>
              <w:top w:val="single" w:sz="4" w:space="0" w:color="auto"/>
              <w:left w:val="single" w:sz="4" w:space="0" w:color="auto"/>
            </w:tcBorders>
            <w:shd w:val="clear" w:color="auto" w:fill="auto"/>
          </w:tcPr>
          <w:p w14:paraId="24241660" w14:textId="77777777" w:rsidR="00893A46" w:rsidRPr="00A96E4F" w:rsidRDefault="00E63071">
            <w:pPr>
              <w:pStyle w:val="Other0"/>
              <w:jc w:val="center"/>
            </w:pPr>
            <w:r w:rsidRPr="00A96E4F">
              <w:rPr>
                <w:lang w:val="en-US" w:bidi="en-US"/>
              </w:rPr>
              <w:t>Local governments</w:t>
            </w:r>
          </w:p>
        </w:tc>
        <w:tc>
          <w:tcPr>
            <w:tcW w:w="2597" w:type="dxa"/>
            <w:tcBorders>
              <w:top w:val="single" w:sz="4" w:space="0" w:color="auto"/>
              <w:left w:val="single" w:sz="4" w:space="0" w:color="auto"/>
            </w:tcBorders>
            <w:shd w:val="clear" w:color="auto" w:fill="auto"/>
            <w:vAlign w:val="bottom"/>
          </w:tcPr>
          <w:p w14:paraId="177B2297"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69EAB9CB" w14:textId="77777777" w:rsidR="00893A46" w:rsidRPr="00A96E4F" w:rsidRDefault="00E63071">
            <w:pPr>
              <w:pStyle w:val="Other0"/>
            </w:pPr>
            <w:r w:rsidRPr="00A96E4F">
              <w:rPr>
                <w:lang w:val="en-US" w:bidi="en-US"/>
              </w:rPr>
              <w:t>As required</w:t>
            </w:r>
          </w:p>
        </w:tc>
      </w:tr>
      <w:tr w:rsidR="00893A46" w:rsidRPr="00A96E4F" w14:paraId="1498FCC4" w14:textId="77777777">
        <w:trPr>
          <w:trHeight w:hRule="exact" w:val="835"/>
          <w:jc w:val="center"/>
        </w:trPr>
        <w:tc>
          <w:tcPr>
            <w:tcW w:w="883" w:type="dxa"/>
            <w:tcBorders>
              <w:top w:val="single" w:sz="4" w:space="0" w:color="auto"/>
              <w:left w:val="single" w:sz="4" w:space="0" w:color="auto"/>
            </w:tcBorders>
            <w:shd w:val="clear" w:color="auto" w:fill="auto"/>
          </w:tcPr>
          <w:p w14:paraId="644C77E2" w14:textId="77777777" w:rsidR="00893A46" w:rsidRPr="00A96E4F" w:rsidRDefault="00E63071">
            <w:pPr>
              <w:pStyle w:val="Other0"/>
              <w:jc w:val="center"/>
            </w:pPr>
            <w:r w:rsidRPr="00A96E4F">
              <w:rPr>
                <w:lang w:val="en-US" w:bidi="en-US"/>
              </w:rPr>
              <w:t>2.6.</w:t>
            </w:r>
          </w:p>
        </w:tc>
        <w:tc>
          <w:tcPr>
            <w:tcW w:w="4003" w:type="dxa"/>
            <w:tcBorders>
              <w:top w:val="single" w:sz="4" w:space="0" w:color="auto"/>
              <w:left w:val="single" w:sz="4" w:space="0" w:color="auto"/>
            </w:tcBorders>
            <w:shd w:val="clear" w:color="auto" w:fill="auto"/>
          </w:tcPr>
          <w:p w14:paraId="649FFA6E" w14:textId="77777777" w:rsidR="00893A46" w:rsidRPr="00A96E4F" w:rsidRDefault="00E63071">
            <w:pPr>
              <w:pStyle w:val="Other0"/>
            </w:pPr>
            <w:r w:rsidRPr="00A96E4F">
              <w:rPr>
                <w:lang w:val="en-US" w:bidi="en-US"/>
              </w:rPr>
              <w:t>Provision of emergency medical assistance</w:t>
            </w:r>
          </w:p>
        </w:tc>
        <w:tc>
          <w:tcPr>
            <w:tcW w:w="2453" w:type="dxa"/>
            <w:tcBorders>
              <w:top w:val="single" w:sz="4" w:space="0" w:color="auto"/>
              <w:left w:val="single" w:sz="4" w:space="0" w:color="auto"/>
            </w:tcBorders>
            <w:shd w:val="clear" w:color="auto" w:fill="auto"/>
          </w:tcPr>
          <w:p w14:paraId="68574C4A" w14:textId="77777777" w:rsidR="00893A46" w:rsidRPr="00A96E4F" w:rsidRDefault="00E63071">
            <w:pPr>
              <w:pStyle w:val="Other0"/>
              <w:jc w:val="center"/>
            </w:pPr>
            <w:r w:rsidRPr="00A96E4F">
              <w:rPr>
                <w:lang w:val="en-US" w:bidi="en-US"/>
              </w:rPr>
              <w:t>Ministry of Health</w:t>
            </w:r>
          </w:p>
        </w:tc>
        <w:tc>
          <w:tcPr>
            <w:tcW w:w="2510" w:type="dxa"/>
            <w:tcBorders>
              <w:top w:val="single" w:sz="4" w:space="0" w:color="auto"/>
              <w:left w:val="single" w:sz="4" w:space="0" w:color="auto"/>
            </w:tcBorders>
            <w:shd w:val="clear" w:color="auto" w:fill="auto"/>
          </w:tcPr>
          <w:p w14:paraId="78169629" w14:textId="77777777" w:rsidR="00893A46" w:rsidRPr="00A96E4F" w:rsidRDefault="00E63071">
            <w:pPr>
              <w:pStyle w:val="Other0"/>
              <w:jc w:val="center"/>
            </w:pPr>
            <w:r w:rsidRPr="00A96E4F">
              <w:rPr>
                <w:lang w:val="en-US" w:bidi="en-US"/>
              </w:rPr>
              <w:t>EMS</w:t>
            </w:r>
          </w:p>
        </w:tc>
        <w:tc>
          <w:tcPr>
            <w:tcW w:w="2597" w:type="dxa"/>
            <w:tcBorders>
              <w:top w:val="single" w:sz="4" w:space="0" w:color="auto"/>
              <w:left w:val="single" w:sz="4" w:space="0" w:color="auto"/>
            </w:tcBorders>
            <w:shd w:val="clear" w:color="auto" w:fill="auto"/>
            <w:vAlign w:val="bottom"/>
          </w:tcPr>
          <w:p w14:paraId="158B9696"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271CBD5A" w14:textId="77777777" w:rsidR="00893A46" w:rsidRPr="00A96E4F" w:rsidRDefault="00E63071">
            <w:pPr>
              <w:pStyle w:val="Other0"/>
            </w:pPr>
            <w:r w:rsidRPr="00A96E4F">
              <w:rPr>
                <w:lang w:val="en-US" w:bidi="en-US"/>
              </w:rPr>
              <w:t>As required</w:t>
            </w:r>
          </w:p>
        </w:tc>
      </w:tr>
      <w:tr w:rsidR="00893A46" w:rsidRPr="00A96E4F" w14:paraId="1D946C7E" w14:textId="77777777">
        <w:trPr>
          <w:trHeight w:hRule="exact" w:val="840"/>
          <w:jc w:val="center"/>
        </w:trPr>
        <w:tc>
          <w:tcPr>
            <w:tcW w:w="883" w:type="dxa"/>
            <w:tcBorders>
              <w:top w:val="single" w:sz="4" w:space="0" w:color="auto"/>
              <w:left w:val="single" w:sz="4" w:space="0" w:color="auto"/>
            </w:tcBorders>
            <w:shd w:val="clear" w:color="auto" w:fill="auto"/>
          </w:tcPr>
          <w:p w14:paraId="4C25A13A" w14:textId="77777777" w:rsidR="00893A46" w:rsidRPr="00A96E4F" w:rsidRDefault="00E63071">
            <w:pPr>
              <w:pStyle w:val="Other0"/>
              <w:jc w:val="center"/>
            </w:pPr>
            <w:r w:rsidRPr="00A96E4F">
              <w:rPr>
                <w:lang w:val="en-US" w:bidi="en-US"/>
              </w:rPr>
              <w:t>2.7.</w:t>
            </w:r>
          </w:p>
        </w:tc>
        <w:tc>
          <w:tcPr>
            <w:tcW w:w="4003" w:type="dxa"/>
            <w:tcBorders>
              <w:top w:val="single" w:sz="4" w:space="0" w:color="auto"/>
              <w:left w:val="single" w:sz="4" w:space="0" w:color="auto"/>
            </w:tcBorders>
            <w:shd w:val="clear" w:color="auto" w:fill="auto"/>
          </w:tcPr>
          <w:p w14:paraId="5AA7067C" w14:textId="77777777" w:rsidR="00893A46" w:rsidRPr="00A96E4F" w:rsidRDefault="00E63071">
            <w:pPr>
              <w:pStyle w:val="Other0"/>
            </w:pPr>
            <w:r w:rsidRPr="00A96E4F">
              <w:rPr>
                <w:lang w:val="en-US" w:bidi="en-US"/>
              </w:rPr>
              <w:t>Provision of primary, secondary and outpatient healthcare</w:t>
            </w:r>
          </w:p>
        </w:tc>
        <w:tc>
          <w:tcPr>
            <w:tcW w:w="2453" w:type="dxa"/>
            <w:tcBorders>
              <w:top w:val="single" w:sz="4" w:space="0" w:color="auto"/>
              <w:left w:val="single" w:sz="4" w:space="0" w:color="auto"/>
            </w:tcBorders>
            <w:shd w:val="clear" w:color="auto" w:fill="auto"/>
          </w:tcPr>
          <w:p w14:paraId="54B0A9C6" w14:textId="77777777" w:rsidR="00893A46" w:rsidRPr="00A96E4F" w:rsidRDefault="00E63071">
            <w:pPr>
              <w:pStyle w:val="Other0"/>
              <w:jc w:val="center"/>
            </w:pPr>
            <w:r w:rsidRPr="00A96E4F">
              <w:rPr>
                <w:lang w:val="en-US" w:bidi="en-US"/>
              </w:rPr>
              <w:t>Ministry of Health</w:t>
            </w:r>
          </w:p>
        </w:tc>
        <w:tc>
          <w:tcPr>
            <w:tcW w:w="2510" w:type="dxa"/>
            <w:tcBorders>
              <w:top w:val="single" w:sz="4" w:space="0" w:color="auto"/>
              <w:left w:val="single" w:sz="4" w:space="0" w:color="auto"/>
            </w:tcBorders>
            <w:shd w:val="clear" w:color="auto" w:fill="auto"/>
            <w:vAlign w:val="bottom"/>
          </w:tcPr>
          <w:p w14:paraId="186DEBE5" w14:textId="77777777" w:rsidR="00893A46" w:rsidRPr="00A96E4F" w:rsidRDefault="00E63071">
            <w:pPr>
              <w:pStyle w:val="Other0"/>
              <w:jc w:val="center"/>
            </w:pPr>
            <w:r w:rsidRPr="00A96E4F">
              <w:rPr>
                <w:lang w:val="en-US" w:bidi="en-US"/>
              </w:rPr>
              <w:t>National Health Service, medical institutions</w:t>
            </w:r>
          </w:p>
        </w:tc>
        <w:tc>
          <w:tcPr>
            <w:tcW w:w="2597" w:type="dxa"/>
            <w:tcBorders>
              <w:top w:val="single" w:sz="4" w:space="0" w:color="auto"/>
              <w:left w:val="single" w:sz="4" w:space="0" w:color="auto"/>
            </w:tcBorders>
            <w:shd w:val="clear" w:color="auto" w:fill="auto"/>
            <w:vAlign w:val="bottom"/>
          </w:tcPr>
          <w:p w14:paraId="4BFF774C"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229086E9" w14:textId="77777777" w:rsidR="00893A46" w:rsidRPr="00A96E4F" w:rsidRDefault="00E63071">
            <w:pPr>
              <w:pStyle w:val="Other0"/>
            </w:pPr>
            <w:r w:rsidRPr="00A96E4F">
              <w:rPr>
                <w:lang w:val="en-US" w:bidi="en-US"/>
              </w:rPr>
              <w:t>As required</w:t>
            </w:r>
          </w:p>
        </w:tc>
      </w:tr>
      <w:tr w:rsidR="00893A46" w:rsidRPr="00A96E4F" w14:paraId="3B8BCBCE" w14:textId="77777777">
        <w:trPr>
          <w:trHeight w:hRule="exact" w:val="562"/>
          <w:jc w:val="center"/>
        </w:trPr>
        <w:tc>
          <w:tcPr>
            <w:tcW w:w="883" w:type="dxa"/>
            <w:tcBorders>
              <w:top w:val="single" w:sz="4" w:space="0" w:color="auto"/>
              <w:left w:val="single" w:sz="4" w:space="0" w:color="auto"/>
            </w:tcBorders>
            <w:shd w:val="clear" w:color="auto" w:fill="auto"/>
          </w:tcPr>
          <w:p w14:paraId="6212DB10" w14:textId="77777777" w:rsidR="00893A46" w:rsidRPr="00A96E4F" w:rsidRDefault="00E63071">
            <w:pPr>
              <w:pStyle w:val="Other0"/>
              <w:jc w:val="center"/>
            </w:pPr>
            <w:r w:rsidRPr="00A96E4F">
              <w:rPr>
                <w:lang w:val="en-US" w:bidi="en-US"/>
              </w:rPr>
              <w:t>2.8.</w:t>
            </w:r>
          </w:p>
        </w:tc>
        <w:tc>
          <w:tcPr>
            <w:tcW w:w="4003" w:type="dxa"/>
            <w:tcBorders>
              <w:top w:val="single" w:sz="4" w:space="0" w:color="auto"/>
              <w:left w:val="single" w:sz="4" w:space="0" w:color="auto"/>
            </w:tcBorders>
            <w:shd w:val="clear" w:color="auto" w:fill="auto"/>
            <w:vAlign w:val="bottom"/>
          </w:tcPr>
          <w:p w14:paraId="086AE4FC" w14:textId="77777777" w:rsidR="00893A46" w:rsidRPr="00A96E4F" w:rsidRDefault="00E63071">
            <w:pPr>
              <w:pStyle w:val="Other0"/>
            </w:pPr>
            <w:r w:rsidRPr="00A96E4F">
              <w:rPr>
                <w:lang w:val="en-US" w:bidi="en-US"/>
              </w:rPr>
              <w:t>Ensuring and coordinating security measures</w:t>
            </w:r>
          </w:p>
        </w:tc>
        <w:tc>
          <w:tcPr>
            <w:tcW w:w="2453" w:type="dxa"/>
            <w:tcBorders>
              <w:top w:val="single" w:sz="4" w:space="0" w:color="auto"/>
              <w:left w:val="single" w:sz="4" w:space="0" w:color="auto"/>
            </w:tcBorders>
            <w:shd w:val="clear" w:color="auto" w:fill="auto"/>
          </w:tcPr>
          <w:p w14:paraId="07DF47CE"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1BD25C6A" w14:textId="77777777" w:rsidR="00893A46" w:rsidRPr="00A96E4F" w:rsidRDefault="00E63071">
            <w:pPr>
              <w:pStyle w:val="Other0"/>
              <w:jc w:val="center"/>
            </w:pPr>
            <w:r w:rsidRPr="00A96E4F">
              <w:rPr>
                <w:lang w:val="en-US" w:bidi="en-US"/>
              </w:rPr>
              <w:t>SSS, SP</w:t>
            </w:r>
          </w:p>
        </w:tc>
        <w:tc>
          <w:tcPr>
            <w:tcW w:w="2597" w:type="dxa"/>
            <w:tcBorders>
              <w:top w:val="single" w:sz="4" w:space="0" w:color="auto"/>
              <w:left w:val="single" w:sz="4" w:space="0" w:color="auto"/>
            </w:tcBorders>
            <w:shd w:val="clear" w:color="auto" w:fill="auto"/>
          </w:tcPr>
          <w:p w14:paraId="70301949"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0046EA01" w14:textId="77777777" w:rsidR="00893A46" w:rsidRPr="00A96E4F" w:rsidRDefault="00E63071">
            <w:pPr>
              <w:pStyle w:val="Other0"/>
            </w:pPr>
            <w:r w:rsidRPr="00A96E4F">
              <w:rPr>
                <w:lang w:val="en-US" w:bidi="en-US"/>
              </w:rPr>
              <w:t>Continuously</w:t>
            </w:r>
          </w:p>
        </w:tc>
      </w:tr>
      <w:tr w:rsidR="00893A46" w:rsidRPr="00A96E4F" w14:paraId="53F906E7" w14:textId="77777777">
        <w:trPr>
          <w:trHeight w:hRule="exact" w:val="1114"/>
          <w:jc w:val="center"/>
        </w:trPr>
        <w:tc>
          <w:tcPr>
            <w:tcW w:w="883" w:type="dxa"/>
            <w:tcBorders>
              <w:top w:val="single" w:sz="4" w:space="0" w:color="auto"/>
              <w:left w:val="single" w:sz="4" w:space="0" w:color="auto"/>
            </w:tcBorders>
            <w:shd w:val="clear" w:color="auto" w:fill="auto"/>
          </w:tcPr>
          <w:p w14:paraId="7D167473" w14:textId="77777777" w:rsidR="00893A46" w:rsidRPr="00A96E4F" w:rsidRDefault="00E63071">
            <w:pPr>
              <w:pStyle w:val="Other0"/>
              <w:jc w:val="center"/>
            </w:pPr>
            <w:r w:rsidRPr="00A96E4F">
              <w:rPr>
                <w:lang w:val="en-US" w:bidi="en-US"/>
              </w:rPr>
              <w:t>2.9.</w:t>
            </w:r>
          </w:p>
        </w:tc>
        <w:tc>
          <w:tcPr>
            <w:tcW w:w="4003" w:type="dxa"/>
            <w:tcBorders>
              <w:top w:val="single" w:sz="4" w:space="0" w:color="auto"/>
              <w:left w:val="single" w:sz="4" w:space="0" w:color="auto"/>
            </w:tcBorders>
            <w:shd w:val="clear" w:color="auto" w:fill="auto"/>
            <w:vAlign w:val="bottom"/>
          </w:tcPr>
          <w:p w14:paraId="617E6D77" w14:textId="77777777" w:rsidR="00893A46" w:rsidRPr="00A96E4F" w:rsidRDefault="00E63071">
            <w:pPr>
              <w:pStyle w:val="Other0"/>
            </w:pPr>
            <w:r w:rsidRPr="00A96E4F">
              <w:rPr>
                <w:lang w:val="en-US" w:bidi="en-US"/>
              </w:rPr>
              <w:t>Ensuring public order and security measures during transportation of persons and at accommodation facilities</w:t>
            </w:r>
          </w:p>
        </w:tc>
        <w:tc>
          <w:tcPr>
            <w:tcW w:w="2453" w:type="dxa"/>
            <w:tcBorders>
              <w:top w:val="single" w:sz="4" w:space="0" w:color="auto"/>
              <w:left w:val="single" w:sz="4" w:space="0" w:color="auto"/>
            </w:tcBorders>
            <w:shd w:val="clear" w:color="auto" w:fill="auto"/>
          </w:tcPr>
          <w:p w14:paraId="4A3A5AA7"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3BB48C24" w14:textId="77777777" w:rsidR="00893A46" w:rsidRPr="00A96E4F" w:rsidRDefault="00E63071">
            <w:pPr>
              <w:pStyle w:val="Other0"/>
              <w:jc w:val="center"/>
            </w:pPr>
            <w:r w:rsidRPr="00A96E4F">
              <w:rPr>
                <w:lang w:val="en-US" w:bidi="en-US"/>
              </w:rPr>
              <w:t>SP, Municipal Police</w:t>
            </w:r>
          </w:p>
        </w:tc>
        <w:tc>
          <w:tcPr>
            <w:tcW w:w="2597" w:type="dxa"/>
            <w:tcBorders>
              <w:top w:val="single" w:sz="4" w:space="0" w:color="auto"/>
              <w:left w:val="single" w:sz="4" w:space="0" w:color="auto"/>
            </w:tcBorders>
            <w:shd w:val="clear" w:color="auto" w:fill="auto"/>
          </w:tcPr>
          <w:p w14:paraId="187101E5" w14:textId="77777777" w:rsidR="00893A46" w:rsidRPr="00A96E4F" w:rsidRDefault="00E63071">
            <w:pPr>
              <w:pStyle w:val="Other0"/>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4262663D" w14:textId="77777777" w:rsidR="00893A46" w:rsidRPr="00A96E4F" w:rsidRDefault="00E63071">
            <w:pPr>
              <w:pStyle w:val="Other0"/>
            </w:pPr>
            <w:r w:rsidRPr="00A96E4F">
              <w:rPr>
                <w:lang w:val="en-US" w:bidi="en-US"/>
              </w:rPr>
              <w:t>As required</w:t>
            </w:r>
          </w:p>
        </w:tc>
      </w:tr>
      <w:tr w:rsidR="00893A46" w:rsidRPr="00A96E4F" w14:paraId="27E83AB6" w14:textId="77777777">
        <w:trPr>
          <w:trHeight w:hRule="exact" w:val="840"/>
          <w:jc w:val="center"/>
        </w:trPr>
        <w:tc>
          <w:tcPr>
            <w:tcW w:w="883" w:type="dxa"/>
            <w:tcBorders>
              <w:top w:val="single" w:sz="4" w:space="0" w:color="auto"/>
              <w:left w:val="single" w:sz="4" w:space="0" w:color="auto"/>
            </w:tcBorders>
            <w:shd w:val="clear" w:color="auto" w:fill="auto"/>
          </w:tcPr>
          <w:p w14:paraId="138AB678" w14:textId="77777777" w:rsidR="00893A46" w:rsidRPr="00A96E4F" w:rsidRDefault="00E63071">
            <w:pPr>
              <w:pStyle w:val="Other0"/>
              <w:jc w:val="center"/>
            </w:pPr>
            <w:r w:rsidRPr="00A96E4F">
              <w:rPr>
                <w:lang w:val="en-US" w:bidi="en-US"/>
              </w:rPr>
              <w:t>2.10.</w:t>
            </w:r>
          </w:p>
        </w:tc>
        <w:tc>
          <w:tcPr>
            <w:tcW w:w="4003" w:type="dxa"/>
            <w:tcBorders>
              <w:top w:val="single" w:sz="4" w:space="0" w:color="auto"/>
              <w:left w:val="single" w:sz="4" w:space="0" w:color="auto"/>
            </w:tcBorders>
            <w:shd w:val="clear" w:color="auto" w:fill="auto"/>
            <w:vAlign w:val="bottom"/>
          </w:tcPr>
          <w:p w14:paraId="4B86D84F" w14:textId="77777777" w:rsidR="00893A46" w:rsidRPr="00A96E4F" w:rsidRDefault="00E63071">
            <w:pPr>
              <w:pStyle w:val="Other0"/>
            </w:pPr>
            <w:r w:rsidRPr="00A96E4F">
              <w:rPr>
                <w:lang w:val="en-US" w:bidi="en-US"/>
              </w:rPr>
              <w:t>Provision of social services in the cases and according to the procedures set out in the laws and regulations</w:t>
            </w:r>
          </w:p>
        </w:tc>
        <w:tc>
          <w:tcPr>
            <w:tcW w:w="2453" w:type="dxa"/>
            <w:tcBorders>
              <w:top w:val="single" w:sz="4" w:space="0" w:color="auto"/>
              <w:left w:val="single" w:sz="4" w:space="0" w:color="auto"/>
            </w:tcBorders>
            <w:shd w:val="clear" w:color="auto" w:fill="auto"/>
          </w:tcPr>
          <w:p w14:paraId="0F2529D1" w14:textId="77777777" w:rsidR="00893A46" w:rsidRPr="00A96E4F" w:rsidRDefault="00E63071">
            <w:pPr>
              <w:pStyle w:val="Other0"/>
              <w:jc w:val="center"/>
            </w:pPr>
            <w:r w:rsidRPr="00A96E4F">
              <w:rPr>
                <w:lang w:val="en-US" w:bidi="en-US"/>
              </w:rPr>
              <w:t>Ministry of Welfare</w:t>
            </w:r>
          </w:p>
        </w:tc>
        <w:tc>
          <w:tcPr>
            <w:tcW w:w="2510" w:type="dxa"/>
            <w:tcBorders>
              <w:top w:val="single" w:sz="4" w:space="0" w:color="auto"/>
              <w:left w:val="single" w:sz="4" w:space="0" w:color="auto"/>
            </w:tcBorders>
            <w:shd w:val="clear" w:color="auto" w:fill="auto"/>
          </w:tcPr>
          <w:p w14:paraId="1FC1E59C"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tcBorders>
            <w:shd w:val="clear" w:color="auto" w:fill="auto"/>
            <w:vAlign w:val="bottom"/>
          </w:tcPr>
          <w:p w14:paraId="6C924B5D"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436229BE" w14:textId="77777777" w:rsidR="00893A46" w:rsidRPr="00A96E4F" w:rsidRDefault="00E63071">
            <w:pPr>
              <w:pStyle w:val="Other0"/>
            </w:pPr>
            <w:r w:rsidRPr="00A96E4F">
              <w:rPr>
                <w:lang w:val="en-US" w:bidi="en-US"/>
              </w:rPr>
              <w:t>As required</w:t>
            </w:r>
          </w:p>
        </w:tc>
      </w:tr>
      <w:tr w:rsidR="00893A46" w:rsidRPr="00A96E4F" w14:paraId="35ECAAE9" w14:textId="77777777">
        <w:trPr>
          <w:trHeight w:hRule="exact" w:val="571"/>
          <w:jc w:val="center"/>
        </w:trPr>
        <w:tc>
          <w:tcPr>
            <w:tcW w:w="883" w:type="dxa"/>
            <w:tcBorders>
              <w:top w:val="single" w:sz="4" w:space="0" w:color="auto"/>
              <w:left w:val="single" w:sz="4" w:space="0" w:color="auto"/>
              <w:bottom w:val="single" w:sz="4" w:space="0" w:color="auto"/>
            </w:tcBorders>
            <w:shd w:val="clear" w:color="auto" w:fill="auto"/>
          </w:tcPr>
          <w:p w14:paraId="1321260C" w14:textId="77777777" w:rsidR="00893A46" w:rsidRPr="00A96E4F" w:rsidRDefault="00E63071">
            <w:pPr>
              <w:pStyle w:val="Other0"/>
              <w:jc w:val="center"/>
            </w:pPr>
            <w:r w:rsidRPr="00A96E4F">
              <w:rPr>
                <w:lang w:val="en-US" w:bidi="en-US"/>
              </w:rPr>
              <w:t>2.11.</w:t>
            </w:r>
          </w:p>
        </w:tc>
        <w:tc>
          <w:tcPr>
            <w:tcW w:w="4003" w:type="dxa"/>
            <w:tcBorders>
              <w:top w:val="single" w:sz="4" w:space="0" w:color="auto"/>
              <w:left w:val="single" w:sz="4" w:space="0" w:color="auto"/>
              <w:bottom w:val="single" w:sz="4" w:space="0" w:color="auto"/>
            </w:tcBorders>
            <w:shd w:val="clear" w:color="auto" w:fill="auto"/>
            <w:vAlign w:val="bottom"/>
          </w:tcPr>
          <w:p w14:paraId="79BD4A3C" w14:textId="77777777" w:rsidR="00893A46" w:rsidRPr="00A96E4F" w:rsidRDefault="00E63071">
            <w:pPr>
              <w:pStyle w:val="Other0"/>
            </w:pPr>
            <w:r w:rsidRPr="00A96E4F">
              <w:rPr>
                <w:lang w:val="en-US" w:bidi="en-US"/>
              </w:rPr>
              <w:t>Involvement of non-governmental and other organizations in support</w:t>
            </w:r>
          </w:p>
        </w:tc>
        <w:tc>
          <w:tcPr>
            <w:tcW w:w="2453" w:type="dxa"/>
            <w:tcBorders>
              <w:top w:val="single" w:sz="4" w:space="0" w:color="auto"/>
              <w:left w:val="single" w:sz="4" w:space="0" w:color="auto"/>
              <w:bottom w:val="single" w:sz="4" w:space="0" w:color="auto"/>
            </w:tcBorders>
            <w:shd w:val="clear" w:color="auto" w:fill="auto"/>
          </w:tcPr>
          <w:p w14:paraId="6DD5E29F" w14:textId="77777777" w:rsidR="00893A46" w:rsidRPr="00A96E4F" w:rsidRDefault="00E63071">
            <w:pPr>
              <w:pStyle w:val="Other0"/>
              <w:ind w:firstLine="320"/>
            </w:pPr>
            <w:r w:rsidRPr="00A96E4F">
              <w:rPr>
                <w:lang w:val="en-US" w:bidi="en-US"/>
              </w:rPr>
              <w:t>Ministry of the Interior</w:t>
            </w:r>
          </w:p>
        </w:tc>
        <w:tc>
          <w:tcPr>
            <w:tcW w:w="2510" w:type="dxa"/>
            <w:tcBorders>
              <w:top w:val="single" w:sz="4" w:space="0" w:color="auto"/>
              <w:left w:val="single" w:sz="4" w:space="0" w:color="auto"/>
              <w:bottom w:val="single" w:sz="4" w:space="0" w:color="auto"/>
            </w:tcBorders>
            <w:shd w:val="clear" w:color="auto" w:fill="auto"/>
          </w:tcPr>
          <w:p w14:paraId="4163CD4C"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bottom w:val="single" w:sz="4" w:space="0" w:color="auto"/>
            </w:tcBorders>
            <w:shd w:val="clear" w:color="auto" w:fill="auto"/>
          </w:tcPr>
          <w:p w14:paraId="2CC7A6DD"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bottom"/>
          </w:tcPr>
          <w:p w14:paraId="0259465A" w14:textId="77777777" w:rsidR="00893A46" w:rsidRPr="00A96E4F" w:rsidRDefault="00E63071">
            <w:pPr>
              <w:pStyle w:val="Other0"/>
            </w:pPr>
            <w:r w:rsidRPr="00A96E4F">
              <w:rPr>
                <w:lang w:val="en-US" w:bidi="en-US"/>
              </w:rPr>
              <w:t>As required</w:t>
            </w:r>
          </w:p>
        </w:tc>
      </w:tr>
    </w:tbl>
    <w:p w14:paraId="536579AC" w14:textId="77777777" w:rsidR="00893A46" w:rsidRPr="00A96E4F" w:rsidRDefault="00E63071">
      <w:pPr>
        <w:spacing w:line="1" w:lineRule="exact"/>
        <w:rPr>
          <w:rFonts w:ascii="Times New Roman" w:hAnsi="Times New Roman" w:cs="Times New Roman"/>
          <w:sz w:val="2"/>
          <w:szCs w:val="2"/>
        </w:rPr>
      </w:pPr>
      <w:r w:rsidRPr="00A96E4F">
        <w:rPr>
          <w:rFonts w:ascii="Times New Roman" w:hAnsi="Times New Roman" w:cs="Times New Roman"/>
          <w:lang w:val="en-US" w:bidi="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4003"/>
        <w:gridCol w:w="2453"/>
        <w:gridCol w:w="2510"/>
        <w:gridCol w:w="2597"/>
        <w:gridCol w:w="2131"/>
      </w:tblGrid>
      <w:tr w:rsidR="00893A46" w:rsidRPr="00A96E4F" w14:paraId="1CCF3E84" w14:textId="77777777">
        <w:trPr>
          <w:trHeight w:hRule="exact" w:val="566"/>
          <w:jc w:val="center"/>
        </w:trPr>
        <w:tc>
          <w:tcPr>
            <w:tcW w:w="883" w:type="dxa"/>
            <w:tcBorders>
              <w:top w:val="single" w:sz="4" w:space="0" w:color="auto"/>
              <w:left w:val="single" w:sz="4" w:space="0" w:color="auto"/>
            </w:tcBorders>
            <w:shd w:val="clear" w:color="auto" w:fill="auto"/>
          </w:tcPr>
          <w:p w14:paraId="76F9A1D5" w14:textId="77777777" w:rsidR="00893A46" w:rsidRPr="00A96E4F" w:rsidRDefault="00893A46">
            <w:pPr>
              <w:rPr>
                <w:rFonts w:ascii="Times New Roman" w:hAnsi="Times New Roman" w:cs="Times New Roman"/>
                <w:sz w:val="10"/>
                <w:szCs w:val="10"/>
              </w:rPr>
            </w:pPr>
          </w:p>
        </w:tc>
        <w:tc>
          <w:tcPr>
            <w:tcW w:w="4003" w:type="dxa"/>
            <w:tcBorders>
              <w:top w:val="single" w:sz="4" w:space="0" w:color="auto"/>
              <w:left w:val="single" w:sz="4" w:space="0" w:color="auto"/>
            </w:tcBorders>
            <w:shd w:val="clear" w:color="auto" w:fill="auto"/>
            <w:vAlign w:val="bottom"/>
          </w:tcPr>
          <w:p w14:paraId="61C26D3A" w14:textId="77777777" w:rsidR="00893A46" w:rsidRPr="00A96E4F" w:rsidRDefault="00E63071">
            <w:pPr>
              <w:pStyle w:val="Other0"/>
            </w:pPr>
            <w:r w:rsidRPr="00A96E4F">
              <w:rPr>
                <w:lang w:val="en-US" w:bidi="en-US"/>
              </w:rPr>
              <w:t>(e.g. for the provision of accommodation)</w:t>
            </w:r>
          </w:p>
        </w:tc>
        <w:tc>
          <w:tcPr>
            <w:tcW w:w="2453" w:type="dxa"/>
            <w:tcBorders>
              <w:top w:val="single" w:sz="4" w:space="0" w:color="auto"/>
              <w:left w:val="single" w:sz="4" w:space="0" w:color="auto"/>
            </w:tcBorders>
            <w:shd w:val="clear" w:color="auto" w:fill="auto"/>
          </w:tcPr>
          <w:p w14:paraId="7AE525DB" w14:textId="77777777" w:rsidR="00893A46" w:rsidRPr="00A96E4F" w:rsidRDefault="00893A46">
            <w:pPr>
              <w:rPr>
                <w:rFonts w:ascii="Times New Roman" w:hAnsi="Times New Roman" w:cs="Times New Roman"/>
                <w:sz w:val="10"/>
                <w:szCs w:val="10"/>
              </w:rPr>
            </w:pPr>
          </w:p>
        </w:tc>
        <w:tc>
          <w:tcPr>
            <w:tcW w:w="2510" w:type="dxa"/>
            <w:tcBorders>
              <w:top w:val="single" w:sz="4" w:space="0" w:color="auto"/>
              <w:left w:val="single" w:sz="4" w:space="0" w:color="auto"/>
            </w:tcBorders>
            <w:shd w:val="clear" w:color="auto" w:fill="auto"/>
          </w:tcPr>
          <w:p w14:paraId="43EA2FF4"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tcBorders>
            <w:shd w:val="clear" w:color="auto" w:fill="auto"/>
          </w:tcPr>
          <w:p w14:paraId="0A3E84FA" w14:textId="77777777" w:rsidR="00893A46" w:rsidRPr="00A96E4F" w:rsidRDefault="00893A46">
            <w:pPr>
              <w:rPr>
                <w:rFonts w:ascii="Times New Roman" w:hAnsi="Times New Roman" w:cs="Times New Roman"/>
                <w:sz w:val="10"/>
                <w:szCs w:val="10"/>
              </w:rPr>
            </w:pPr>
          </w:p>
        </w:tc>
        <w:tc>
          <w:tcPr>
            <w:tcW w:w="2131" w:type="dxa"/>
            <w:tcBorders>
              <w:top w:val="single" w:sz="4" w:space="0" w:color="auto"/>
              <w:left w:val="single" w:sz="4" w:space="0" w:color="auto"/>
              <w:right w:val="single" w:sz="4" w:space="0" w:color="auto"/>
            </w:tcBorders>
            <w:shd w:val="clear" w:color="auto" w:fill="auto"/>
          </w:tcPr>
          <w:p w14:paraId="1B801C6D" w14:textId="77777777" w:rsidR="00893A46" w:rsidRPr="00A96E4F" w:rsidRDefault="00893A46">
            <w:pPr>
              <w:rPr>
                <w:rFonts w:ascii="Times New Roman" w:hAnsi="Times New Roman" w:cs="Times New Roman"/>
                <w:sz w:val="10"/>
                <w:szCs w:val="10"/>
              </w:rPr>
            </w:pPr>
          </w:p>
        </w:tc>
      </w:tr>
      <w:tr w:rsidR="00893A46" w:rsidRPr="00A96E4F" w14:paraId="3E0E2ADB" w14:textId="77777777">
        <w:trPr>
          <w:trHeight w:hRule="exact" w:val="1666"/>
          <w:jc w:val="center"/>
        </w:trPr>
        <w:tc>
          <w:tcPr>
            <w:tcW w:w="883" w:type="dxa"/>
            <w:tcBorders>
              <w:top w:val="single" w:sz="4" w:space="0" w:color="auto"/>
              <w:left w:val="single" w:sz="4" w:space="0" w:color="auto"/>
            </w:tcBorders>
            <w:shd w:val="clear" w:color="auto" w:fill="auto"/>
          </w:tcPr>
          <w:p w14:paraId="559E1B47" w14:textId="77777777" w:rsidR="00893A46" w:rsidRPr="00A96E4F" w:rsidRDefault="00E63071">
            <w:pPr>
              <w:pStyle w:val="Other0"/>
              <w:ind w:firstLine="200"/>
            </w:pPr>
            <w:r w:rsidRPr="00A96E4F">
              <w:rPr>
                <w:lang w:val="en-US" w:bidi="en-US"/>
              </w:rPr>
              <w:t>2.12.</w:t>
            </w:r>
          </w:p>
        </w:tc>
        <w:tc>
          <w:tcPr>
            <w:tcW w:w="4003" w:type="dxa"/>
            <w:tcBorders>
              <w:top w:val="single" w:sz="4" w:space="0" w:color="auto"/>
              <w:left w:val="single" w:sz="4" w:space="0" w:color="auto"/>
            </w:tcBorders>
            <w:shd w:val="clear" w:color="auto" w:fill="auto"/>
          </w:tcPr>
          <w:p w14:paraId="2D895E04" w14:textId="77777777" w:rsidR="00893A46" w:rsidRPr="00A96E4F" w:rsidRDefault="00E63071">
            <w:pPr>
              <w:pStyle w:val="Other0"/>
            </w:pPr>
            <w:r w:rsidRPr="00A96E4F">
              <w:rPr>
                <w:lang w:val="en-US" w:bidi="en-US"/>
              </w:rPr>
              <w:t>Mobilization of the State’s material reserve resources, if necessary</w:t>
            </w:r>
          </w:p>
        </w:tc>
        <w:tc>
          <w:tcPr>
            <w:tcW w:w="2453" w:type="dxa"/>
            <w:tcBorders>
              <w:top w:val="single" w:sz="4" w:space="0" w:color="auto"/>
              <w:left w:val="single" w:sz="4" w:space="0" w:color="auto"/>
            </w:tcBorders>
            <w:shd w:val="clear" w:color="auto" w:fill="auto"/>
          </w:tcPr>
          <w:p w14:paraId="09E89686" w14:textId="77777777" w:rsidR="00893A46" w:rsidRPr="00A96E4F" w:rsidRDefault="00E63071">
            <w:pPr>
              <w:pStyle w:val="Other0"/>
              <w:jc w:val="center"/>
            </w:pPr>
            <w:r w:rsidRPr="00A96E4F">
              <w:rPr>
                <w:lang w:val="en-US" w:bidi="en-US"/>
              </w:rPr>
              <w:t>Ministry of Health, Ministry of the Interior</w:t>
            </w:r>
          </w:p>
        </w:tc>
        <w:tc>
          <w:tcPr>
            <w:tcW w:w="2510" w:type="dxa"/>
            <w:tcBorders>
              <w:top w:val="single" w:sz="4" w:space="0" w:color="auto"/>
              <w:left w:val="single" w:sz="4" w:space="0" w:color="auto"/>
            </w:tcBorders>
            <w:shd w:val="clear" w:color="auto" w:fill="auto"/>
          </w:tcPr>
          <w:p w14:paraId="3AE348B4" w14:textId="77777777" w:rsidR="00893A46" w:rsidRPr="00A96E4F" w:rsidRDefault="00E63071">
            <w:pPr>
              <w:pStyle w:val="Other0"/>
              <w:jc w:val="center"/>
            </w:pPr>
            <w:r w:rsidRPr="00A96E4F">
              <w:rPr>
                <w:lang w:val="en-US" w:bidi="en-US"/>
              </w:rPr>
              <w:t>EMS</w:t>
            </w:r>
          </w:p>
          <w:p w14:paraId="3C68F9CE" w14:textId="77777777" w:rsidR="00893A46" w:rsidRPr="00A96E4F" w:rsidRDefault="00E63071">
            <w:pPr>
              <w:pStyle w:val="Other0"/>
              <w:jc w:val="center"/>
            </w:pPr>
            <w:r w:rsidRPr="00A96E4F">
              <w:rPr>
                <w:lang w:val="en-US" w:bidi="en-US"/>
              </w:rPr>
              <w:t>SFRS</w:t>
            </w:r>
          </w:p>
        </w:tc>
        <w:tc>
          <w:tcPr>
            <w:tcW w:w="2597" w:type="dxa"/>
            <w:tcBorders>
              <w:top w:val="single" w:sz="4" w:space="0" w:color="auto"/>
              <w:left w:val="single" w:sz="4" w:space="0" w:color="auto"/>
            </w:tcBorders>
            <w:shd w:val="clear" w:color="auto" w:fill="auto"/>
            <w:vAlign w:val="bottom"/>
          </w:tcPr>
          <w:p w14:paraId="22443A91" w14:textId="77777777" w:rsidR="00893A46" w:rsidRPr="00A96E4F" w:rsidRDefault="00E63071">
            <w:pPr>
              <w:pStyle w:val="Other0"/>
              <w:spacing w:after="260"/>
              <w:jc w:val="center"/>
            </w:pPr>
            <w:r w:rsidRPr="00A96E4F">
              <w:rPr>
                <w:lang w:val="en-US" w:bidi="en-US"/>
              </w:rPr>
              <w:t>National Material Reserve Resources</w:t>
            </w:r>
          </w:p>
          <w:p w14:paraId="2E878147"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1F7747E7" w14:textId="77777777" w:rsidR="00893A46" w:rsidRPr="00A96E4F" w:rsidRDefault="00E63071">
            <w:pPr>
              <w:pStyle w:val="Other0"/>
            </w:pPr>
            <w:r w:rsidRPr="00A96E4F">
              <w:rPr>
                <w:lang w:val="en-US" w:bidi="en-US"/>
              </w:rPr>
              <w:t>As required</w:t>
            </w:r>
          </w:p>
        </w:tc>
      </w:tr>
      <w:tr w:rsidR="00893A46" w:rsidRPr="00A96E4F" w14:paraId="550616EC" w14:textId="77777777">
        <w:trPr>
          <w:trHeight w:hRule="exact" w:val="2218"/>
          <w:jc w:val="center"/>
        </w:trPr>
        <w:tc>
          <w:tcPr>
            <w:tcW w:w="883" w:type="dxa"/>
            <w:tcBorders>
              <w:top w:val="single" w:sz="4" w:space="0" w:color="auto"/>
              <w:left w:val="single" w:sz="4" w:space="0" w:color="auto"/>
            </w:tcBorders>
            <w:shd w:val="clear" w:color="auto" w:fill="auto"/>
          </w:tcPr>
          <w:p w14:paraId="408EE767" w14:textId="77777777" w:rsidR="00893A46" w:rsidRPr="00A96E4F" w:rsidRDefault="00E63071">
            <w:pPr>
              <w:pStyle w:val="Other0"/>
              <w:ind w:firstLine="200"/>
            </w:pPr>
            <w:r w:rsidRPr="00A96E4F">
              <w:rPr>
                <w:lang w:val="en-US" w:bidi="en-US"/>
              </w:rPr>
              <w:t>2.13.</w:t>
            </w:r>
          </w:p>
        </w:tc>
        <w:tc>
          <w:tcPr>
            <w:tcW w:w="4003" w:type="dxa"/>
            <w:tcBorders>
              <w:top w:val="single" w:sz="4" w:space="0" w:color="auto"/>
              <w:left w:val="single" w:sz="4" w:space="0" w:color="auto"/>
            </w:tcBorders>
            <w:shd w:val="clear" w:color="auto" w:fill="auto"/>
          </w:tcPr>
          <w:p w14:paraId="45503E13" w14:textId="77777777" w:rsidR="00893A46" w:rsidRPr="00A96E4F" w:rsidRDefault="00E63071">
            <w:pPr>
              <w:pStyle w:val="Other0"/>
            </w:pPr>
            <w:r w:rsidRPr="00A96E4F">
              <w:rPr>
                <w:lang w:val="en-US" w:bidi="en-US"/>
              </w:rPr>
              <w:t>Provision of transport services for the material resources of the State</w:t>
            </w:r>
          </w:p>
        </w:tc>
        <w:tc>
          <w:tcPr>
            <w:tcW w:w="2453" w:type="dxa"/>
            <w:tcBorders>
              <w:top w:val="single" w:sz="4" w:space="0" w:color="auto"/>
              <w:left w:val="single" w:sz="4" w:space="0" w:color="auto"/>
            </w:tcBorders>
            <w:shd w:val="clear" w:color="auto" w:fill="auto"/>
          </w:tcPr>
          <w:p w14:paraId="326A28B5" w14:textId="77777777" w:rsidR="00893A46" w:rsidRPr="00A96E4F" w:rsidRDefault="00E63071">
            <w:pPr>
              <w:pStyle w:val="Other0"/>
              <w:jc w:val="center"/>
            </w:pPr>
            <w:r w:rsidRPr="00A96E4F">
              <w:rPr>
                <w:lang w:val="en-US" w:bidi="en-US"/>
              </w:rPr>
              <w:t>Ministry of Transport</w:t>
            </w:r>
          </w:p>
        </w:tc>
        <w:tc>
          <w:tcPr>
            <w:tcW w:w="2510" w:type="dxa"/>
            <w:tcBorders>
              <w:top w:val="single" w:sz="4" w:space="0" w:color="auto"/>
              <w:left w:val="single" w:sz="4" w:space="0" w:color="auto"/>
            </w:tcBorders>
            <w:shd w:val="clear" w:color="auto" w:fill="auto"/>
          </w:tcPr>
          <w:p w14:paraId="2DA87E5F" w14:textId="77777777" w:rsidR="00893A46" w:rsidRPr="00A96E4F" w:rsidRDefault="00E63071">
            <w:pPr>
              <w:pStyle w:val="Other0"/>
              <w:jc w:val="center"/>
            </w:pPr>
            <w:r w:rsidRPr="00A96E4F">
              <w:rPr>
                <w:lang w:val="en-US" w:bidi="en-US"/>
              </w:rPr>
              <w:t>Transport operator to be selected by a survey</w:t>
            </w:r>
          </w:p>
        </w:tc>
        <w:tc>
          <w:tcPr>
            <w:tcW w:w="2597" w:type="dxa"/>
            <w:tcBorders>
              <w:top w:val="single" w:sz="4" w:space="0" w:color="auto"/>
              <w:left w:val="single" w:sz="4" w:space="0" w:color="auto"/>
            </w:tcBorders>
            <w:shd w:val="clear" w:color="auto" w:fill="auto"/>
            <w:vAlign w:val="bottom"/>
          </w:tcPr>
          <w:p w14:paraId="3404DB74" w14:textId="77777777" w:rsidR="00893A46" w:rsidRPr="00A96E4F" w:rsidRDefault="00E63071">
            <w:pPr>
              <w:pStyle w:val="Other0"/>
              <w:spacing w:after="260"/>
              <w:jc w:val="center"/>
            </w:pPr>
            <w:r w:rsidRPr="00A96E4F">
              <w:rPr>
                <w:lang w:val="en-US" w:bidi="en-US"/>
              </w:rPr>
              <w:t>Vehicles with load capacity to meet material transport volume demand</w:t>
            </w:r>
          </w:p>
          <w:p w14:paraId="3963BBEB"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right w:val="single" w:sz="4" w:space="0" w:color="auto"/>
            </w:tcBorders>
            <w:shd w:val="clear" w:color="auto" w:fill="auto"/>
          </w:tcPr>
          <w:p w14:paraId="422D0ADA" w14:textId="77777777" w:rsidR="00893A46" w:rsidRPr="00A96E4F" w:rsidRDefault="00E63071">
            <w:pPr>
              <w:pStyle w:val="Other0"/>
            </w:pPr>
            <w:r w:rsidRPr="00A96E4F">
              <w:rPr>
                <w:lang w:val="en-US" w:bidi="en-US"/>
              </w:rPr>
              <w:t>As required</w:t>
            </w:r>
          </w:p>
        </w:tc>
      </w:tr>
      <w:tr w:rsidR="00893A46" w:rsidRPr="00A96E4F" w14:paraId="24D2EDAE" w14:textId="77777777">
        <w:trPr>
          <w:trHeight w:hRule="exact" w:val="562"/>
          <w:jc w:val="center"/>
        </w:trPr>
        <w:tc>
          <w:tcPr>
            <w:tcW w:w="883" w:type="dxa"/>
            <w:tcBorders>
              <w:top w:val="single" w:sz="4" w:space="0" w:color="auto"/>
              <w:left w:val="single" w:sz="4" w:space="0" w:color="auto"/>
            </w:tcBorders>
            <w:shd w:val="clear" w:color="auto" w:fill="auto"/>
          </w:tcPr>
          <w:p w14:paraId="65AA51BF" w14:textId="77777777" w:rsidR="00893A46" w:rsidRPr="00A96E4F" w:rsidRDefault="00E63071">
            <w:pPr>
              <w:pStyle w:val="Other0"/>
              <w:ind w:firstLine="200"/>
            </w:pPr>
            <w:r w:rsidRPr="00A96E4F">
              <w:rPr>
                <w:lang w:val="en-US" w:bidi="en-US"/>
              </w:rPr>
              <w:t>2.14.</w:t>
            </w:r>
          </w:p>
        </w:tc>
        <w:tc>
          <w:tcPr>
            <w:tcW w:w="4003" w:type="dxa"/>
            <w:tcBorders>
              <w:top w:val="single" w:sz="4" w:space="0" w:color="auto"/>
              <w:left w:val="single" w:sz="4" w:space="0" w:color="auto"/>
            </w:tcBorders>
            <w:shd w:val="clear" w:color="auto" w:fill="auto"/>
            <w:vAlign w:val="bottom"/>
          </w:tcPr>
          <w:p w14:paraId="520EE972" w14:textId="77777777" w:rsidR="00893A46" w:rsidRPr="00A96E4F" w:rsidRDefault="00E63071">
            <w:pPr>
              <w:pStyle w:val="Other0"/>
            </w:pPr>
            <w:r w:rsidRPr="00A96E4F">
              <w:rPr>
                <w:lang w:val="en-US" w:bidi="en-US"/>
              </w:rPr>
              <w:t>Increasing the accommodation capacity of the SBGS and the OCMA</w:t>
            </w:r>
          </w:p>
        </w:tc>
        <w:tc>
          <w:tcPr>
            <w:tcW w:w="2453" w:type="dxa"/>
            <w:tcBorders>
              <w:top w:val="single" w:sz="4" w:space="0" w:color="auto"/>
              <w:left w:val="single" w:sz="4" w:space="0" w:color="auto"/>
            </w:tcBorders>
            <w:shd w:val="clear" w:color="auto" w:fill="auto"/>
          </w:tcPr>
          <w:p w14:paraId="211EAB2F" w14:textId="77777777" w:rsidR="00893A46" w:rsidRPr="00A96E4F" w:rsidRDefault="00E63071">
            <w:pPr>
              <w:pStyle w:val="Other0"/>
              <w:ind w:firstLine="24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3099EBB6" w14:textId="77777777" w:rsidR="00893A46" w:rsidRPr="00A96E4F" w:rsidRDefault="00E63071">
            <w:pPr>
              <w:pStyle w:val="Other0"/>
              <w:jc w:val="center"/>
            </w:pPr>
            <w:r w:rsidRPr="00A96E4F">
              <w:rPr>
                <w:lang w:val="en-US" w:bidi="en-US"/>
              </w:rPr>
              <w:t>SBGS, OCMA</w:t>
            </w:r>
          </w:p>
        </w:tc>
        <w:tc>
          <w:tcPr>
            <w:tcW w:w="2597" w:type="dxa"/>
            <w:tcBorders>
              <w:top w:val="single" w:sz="4" w:space="0" w:color="auto"/>
              <w:left w:val="single" w:sz="4" w:space="0" w:color="auto"/>
            </w:tcBorders>
            <w:shd w:val="clear" w:color="auto" w:fill="auto"/>
            <w:vAlign w:val="bottom"/>
          </w:tcPr>
          <w:p w14:paraId="1BF48374" w14:textId="77777777" w:rsidR="00893A46" w:rsidRPr="00A96E4F" w:rsidRDefault="00E63071">
            <w:pPr>
              <w:pStyle w:val="Other0"/>
            </w:pPr>
            <w:r w:rsidRPr="00A96E4F">
              <w:rPr>
                <w:lang w:val="en-US" w:bidi="en-US"/>
              </w:rPr>
              <w:t>Additional facilities required</w:t>
            </w:r>
          </w:p>
        </w:tc>
        <w:tc>
          <w:tcPr>
            <w:tcW w:w="2131" w:type="dxa"/>
            <w:tcBorders>
              <w:top w:val="single" w:sz="4" w:space="0" w:color="auto"/>
              <w:left w:val="single" w:sz="4" w:space="0" w:color="auto"/>
              <w:right w:val="single" w:sz="4" w:space="0" w:color="auto"/>
            </w:tcBorders>
            <w:shd w:val="clear" w:color="auto" w:fill="auto"/>
            <w:vAlign w:val="bottom"/>
          </w:tcPr>
          <w:p w14:paraId="0E63C6EB" w14:textId="77777777" w:rsidR="00893A46" w:rsidRPr="00A96E4F" w:rsidRDefault="00E63071">
            <w:pPr>
              <w:pStyle w:val="Other0"/>
            </w:pPr>
            <w:r w:rsidRPr="00A96E4F">
              <w:rPr>
                <w:lang w:val="en-US" w:bidi="en-US"/>
              </w:rPr>
              <w:t>As required</w:t>
            </w:r>
          </w:p>
        </w:tc>
      </w:tr>
      <w:tr w:rsidR="00893A46" w:rsidRPr="00A96E4F" w14:paraId="20ACB6D5" w14:textId="77777777">
        <w:trPr>
          <w:trHeight w:hRule="exact" w:val="840"/>
          <w:jc w:val="center"/>
        </w:trPr>
        <w:tc>
          <w:tcPr>
            <w:tcW w:w="883" w:type="dxa"/>
            <w:tcBorders>
              <w:top w:val="single" w:sz="4" w:space="0" w:color="auto"/>
              <w:left w:val="single" w:sz="4" w:space="0" w:color="auto"/>
            </w:tcBorders>
            <w:shd w:val="clear" w:color="auto" w:fill="auto"/>
          </w:tcPr>
          <w:p w14:paraId="4AF4EA8D" w14:textId="77777777" w:rsidR="00893A46" w:rsidRPr="00A96E4F" w:rsidRDefault="00E63071">
            <w:pPr>
              <w:pStyle w:val="Other0"/>
              <w:ind w:firstLine="200"/>
            </w:pPr>
            <w:r w:rsidRPr="00A96E4F">
              <w:rPr>
                <w:lang w:val="en-US" w:bidi="en-US"/>
              </w:rPr>
              <w:t>2.15.</w:t>
            </w:r>
          </w:p>
        </w:tc>
        <w:tc>
          <w:tcPr>
            <w:tcW w:w="4003" w:type="dxa"/>
            <w:tcBorders>
              <w:top w:val="single" w:sz="4" w:space="0" w:color="auto"/>
              <w:left w:val="single" w:sz="4" w:space="0" w:color="auto"/>
            </w:tcBorders>
            <w:shd w:val="clear" w:color="auto" w:fill="auto"/>
            <w:vAlign w:val="bottom"/>
          </w:tcPr>
          <w:p w14:paraId="30D701DC" w14:textId="77777777" w:rsidR="00893A46" w:rsidRPr="00A96E4F" w:rsidRDefault="00E63071">
            <w:pPr>
              <w:pStyle w:val="Other0"/>
            </w:pPr>
            <w:r w:rsidRPr="00A96E4F">
              <w:rPr>
                <w:lang w:val="en-US" w:bidi="en-US"/>
              </w:rPr>
              <w:t>Deciding whether to request international assistance and support</w:t>
            </w:r>
          </w:p>
        </w:tc>
        <w:tc>
          <w:tcPr>
            <w:tcW w:w="2453" w:type="dxa"/>
            <w:tcBorders>
              <w:top w:val="single" w:sz="4" w:space="0" w:color="auto"/>
              <w:left w:val="single" w:sz="4" w:space="0" w:color="auto"/>
            </w:tcBorders>
            <w:shd w:val="clear" w:color="auto" w:fill="auto"/>
          </w:tcPr>
          <w:p w14:paraId="436F1835" w14:textId="77777777" w:rsidR="00893A46" w:rsidRPr="00A96E4F" w:rsidRDefault="00E63071">
            <w:pPr>
              <w:pStyle w:val="Other0"/>
              <w:ind w:firstLine="240"/>
            </w:pPr>
            <w:r w:rsidRPr="00A96E4F">
              <w:rPr>
                <w:lang w:val="en-US" w:bidi="en-US"/>
              </w:rPr>
              <w:t>Ministry of the Interior</w:t>
            </w:r>
          </w:p>
        </w:tc>
        <w:tc>
          <w:tcPr>
            <w:tcW w:w="2510" w:type="dxa"/>
            <w:tcBorders>
              <w:top w:val="single" w:sz="4" w:space="0" w:color="auto"/>
              <w:left w:val="single" w:sz="4" w:space="0" w:color="auto"/>
            </w:tcBorders>
            <w:shd w:val="clear" w:color="auto" w:fill="auto"/>
          </w:tcPr>
          <w:p w14:paraId="18008771" w14:textId="77777777" w:rsidR="00893A46" w:rsidRPr="00A96E4F" w:rsidRDefault="00E63071">
            <w:pPr>
              <w:pStyle w:val="Other0"/>
              <w:jc w:val="center"/>
            </w:pPr>
            <w:r w:rsidRPr="00A96E4F">
              <w:rPr>
                <w:lang w:val="en-US" w:bidi="en-US"/>
              </w:rPr>
              <w:t>CPOCC</w:t>
            </w:r>
          </w:p>
        </w:tc>
        <w:tc>
          <w:tcPr>
            <w:tcW w:w="2597" w:type="dxa"/>
            <w:tcBorders>
              <w:top w:val="single" w:sz="4" w:space="0" w:color="auto"/>
              <w:left w:val="single" w:sz="4" w:space="0" w:color="auto"/>
            </w:tcBorders>
            <w:shd w:val="clear" w:color="auto" w:fill="auto"/>
          </w:tcPr>
          <w:p w14:paraId="6758B9E3" w14:textId="77777777" w:rsidR="00893A46" w:rsidRPr="00A96E4F" w:rsidRDefault="00E63071">
            <w:pPr>
              <w:pStyle w:val="Other0"/>
              <w:jc w:val="center"/>
            </w:pPr>
            <w:r w:rsidRPr="00A96E4F">
              <w:rPr>
                <w:lang w:val="en-US" w:bidi="en-US"/>
              </w:rPr>
              <w:t>Within existing resources</w:t>
            </w:r>
          </w:p>
        </w:tc>
        <w:tc>
          <w:tcPr>
            <w:tcW w:w="2131" w:type="dxa"/>
            <w:tcBorders>
              <w:top w:val="single" w:sz="4" w:space="0" w:color="auto"/>
              <w:left w:val="single" w:sz="4" w:space="0" w:color="auto"/>
              <w:right w:val="single" w:sz="4" w:space="0" w:color="auto"/>
            </w:tcBorders>
            <w:shd w:val="clear" w:color="auto" w:fill="auto"/>
          </w:tcPr>
          <w:p w14:paraId="51E03060" w14:textId="77777777" w:rsidR="00893A46" w:rsidRPr="00A96E4F" w:rsidRDefault="00E63071">
            <w:pPr>
              <w:pStyle w:val="Other0"/>
            </w:pPr>
            <w:r w:rsidRPr="00A96E4F">
              <w:rPr>
                <w:lang w:val="en-US" w:bidi="en-US"/>
              </w:rPr>
              <w:t>As required</w:t>
            </w:r>
          </w:p>
        </w:tc>
      </w:tr>
      <w:tr w:rsidR="00893A46" w:rsidRPr="00A96E4F" w14:paraId="112B020A" w14:textId="77777777">
        <w:trPr>
          <w:trHeight w:hRule="exact" w:val="1114"/>
          <w:jc w:val="center"/>
        </w:trPr>
        <w:tc>
          <w:tcPr>
            <w:tcW w:w="883" w:type="dxa"/>
            <w:tcBorders>
              <w:top w:val="single" w:sz="4" w:space="0" w:color="auto"/>
              <w:left w:val="single" w:sz="4" w:space="0" w:color="auto"/>
            </w:tcBorders>
            <w:shd w:val="clear" w:color="auto" w:fill="auto"/>
          </w:tcPr>
          <w:p w14:paraId="1CEEC8B2" w14:textId="77777777" w:rsidR="00893A46" w:rsidRPr="00A96E4F" w:rsidRDefault="00E63071">
            <w:pPr>
              <w:pStyle w:val="Other0"/>
              <w:ind w:firstLine="200"/>
            </w:pPr>
            <w:r w:rsidRPr="00A96E4F">
              <w:rPr>
                <w:lang w:val="en-US" w:bidi="en-US"/>
              </w:rPr>
              <w:t>2.16.</w:t>
            </w:r>
          </w:p>
        </w:tc>
        <w:tc>
          <w:tcPr>
            <w:tcW w:w="4003" w:type="dxa"/>
            <w:tcBorders>
              <w:top w:val="single" w:sz="4" w:space="0" w:color="auto"/>
              <w:left w:val="single" w:sz="4" w:space="0" w:color="auto"/>
            </w:tcBorders>
            <w:shd w:val="clear" w:color="auto" w:fill="auto"/>
          </w:tcPr>
          <w:p w14:paraId="0F961ACD" w14:textId="77777777" w:rsidR="00893A46" w:rsidRPr="00A96E4F" w:rsidRDefault="00E63071">
            <w:pPr>
              <w:pStyle w:val="Other0"/>
            </w:pPr>
            <w:r w:rsidRPr="00A96E4F">
              <w:rPr>
                <w:lang w:val="en-US" w:bidi="en-US"/>
              </w:rPr>
              <w:t>Placement of minors (children) in educational institutions, including pre-school educational institutions</w:t>
            </w:r>
          </w:p>
        </w:tc>
        <w:tc>
          <w:tcPr>
            <w:tcW w:w="2453" w:type="dxa"/>
            <w:tcBorders>
              <w:top w:val="single" w:sz="4" w:space="0" w:color="auto"/>
              <w:left w:val="single" w:sz="4" w:space="0" w:color="auto"/>
            </w:tcBorders>
            <w:shd w:val="clear" w:color="auto" w:fill="auto"/>
          </w:tcPr>
          <w:p w14:paraId="0C8EDE8D" w14:textId="77777777" w:rsidR="00893A46" w:rsidRPr="00A96E4F" w:rsidRDefault="00E63071">
            <w:pPr>
              <w:pStyle w:val="Other0"/>
              <w:jc w:val="center"/>
            </w:pPr>
            <w:r w:rsidRPr="00A96E4F">
              <w:rPr>
                <w:lang w:val="en-US" w:bidi="en-US"/>
              </w:rPr>
              <w:t>Ministry of Education and Science</w:t>
            </w:r>
          </w:p>
        </w:tc>
        <w:tc>
          <w:tcPr>
            <w:tcW w:w="2510" w:type="dxa"/>
            <w:tcBorders>
              <w:top w:val="single" w:sz="4" w:space="0" w:color="auto"/>
              <w:left w:val="single" w:sz="4" w:space="0" w:color="auto"/>
            </w:tcBorders>
            <w:shd w:val="clear" w:color="auto" w:fill="auto"/>
          </w:tcPr>
          <w:p w14:paraId="5FFC83EA" w14:textId="77777777" w:rsidR="00893A46" w:rsidRPr="00A96E4F" w:rsidRDefault="00E63071">
            <w:pPr>
              <w:pStyle w:val="Other0"/>
              <w:jc w:val="center"/>
            </w:pPr>
            <w:r w:rsidRPr="00A96E4F">
              <w:rPr>
                <w:lang w:val="en-US" w:bidi="en-US"/>
              </w:rPr>
              <w:t>MEPRD, local governments</w:t>
            </w:r>
          </w:p>
        </w:tc>
        <w:tc>
          <w:tcPr>
            <w:tcW w:w="2597" w:type="dxa"/>
            <w:tcBorders>
              <w:top w:val="single" w:sz="4" w:space="0" w:color="auto"/>
              <w:left w:val="single" w:sz="4" w:space="0" w:color="auto"/>
            </w:tcBorders>
            <w:shd w:val="clear" w:color="auto" w:fill="auto"/>
            <w:vAlign w:val="bottom"/>
          </w:tcPr>
          <w:p w14:paraId="755D86CA" w14:textId="77777777" w:rsidR="00893A46" w:rsidRPr="00A96E4F" w:rsidRDefault="00E63071">
            <w:pPr>
              <w:pStyle w:val="Other0"/>
              <w:jc w:val="center"/>
            </w:pPr>
            <w:r w:rsidRPr="00A96E4F">
              <w:rPr>
                <w:lang w:val="en-US" w:bidi="en-US"/>
              </w:rPr>
              <w:t>Within existing resources/02.00.00 “Funds for Unforeseen Events”</w:t>
            </w:r>
          </w:p>
        </w:tc>
        <w:tc>
          <w:tcPr>
            <w:tcW w:w="2131" w:type="dxa"/>
            <w:tcBorders>
              <w:top w:val="single" w:sz="4" w:space="0" w:color="auto"/>
              <w:left w:val="single" w:sz="4" w:space="0" w:color="auto"/>
              <w:right w:val="single" w:sz="4" w:space="0" w:color="auto"/>
            </w:tcBorders>
            <w:shd w:val="clear" w:color="auto" w:fill="auto"/>
          </w:tcPr>
          <w:p w14:paraId="2008EAF8" w14:textId="77777777" w:rsidR="00893A46" w:rsidRPr="00A96E4F" w:rsidRDefault="00E63071">
            <w:pPr>
              <w:pStyle w:val="Other0"/>
            </w:pPr>
            <w:r w:rsidRPr="00A96E4F">
              <w:rPr>
                <w:lang w:val="en-US" w:bidi="en-US"/>
              </w:rPr>
              <w:t>As required</w:t>
            </w:r>
          </w:p>
        </w:tc>
      </w:tr>
      <w:tr w:rsidR="00893A46" w:rsidRPr="00A96E4F" w14:paraId="089D4B03" w14:textId="77777777">
        <w:trPr>
          <w:trHeight w:hRule="exact" w:val="1114"/>
          <w:jc w:val="center"/>
        </w:trPr>
        <w:tc>
          <w:tcPr>
            <w:tcW w:w="883" w:type="dxa"/>
            <w:tcBorders>
              <w:top w:val="single" w:sz="4" w:space="0" w:color="auto"/>
              <w:left w:val="single" w:sz="4" w:space="0" w:color="auto"/>
            </w:tcBorders>
            <w:shd w:val="clear" w:color="auto" w:fill="auto"/>
          </w:tcPr>
          <w:p w14:paraId="39F9FA39" w14:textId="77777777" w:rsidR="00893A46" w:rsidRPr="00A96E4F" w:rsidRDefault="00E63071">
            <w:pPr>
              <w:pStyle w:val="Other0"/>
              <w:ind w:firstLine="200"/>
            </w:pPr>
            <w:r w:rsidRPr="00A96E4F">
              <w:rPr>
                <w:lang w:val="en-US" w:bidi="en-US"/>
              </w:rPr>
              <w:t>2.17.</w:t>
            </w:r>
          </w:p>
        </w:tc>
        <w:tc>
          <w:tcPr>
            <w:tcW w:w="4003" w:type="dxa"/>
            <w:tcBorders>
              <w:top w:val="single" w:sz="4" w:space="0" w:color="auto"/>
              <w:left w:val="single" w:sz="4" w:space="0" w:color="auto"/>
            </w:tcBorders>
            <w:shd w:val="clear" w:color="auto" w:fill="auto"/>
          </w:tcPr>
          <w:p w14:paraId="46012636" w14:textId="77777777" w:rsidR="00893A46" w:rsidRPr="00A96E4F" w:rsidRDefault="00E63071">
            <w:pPr>
              <w:pStyle w:val="Other0"/>
            </w:pPr>
            <w:r w:rsidRPr="00A96E4F">
              <w:rPr>
                <w:lang w:val="en-US" w:bidi="en-US"/>
              </w:rPr>
              <w:t>Coordination of socio-economic inclusion measures</w:t>
            </w:r>
          </w:p>
        </w:tc>
        <w:tc>
          <w:tcPr>
            <w:tcW w:w="2453" w:type="dxa"/>
            <w:tcBorders>
              <w:top w:val="single" w:sz="4" w:space="0" w:color="auto"/>
              <w:left w:val="single" w:sz="4" w:space="0" w:color="auto"/>
            </w:tcBorders>
            <w:shd w:val="clear" w:color="auto" w:fill="auto"/>
          </w:tcPr>
          <w:p w14:paraId="3523C6BA" w14:textId="77777777" w:rsidR="00893A46" w:rsidRPr="00A96E4F" w:rsidRDefault="00E63071">
            <w:pPr>
              <w:pStyle w:val="Other0"/>
              <w:jc w:val="center"/>
            </w:pPr>
            <w:r w:rsidRPr="00A96E4F">
              <w:rPr>
                <w:lang w:val="en-US" w:bidi="en-US"/>
              </w:rPr>
              <w:t>Public Integration Fund</w:t>
            </w:r>
          </w:p>
        </w:tc>
        <w:tc>
          <w:tcPr>
            <w:tcW w:w="2510" w:type="dxa"/>
            <w:tcBorders>
              <w:top w:val="single" w:sz="4" w:space="0" w:color="auto"/>
              <w:left w:val="single" w:sz="4" w:space="0" w:color="auto"/>
            </w:tcBorders>
            <w:shd w:val="clear" w:color="auto" w:fill="auto"/>
          </w:tcPr>
          <w:p w14:paraId="388B90A2"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tcBorders>
            <w:shd w:val="clear" w:color="auto" w:fill="auto"/>
            <w:vAlign w:val="bottom"/>
          </w:tcPr>
          <w:p w14:paraId="5D386021" w14:textId="77777777" w:rsidR="00893A46" w:rsidRPr="00A96E4F" w:rsidRDefault="00E63071">
            <w:pPr>
              <w:pStyle w:val="Other0"/>
              <w:jc w:val="center"/>
            </w:pPr>
            <w:r w:rsidRPr="00A96E4F">
              <w:rPr>
                <w:lang w:val="en-US" w:bidi="en-US"/>
              </w:rPr>
              <w:t>Within existing resources/02.00.00 “Funds for Unforeseen Events”</w:t>
            </w:r>
          </w:p>
        </w:tc>
        <w:tc>
          <w:tcPr>
            <w:tcW w:w="2131" w:type="dxa"/>
            <w:tcBorders>
              <w:top w:val="single" w:sz="4" w:space="0" w:color="auto"/>
              <w:left w:val="single" w:sz="4" w:space="0" w:color="auto"/>
              <w:right w:val="single" w:sz="4" w:space="0" w:color="auto"/>
            </w:tcBorders>
            <w:shd w:val="clear" w:color="auto" w:fill="auto"/>
          </w:tcPr>
          <w:p w14:paraId="56CCC48D" w14:textId="77777777" w:rsidR="00893A46" w:rsidRPr="00A96E4F" w:rsidRDefault="00E63071">
            <w:pPr>
              <w:pStyle w:val="Other0"/>
            </w:pPr>
            <w:r w:rsidRPr="00A96E4F">
              <w:rPr>
                <w:lang w:val="en-US" w:bidi="en-US"/>
              </w:rPr>
              <w:t>As required</w:t>
            </w:r>
          </w:p>
        </w:tc>
      </w:tr>
      <w:tr w:rsidR="00893A46" w:rsidRPr="00A96E4F" w14:paraId="0634CDE9" w14:textId="77777777">
        <w:trPr>
          <w:trHeight w:hRule="exact" w:val="850"/>
          <w:jc w:val="center"/>
        </w:trPr>
        <w:tc>
          <w:tcPr>
            <w:tcW w:w="883" w:type="dxa"/>
            <w:tcBorders>
              <w:top w:val="single" w:sz="4" w:space="0" w:color="auto"/>
              <w:left w:val="single" w:sz="4" w:space="0" w:color="auto"/>
              <w:bottom w:val="single" w:sz="4" w:space="0" w:color="auto"/>
            </w:tcBorders>
            <w:shd w:val="clear" w:color="auto" w:fill="auto"/>
          </w:tcPr>
          <w:p w14:paraId="15537A40" w14:textId="77777777" w:rsidR="00893A46" w:rsidRPr="00A96E4F" w:rsidRDefault="00E63071">
            <w:pPr>
              <w:pStyle w:val="Other0"/>
              <w:ind w:firstLine="200"/>
            </w:pPr>
            <w:r w:rsidRPr="00A96E4F">
              <w:rPr>
                <w:lang w:val="en-US" w:bidi="en-US"/>
              </w:rPr>
              <w:t>2.18.</w:t>
            </w:r>
          </w:p>
        </w:tc>
        <w:tc>
          <w:tcPr>
            <w:tcW w:w="4003" w:type="dxa"/>
            <w:tcBorders>
              <w:top w:val="single" w:sz="4" w:space="0" w:color="auto"/>
              <w:left w:val="single" w:sz="4" w:space="0" w:color="auto"/>
              <w:bottom w:val="single" w:sz="4" w:space="0" w:color="auto"/>
            </w:tcBorders>
            <w:shd w:val="clear" w:color="auto" w:fill="auto"/>
            <w:vAlign w:val="bottom"/>
          </w:tcPr>
          <w:p w14:paraId="3E8599A7" w14:textId="77777777" w:rsidR="00893A46" w:rsidRPr="00A96E4F" w:rsidRDefault="00E63071">
            <w:pPr>
              <w:pStyle w:val="Other0"/>
            </w:pPr>
            <w:r w:rsidRPr="00A96E4F">
              <w:rPr>
                <w:lang w:val="en-US" w:bidi="en-US"/>
              </w:rPr>
              <w:t>Provision of support to persons who have expressed their wish to start learning Latvian without delay</w:t>
            </w:r>
          </w:p>
        </w:tc>
        <w:tc>
          <w:tcPr>
            <w:tcW w:w="2453" w:type="dxa"/>
            <w:tcBorders>
              <w:top w:val="single" w:sz="4" w:space="0" w:color="auto"/>
              <w:left w:val="single" w:sz="4" w:space="0" w:color="auto"/>
              <w:bottom w:val="single" w:sz="4" w:space="0" w:color="auto"/>
            </w:tcBorders>
            <w:shd w:val="clear" w:color="auto" w:fill="auto"/>
          </w:tcPr>
          <w:p w14:paraId="2664828C" w14:textId="77777777" w:rsidR="00893A46" w:rsidRPr="00A96E4F" w:rsidRDefault="00E63071">
            <w:pPr>
              <w:pStyle w:val="Other0"/>
              <w:ind w:firstLine="240"/>
            </w:pPr>
            <w:r w:rsidRPr="00A96E4F">
              <w:rPr>
                <w:lang w:val="en-US" w:bidi="en-US"/>
              </w:rPr>
              <w:t>Ministry of Culture</w:t>
            </w:r>
          </w:p>
        </w:tc>
        <w:tc>
          <w:tcPr>
            <w:tcW w:w="2510" w:type="dxa"/>
            <w:tcBorders>
              <w:top w:val="single" w:sz="4" w:space="0" w:color="auto"/>
              <w:left w:val="single" w:sz="4" w:space="0" w:color="auto"/>
              <w:bottom w:val="single" w:sz="4" w:space="0" w:color="auto"/>
            </w:tcBorders>
            <w:shd w:val="clear" w:color="auto" w:fill="auto"/>
          </w:tcPr>
          <w:p w14:paraId="78F0F764" w14:textId="77777777" w:rsidR="00893A46" w:rsidRPr="00A96E4F" w:rsidRDefault="00893A46">
            <w:pPr>
              <w:rPr>
                <w:rFonts w:ascii="Times New Roman" w:hAnsi="Times New Roman" w:cs="Times New Roman"/>
                <w:sz w:val="10"/>
                <w:szCs w:val="10"/>
              </w:rPr>
            </w:pPr>
          </w:p>
        </w:tc>
        <w:tc>
          <w:tcPr>
            <w:tcW w:w="2597" w:type="dxa"/>
            <w:tcBorders>
              <w:top w:val="single" w:sz="4" w:space="0" w:color="auto"/>
              <w:left w:val="single" w:sz="4" w:space="0" w:color="auto"/>
              <w:bottom w:val="single" w:sz="4" w:space="0" w:color="auto"/>
            </w:tcBorders>
            <w:shd w:val="clear" w:color="auto" w:fill="auto"/>
            <w:vAlign w:val="bottom"/>
          </w:tcPr>
          <w:p w14:paraId="4F4FC2EB" w14:textId="77777777" w:rsidR="00893A46" w:rsidRPr="00A96E4F" w:rsidRDefault="00E63071">
            <w:pPr>
              <w:pStyle w:val="Other0"/>
              <w:jc w:val="center"/>
            </w:pPr>
            <w:r w:rsidRPr="00A96E4F">
              <w:rPr>
                <w:lang w:val="en-US" w:bidi="en-US"/>
              </w:rPr>
              <w:t>02.00.00 “Funds for Unforeseen Events”</w:t>
            </w:r>
          </w:p>
        </w:tc>
        <w:tc>
          <w:tcPr>
            <w:tcW w:w="2131" w:type="dxa"/>
            <w:tcBorders>
              <w:top w:val="single" w:sz="4" w:space="0" w:color="auto"/>
              <w:left w:val="single" w:sz="4" w:space="0" w:color="auto"/>
              <w:bottom w:val="single" w:sz="4" w:space="0" w:color="auto"/>
              <w:right w:val="single" w:sz="4" w:space="0" w:color="auto"/>
            </w:tcBorders>
            <w:shd w:val="clear" w:color="auto" w:fill="auto"/>
          </w:tcPr>
          <w:p w14:paraId="41F59A7F" w14:textId="77777777" w:rsidR="00893A46" w:rsidRPr="00A96E4F" w:rsidRDefault="00E63071">
            <w:pPr>
              <w:pStyle w:val="Other0"/>
            </w:pPr>
            <w:r w:rsidRPr="00A96E4F">
              <w:rPr>
                <w:lang w:val="en-US" w:bidi="en-US"/>
              </w:rPr>
              <w:t>As required</w:t>
            </w:r>
          </w:p>
        </w:tc>
      </w:tr>
    </w:tbl>
    <w:p w14:paraId="32CC19F8" w14:textId="77777777" w:rsidR="009C114C" w:rsidRPr="00A96E4F" w:rsidRDefault="009C114C">
      <w:pPr>
        <w:rPr>
          <w:rFonts w:ascii="Times New Roman" w:hAnsi="Times New Roman" w:cs="Times New Roman"/>
        </w:rPr>
      </w:pPr>
    </w:p>
    <w:sectPr w:rsidR="009C114C" w:rsidRPr="00A96E4F">
      <w:footerReference w:type="default" r:id="rId8"/>
      <w:pgSz w:w="16840" w:h="11900" w:orient="landscape"/>
      <w:pgMar w:top="845" w:right="1134" w:bottom="1082" w:left="1129" w:header="41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80F27" w14:textId="77777777" w:rsidR="009C114C" w:rsidRDefault="00E63071">
      <w:r>
        <w:separator/>
      </w:r>
    </w:p>
  </w:endnote>
  <w:endnote w:type="continuationSeparator" w:id="0">
    <w:p w14:paraId="2AA44F07" w14:textId="77777777" w:rsidR="009C114C" w:rsidRDefault="00E6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B209F" w14:textId="77777777" w:rsidR="00893A46" w:rsidRDefault="00E63071">
    <w:pPr>
      <w:spacing w:line="1" w:lineRule="exact"/>
    </w:pPr>
    <w:r>
      <w:rPr>
        <w:noProof/>
        <w:lang w:bidi="ar-SA"/>
      </w:rPr>
      <mc:AlternateContent>
        <mc:Choice Requires="wps">
          <w:drawing>
            <wp:anchor distT="0" distB="0" distL="0" distR="0" simplePos="0" relativeHeight="62914690" behindDoc="1" locked="0" layoutInCell="1" allowOverlap="1" wp14:anchorId="0B78F8DA" wp14:editId="3AEF86B5">
              <wp:simplePos x="0" y="0"/>
              <wp:positionH relativeFrom="page">
                <wp:posOffset>6784340</wp:posOffset>
              </wp:positionH>
              <wp:positionV relativeFrom="page">
                <wp:posOffset>10113645</wp:posOffset>
              </wp:positionV>
              <wp:extent cx="3683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94615"/>
                      </a:xfrm>
                      <a:prstGeom prst="rect">
                        <a:avLst/>
                      </a:prstGeom>
                      <a:noFill/>
                    </wps:spPr>
                    <wps:txbx>
                      <w:txbxContent>
                        <w:p w14:paraId="331FF85A" w14:textId="7B24B128" w:rsidR="00893A46" w:rsidRDefault="00E63071">
                          <w:pPr>
                            <w:pStyle w:val="Headerorfooter20"/>
                            <w:rPr>
                              <w:sz w:val="22"/>
                              <w:szCs w:val="22"/>
                            </w:rPr>
                          </w:pPr>
                          <w:r>
                            <w:fldChar w:fldCharType="begin"/>
                          </w:r>
                          <w:r>
                            <w:instrText xml:space="preserve"> PAGE \* MERGEFORMAT </w:instrText>
                          </w:r>
                          <w:r>
                            <w:fldChar w:fldCharType="separate"/>
                          </w:r>
                          <w:r w:rsidR="007A78BD" w:rsidRPr="007A78BD">
                            <w:rPr>
                              <w:noProof/>
                              <w:sz w:val="22"/>
                              <w:lang w:val="en-US" w:bidi="en-US"/>
                            </w:rPr>
                            <w:t>1</w:t>
                          </w:r>
                          <w:r>
                            <w:rPr>
                              <w:sz w:val="22"/>
                              <w:lang w:val="en-US" w:bidi="en-US"/>
                            </w:rPr>
                            <w:fldChar w:fldCharType="end"/>
                          </w:r>
                        </w:p>
                      </w:txbxContent>
                    </wps:txbx>
                    <wps:bodyPr wrap="none" lIns="0" tIns="0" rIns="0" bIns="0">
                      <a:spAutoFit/>
                    </wps:bodyPr>
                  </wps:wsp>
                </a:graphicData>
              </a:graphic>
            </wp:anchor>
          </w:drawing>
        </mc:Choice>
        <mc:Fallback>
          <w:pict>
            <v:shapetype w14:anchorId="0B78F8DA" id="_x0000_t202" coordsize="21600,21600" o:spt="202" path="m,l,21600r21600,l21600,xe">
              <v:stroke joinstyle="miter"/>
              <v:path gradientshapeok="t" o:connecttype="rect"/>
            </v:shapetype>
            <v:shape id="Shape 1" o:spid="_x0000_s1026" type="#_x0000_t202" style="position:absolute;margin-left:534.2pt;margin-top:796.35pt;width:2.9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" filled="f" stroked="f">
              <v:textbox style="mso-fit-shape-to-text:t" inset="0,0,0,0">
                <w:txbxContent>
                  <w:p w14:paraId="331FF85A" w14:textId="7B24B128" w:rsidR="00893A46" w:rsidRDefault="00E63071">
                    <w:pPr>
                      <w:pStyle w:val="Headerorfooter20"/>
                      <w:rPr>
                        <w:sz w:val="22"/>
                        <w:szCs w:val="22"/>
                      </w:rPr>
                    </w:pPr>
                    <w:r>
                      <w:fldChar w:fldCharType="begin"/>
                    </w:r>
                    <w:r>
                      <w:instrText xml:space="preserve"> PAGE \* MERGEFORMAT </w:instrText>
                    </w:r>
                    <w:r>
                      <w:fldChar w:fldCharType="separate"/>
                    </w:r>
                    <w:r w:rsidR="007A78BD" w:rsidRPr="007A78BD">
                      <w:rPr>
                        <w:noProof/>
                        <w:sz w:val="22"/>
                        <w:lang w:val="en-US" w:bidi="en-US"/>
                      </w:rPr>
                      <w:t>1</w:t>
                    </w:r>
                    <w:r>
                      <w:rPr>
                        <w:sz w:val="22"/>
                        <w:lang w:val="en-US" w:bidi="en-U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F7A08" w14:textId="77777777" w:rsidR="00893A46" w:rsidRDefault="00E63071">
    <w:pPr>
      <w:spacing w:line="1" w:lineRule="exact"/>
    </w:pPr>
    <w:r>
      <w:rPr>
        <w:noProof/>
        <w:lang w:bidi="ar-SA"/>
      </w:rPr>
      <mc:AlternateContent>
        <mc:Choice Requires="wps">
          <w:drawing>
            <wp:anchor distT="0" distB="0" distL="0" distR="0" simplePos="0" relativeHeight="62914692" behindDoc="1" locked="0" layoutInCell="1" allowOverlap="1" wp14:anchorId="120F9A7C" wp14:editId="7BA63A85">
              <wp:simplePos x="0" y="0"/>
              <wp:positionH relativeFrom="page">
                <wp:posOffset>9909810</wp:posOffset>
              </wp:positionH>
              <wp:positionV relativeFrom="page">
                <wp:posOffset>6979920</wp:posOffset>
              </wp:positionV>
              <wp:extent cx="5207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52070" cy="97790"/>
                      </a:xfrm>
                      <a:prstGeom prst="rect">
                        <a:avLst/>
                      </a:prstGeom>
                      <a:noFill/>
                    </wps:spPr>
                    <wps:txbx>
                      <w:txbxContent>
                        <w:p w14:paraId="229CCFF6" w14:textId="54A1DDBF" w:rsidR="00893A46" w:rsidRDefault="00E63071">
                          <w:pPr>
                            <w:pStyle w:val="Headerorfooter20"/>
                            <w:rPr>
                              <w:sz w:val="22"/>
                              <w:szCs w:val="22"/>
                            </w:rPr>
                          </w:pPr>
                          <w:r>
                            <w:fldChar w:fldCharType="begin"/>
                          </w:r>
                          <w:r>
                            <w:instrText xml:space="preserve"> PAGE \* MERGEFORMAT </w:instrText>
                          </w:r>
                          <w:r>
                            <w:fldChar w:fldCharType="separate"/>
                          </w:r>
                          <w:r w:rsidR="007A78BD" w:rsidRPr="007A78BD">
                            <w:rPr>
                              <w:noProof/>
                              <w:sz w:val="22"/>
                              <w:lang w:val="en-US" w:bidi="en-US"/>
                            </w:rPr>
                            <w:t>8</w:t>
                          </w:r>
                          <w:r>
                            <w:rPr>
                              <w:sz w:val="22"/>
                              <w:lang w:val="en-US" w:bidi="en-US"/>
                            </w:rPr>
                            <w:fldChar w:fldCharType="end"/>
                          </w:r>
                        </w:p>
                      </w:txbxContent>
                    </wps:txbx>
                    <wps:bodyPr wrap="none" lIns="0" tIns="0" rIns="0" bIns="0">
                      <a:spAutoFit/>
                    </wps:bodyPr>
                  </wps:wsp>
                </a:graphicData>
              </a:graphic>
            </wp:anchor>
          </w:drawing>
        </mc:Choice>
        <mc:Fallback>
          <w:pict>
            <v:shapetype w14:anchorId="120F9A7C" id="_x0000_t202" coordsize="21600,21600" o:spt="202" path="m,l,21600r21600,l21600,xe">
              <v:stroke joinstyle="miter"/>
              <v:path gradientshapeok="t" o:connecttype="rect"/>
            </v:shapetype>
            <v:shape id="Shape 3" o:spid="_x0000_s1027" type="#_x0000_t202" style="position:absolute;margin-left:780.3pt;margin-top:549.6pt;width:4.1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" filled="f" stroked="f">
              <v:textbox style="mso-fit-shape-to-text:t" inset="0,0,0,0">
                <w:txbxContent>
                  <w:p w14:paraId="229CCFF6" w14:textId="54A1DDBF" w:rsidR="00893A46" w:rsidRDefault="00E63071">
                    <w:pPr>
                      <w:pStyle w:val="Headerorfooter20"/>
                      <w:rPr>
                        <w:sz w:val="22"/>
                        <w:szCs w:val="22"/>
                      </w:rPr>
                    </w:pPr>
                    <w:r>
                      <w:fldChar w:fldCharType="begin"/>
                    </w:r>
                    <w:r>
                      <w:instrText xml:space="preserve"> PAGE \* MERGEFORMAT </w:instrText>
                    </w:r>
                    <w:r>
                      <w:fldChar w:fldCharType="separate"/>
                    </w:r>
                    <w:r w:rsidR="007A78BD" w:rsidRPr="007A78BD">
                      <w:rPr>
                        <w:noProof/>
                        <w:sz w:val="22"/>
                        <w:lang w:val="en-US" w:bidi="en-US"/>
                      </w:rPr>
                      <w:t>8</w:t>
                    </w:r>
                    <w:r>
                      <w:rPr>
                        <w:sz w:val="22"/>
                        <w:lang w:val="en-US" w:bidi="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D0D05" w14:textId="77777777" w:rsidR="00893A46" w:rsidRDefault="00893A46"/>
  </w:footnote>
  <w:footnote w:type="continuationSeparator" w:id="0">
    <w:p w14:paraId="461ACEE9" w14:textId="77777777" w:rsidR="00893A46" w:rsidRDefault="00893A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64CB6"/>
    <w:multiLevelType w:val="multilevel"/>
    <w:tmpl w:val="36EA3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46"/>
    <w:rsid w:val="007A78BD"/>
    <w:rsid w:val="00893A46"/>
    <w:rsid w:val="009C114C"/>
    <w:rsid w:val="00A96E4F"/>
    <w:rsid w:val="00E63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3A5C"/>
  <w15:docId w15:val="{5C8D9204-D1DC-4A07-9693-364F224A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styleId="BodyText">
    <w:name w:val="Body Text"/>
    <w:basedOn w:val="Normal"/>
    <w:link w:val="BodyTextChar"/>
    <w:qFormat/>
    <w:pPr>
      <w:spacing w:after="6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320"/>
      <w:outlineLvl w:val="0"/>
    </w:pPr>
    <w:rPr>
      <w:rFonts w:ascii="Times New Roman" w:eastAsia="Times New Roman" w:hAnsi="Times New Roman" w:cs="Times New Roman"/>
      <w:sz w:val="28"/>
      <w:szCs w:val="28"/>
    </w:rPr>
  </w:style>
  <w:style w:type="paragraph" w:customStyle="1" w:styleId="Other0">
    <w:name w:val="Other"/>
    <w:basedOn w:val="Normal"/>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7738</Words>
  <Characters>4412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Pasākumu plāns personu no Ukrainas masveida ierašanās gadījumā Latvijā</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Pasākumu plāns personu no Ukrainas masveida ierašanās gadījumā Latvijā</dc:title>
  <dc:subject/>
  <dc:creator>Maigurs Ludbāržs</dc:creator>
  <cp:keywords/>
  <cp:lastModifiedBy>Gunita Kogane</cp:lastModifiedBy>
  <cp:revision>2</cp:revision>
  <dcterms:created xsi:type="dcterms:W3CDTF">2022-03-01T19:45:00Z</dcterms:created>
  <dcterms:modified xsi:type="dcterms:W3CDTF">2022-03-01T19:45:00Z</dcterms:modified>
</cp:coreProperties>
</file>