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B06" w:rsidRPr="00002987" w:rsidRDefault="00FC6121" w:rsidP="00FC6121">
      <w:pPr>
        <w:jc w:val="center"/>
        <w:rPr>
          <w:rFonts w:ascii="Times New Roman" w:hAnsi="Times New Roman" w:cs="Times New Roman"/>
          <w:b/>
          <w:sz w:val="28"/>
          <w:szCs w:val="28"/>
        </w:rPr>
      </w:pPr>
      <w:bookmarkStart w:id="0" w:name="_GoBack"/>
      <w:bookmarkEnd w:id="0"/>
      <w:r w:rsidRPr="00002987">
        <w:rPr>
          <w:rFonts w:ascii="Times New Roman" w:hAnsi="Times New Roman" w:cs="Times New Roman"/>
          <w:b/>
          <w:sz w:val="28"/>
          <w:szCs w:val="28"/>
        </w:rPr>
        <w:t xml:space="preserve">Paziņojums par </w:t>
      </w:r>
      <w:r w:rsidR="005B0387" w:rsidRPr="00002987">
        <w:rPr>
          <w:rFonts w:ascii="Times New Roman" w:hAnsi="Times New Roman" w:cs="Times New Roman"/>
          <w:b/>
          <w:sz w:val="28"/>
          <w:szCs w:val="28"/>
        </w:rPr>
        <w:t>publisko apspriešanu</w:t>
      </w:r>
    </w:p>
    <w:tbl>
      <w:tblPr>
        <w:tblStyle w:val="TableGrid"/>
        <w:tblW w:w="0" w:type="auto"/>
        <w:tblInd w:w="-289" w:type="dxa"/>
        <w:tblLook w:val="04A0" w:firstRow="1" w:lastRow="0" w:firstColumn="1" w:lastColumn="0" w:noHBand="0" w:noVBand="1"/>
      </w:tblPr>
      <w:tblGrid>
        <w:gridCol w:w="3119"/>
        <w:gridCol w:w="10949"/>
      </w:tblGrid>
      <w:tr w:rsidR="006A4C7E" w:rsidRPr="00002987" w:rsidTr="00002987">
        <w:tc>
          <w:tcPr>
            <w:tcW w:w="3119" w:type="dxa"/>
          </w:tcPr>
          <w:p w:rsidR="006A4C7E" w:rsidRPr="00002987" w:rsidRDefault="006A4C7E" w:rsidP="004B7ACE">
            <w:pPr>
              <w:tabs>
                <w:tab w:val="left" w:pos="720"/>
              </w:tabs>
              <w:rPr>
                <w:rFonts w:ascii="Times New Roman" w:hAnsi="Times New Roman" w:cs="Times New Roman"/>
                <w:sz w:val="28"/>
                <w:szCs w:val="28"/>
              </w:rPr>
            </w:pPr>
            <w:r w:rsidRPr="00002987">
              <w:rPr>
                <w:rFonts w:ascii="Times New Roman" w:hAnsi="Times New Roman" w:cs="Times New Roman"/>
                <w:sz w:val="28"/>
                <w:szCs w:val="28"/>
              </w:rPr>
              <w:t>Projekta veids un nosaukums</w:t>
            </w:r>
          </w:p>
        </w:tc>
        <w:tc>
          <w:tcPr>
            <w:tcW w:w="10949" w:type="dxa"/>
            <w:vAlign w:val="center"/>
          </w:tcPr>
          <w:p w:rsidR="006A4C7E" w:rsidRPr="00002987" w:rsidRDefault="006A4C7E" w:rsidP="004B7ACE">
            <w:pPr>
              <w:tabs>
                <w:tab w:val="left" w:pos="720"/>
              </w:tabs>
              <w:jc w:val="both"/>
              <w:rPr>
                <w:rFonts w:ascii="Times New Roman" w:hAnsi="Times New Roman" w:cs="Times New Roman"/>
                <w:sz w:val="28"/>
                <w:szCs w:val="28"/>
              </w:rPr>
            </w:pPr>
            <w:r w:rsidRPr="00002987">
              <w:rPr>
                <w:rFonts w:ascii="Times New Roman" w:hAnsi="Times New Roman" w:cs="Times New Roman"/>
                <w:sz w:val="28"/>
                <w:szCs w:val="28"/>
              </w:rPr>
              <w:t>Likumprojekts „Grozījumi Ugunsdrošības un ugunsdzēsības likumā” (turpmāk –</w:t>
            </w:r>
            <w:r w:rsidR="00002987">
              <w:rPr>
                <w:rFonts w:ascii="Times New Roman" w:hAnsi="Times New Roman" w:cs="Times New Roman"/>
                <w:sz w:val="28"/>
                <w:szCs w:val="28"/>
              </w:rPr>
              <w:t xml:space="preserve"> </w:t>
            </w:r>
            <w:r w:rsidRPr="00002987">
              <w:rPr>
                <w:rFonts w:ascii="Times New Roman" w:hAnsi="Times New Roman" w:cs="Times New Roman"/>
                <w:sz w:val="28"/>
                <w:szCs w:val="28"/>
              </w:rPr>
              <w:t>likumprojekts)</w:t>
            </w:r>
            <w:r w:rsidR="00285F1F" w:rsidRPr="00002987">
              <w:rPr>
                <w:rFonts w:ascii="Times New Roman" w:hAnsi="Times New Roman" w:cs="Times New Roman"/>
                <w:sz w:val="28"/>
                <w:szCs w:val="28"/>
              </w:rPr>
              <w:t>.</w:t>
            </w:r>
          </w:p>
        </w:tc>
      </w:tr>
      <w:tr w:rsidR="006A4C7E" w:rsidRPr="00002987" w:rsidTr="00002987">
        <w:tc>
          <w:tcPr>
            <w:tcW w:w="3119" w:type="dxa"/>
          </w:tcPr>
          <w:p w:rsidR="006A4C7E" w:rsidRPr="00002987" w:rsidRDefault="006A4C7E" w:rsidP="004B7ACE">
            <w:pPr>
              <w:rPr>
                <w:rFonts w:ascii="Times New Roman" w:hAnsi="Times New Roman" w:cs="Times New Roman"/>
                <w:sz w:val="28"/>
                <w:szCs w:val="28"/>
              </w:rPr>
            </w:pPr>
            <w:r w:rsidRPr="00002987">
              <w:rPr>
                <w:rFonts w:ascii="Times New Roman" w:hAnsi="Times New Roman" w:cs="Times New Roman"/>
                <w:sz w:val="28"/>
                <w:szCs w:val="28"/>
              </w:rPr>
              <w:t>Publiskās apspriešanas sākuma un beigu datums</w:t>
            </w:r>
          </w:p>
        </w:tc>
        <w:tc>
          <w:tcPr>
            <w:tcW w:w="10949" w:type="dxa"/>
            <w:vAlign w:val="center"/>
          </w:tcPr>
          <w:p w:rsidR="006A4C7E" w:rsidRPr="00002987" w:rsidRDefault="006A4C7E" w:rsidP="004B7ACE">
            <w:pPr>
              <w:tabs>
                <w:tab w:val="left" w:pos="720"/>
              </w:tabs>
              <w:jc w:val="both"/>
              <w:rPr>
                <w:rFonts w:ascii="Times New Roman" w:hAnsi="Times New Roman" w:cs="Times New Roman"/>
                <w:b/>
                <w:sz w:val="28"/>
                <w:szCs w:val="28"/>
              </w:rPr>
            </w:pPr>
            <w:r w:rsidRPr="00002987">
              <w:rPr>
                <w:rFonts w:ascii="Times New Roman" w:hAnsi="Times New Roman" w:cs="Times New Roman"/>
                <w:b/>
                <w:sz w:val="28"/>
                <w:szCs w:val="28"/>
              </w:rPr>
              <w:t>No 2017.gada 20.februāra līdz 2017.gada 31.martam.</w:t>
            </w:r>
          </w:p>
        </w:tc>
      </w:tr>
      <w:tr w:rsidR="006A4C7E" w:rsidRPr="00002987" w:rsidTr="00002987">
        <w:trPr>
          <w:trHeight w:val="795"/>
        </w:trPr>
        <w:tc>
          <w:tcPr>
            <w:tcW w:w="3119" w:type="dxa"/>
          </w:tcPr>
          <w:p w:rsidR="006A4C7E" w:rsidRPr="00002987" w:rsidRDefault="006A4C7E" w:rsidP="004B7ACE">
            <w:pPr>
              <w:rPr>
                <w:rFonts w:ascii="Times New Roman" w:hAnsi="Times New Roman" w:cs="Times New Roman"/>
                <w:sz w:val="28"/>
                <w:szCs w:val="28"/>
              </w:rPr>
            </w:pPr>
            <w:r w:rsidRPr="00002987">
              <w:rPr>
                <w:rFonts w:ascii="Times New Roman" w:hAnsi="Times New Roman" w:cs="Times New Roman"/>
                <w:sz w:val="28"/>
                <w:szCs w:val="28"/>
              </w:rPr>
              <w:t>Projekta izstrādes nepieciešamības pamatojums</w:t>
            </w:r>
          </w:p>
        </w:tc>
        <w:tc>
          <w:tcPr>
            <w:tcW w:w="10949" w:type="dxa"/>
            <w:vAlign w:val="center"/>
          </w:tcPr>
          <w:p w:rsidR="006A4C7E" w:rsidRPr="00002987" w:rsidRDefault="006A4C7E" w:rsidP="004B7ACE">
            <w:pPr>
              <w:tabs>
                <w:tab w:val="left" w:pos="720"/>
              </w:tabs>
              <w:jc w:val="both"/>
              <w:rPr>
                <w:rFonts w:ascii="Times New Roman" w:hAnsi="Times New Roman" w:cs="Times New Roman"/>
                <w:sz w:val="28"/>
                <w:szCs w:val="28"/>
              </w:rPr>
            </w:pPr>
            <w:r w:rsidRPr="00002987">
              <w:rPr>
                <w:rFonts w:ascii="Times New Roman" w:hAnsi="Times New Roman" w:cs="Times New Roman"/>
                <w:sz w:val="28"/>
                <w:szCs w:val="28"/>
              </w:rPr>
              <w:t>Likumprojekts izstrādāts pēc Iekšlietu ministrijas (Valsts ugunsdzēsības un glābšanas dienesta) iniciatīvas.</w:t>
            </w:r>
          </w:p>
        </w:tc>
      </w:tr>
      <w:tr w:rsidR="006A4C7E" w:rsidRPr="00002987" w:rsidTr="00002987">
        <w:tc>
          <w:tcPr>
            <w:tcW w:w="3119" w:type="dxa"/>
          </w:tcPr>
          <w:p w:rsidR="006A4C7E" w:rsidRPr="00002987" w:rsidRDefault="006A4C7E" w:rsidP="004B7ACE">
            <w:pPr>
              <w:rPr>
                <w:rFonts w:ascii="Times New Roman" w:hAnsi="Times New Roman" w:cs="Times New Roman"/>
                <w:sz w:val="28"/>
                <w:szCs w:val="28"/>
              </w:rPr>
            </w:pPr>
            <w:r w:rsidRPr="00002987">
              <w:rPr>
                <w:rFonts w:ascii="Times New Roman" w:hAnsi="Times New Roman" w:cs="Times New Roman"/>
                <w:sz w:val="28"/>
                <w:szCs w:val="28"/>
              </w:rPr>
              <w:t>Projekta īss saturs</w:t>
            </w:r>
          </w:p>
        </w:tc>
        <w:tc>
          <w:tcPr>
            <w:tcW w:w="10949" w:type="dxa"/>
            <w:vAlign w:val="center"/>
          </w:tcPr>
          <w:p w:rsidR="004B7ACE" w:rsidRPr="00002987" w:rsidRDefault="0083768A" w:rsidP="0083768A">
            <w:pPr>
              <w:pStyle w:val="Footer"/>
              <w:tabs>
                <w:tab w:val="left" w:pos="346"/>
              </w:tabs>
              <w:jc w:val="both"/>
              <w:rPr>
                <w:sz w:val="28"/>
                <w:szCs w:val="28"/>
              </w:rPr>
            </w:pPr>
            <w:r w:rsidRPr="00002987">
              <w:rPr>
                <w:sz w:val="28"/>
                <w:szCs w:val="28"/>
              </w:rPr>
              <w:tab/>
            </w:r>
            <w:r w:rsidR="004B7ACE" w:rsidRPr="00002987">
              <w:rPr>
                <w:sz w:val="28"/>
                <w:szCs w:val="28"/>
              </w:rPr>
              <w:t>La</w:t>
            </w:r>
            <w:r w:rsidR="0081165E">
              <w:rPr>
                <w:sz w:val="28"/>
                <w:szCs w:val="28"/>
              </w:rPr>
              <w:t xml:space="preserve">i pilnveidotu apmācības procesu </w:t>
            </w:r>
            <w:r w:rsidR="0081165E" w:rsidRPr="00002987">
              <w:rPr>
                <w:sz w:val="28"/>
                <w:szCs w:val="28"/>
              </w:rPr>
              <w:t xml:space="preserve">ugunsdrošības jomā </w:t>
            </w:r>
            <w:r w:rsidR="004B7ACE" w:rsidRPr="00002987">
              <w:rPr>
                <w:sz w:val="28"/>
                <w:szCs w:val="28"/>
              </w:rPr>
              <w:t xml:space="preserve">un </w:t>
            </w:r>
            <w:r w:rsidR="004B7ACE" w:rsidRPr="00002987">
              <w:rPr>
                <w:rFonts w:eastAsiaTheme="minorHAnsi"/>
                <w:sz w:val="28"/>
                <w:szCs w:val="28"/>
              </w:rPr>
              <w:t>ugunsdrošības pakalpojumu sniegšanas kvalitāti</w:t>
            </w:r>
            <w:r w:rsidR="004B7ACE" w:rsidRPr="00002987">
              <w:rPr>
                <w:sz w:val="28"/>
                <w:szCs w:val="28"/>
              </w:rPr>
              <w:t>, Ugunsdrošības un ugunsdzēsības likumā</w:t>
            </w:r>
            <w:r w:rsidRPr="00002987">
              <w:rPr>
                <w:sz w:val="28"/>
                <w:szCs w:val="28"/>
              </w:rPr>
              <w:t xml:space="preserve"> </w:t>
            </w:r>
            <w:r w:rsidR="004B7ACE" w:rsidRPr="00002987">
              <w:rPr>
                <w:sz w:val="28"/>
                <w:szCs w:val="28"/>
              </w:rPr>
              <w:t>ir jāveic grozījumi un tas jāpapildina ar deleģējumu, bet tieši ar:</w:t>
            </w:r>
          </w:p>
          <w:p w:rsidR="0083768A" w:rsidRPr="00002987" w:rsidRDefault="004B7ACE" w:rsidP="0083768A">
            <w:pPr>
              <w:pStyle w:val="tv2131"/>
              <w:numPr>
                <w:ilvl w:val="0"/>
                <w:numId w:val="2"/>
              </w:numPr>
              <w:spacing w:line="240" w:lineRule="auto"/>
              <w:jc w:val="both"/>
              <w:rPr>
                <w:bCs/>
                <w:color w:val="auto"/>
                <w:sz w:val="28"/>
                <w:szCs w:val="28"/>
              </w:rPr>
            </w:pPr>
            <w:r w:rsidRPr="00002987">
              <w:rPr>
                <w:b/>
                <w:bCs/>
                <w:color w:val="auto"/>
                <w:sz w:val="28"/>
                <w:szCs w:val="28"/>
              </w:rPr>
              <w:t>12.</w:t>
            </w:r>
            <w:r w:rsidRPr="00002987">
              <w:rPr>
                <w:b/>
                <w:bCs/>
                <w:color w:val="auto"/>
                <w:sz w:val="28"/>
                <w:szCs w:val="28"/>
                <w:vertAlign w:val="superscript"/>
              </w:rPr>
              <w:t>1</w:t>
            </w:r>
            <w:r w:rsidRPr="00002987">
              <w:rPr>
                <w:b/>
                <w:bCs/>
                <w:color w:val="auto"/>
                <w:sz w:val="28"/>
                <w:szCs w:val="28"/>
              </w:rPr>
              <w:t> pantu</w:t>
            </w:r>
            <w:r w:rsidR="0083768A" w:rsidRPr="00002987">
              <w:rPr>
                <w:b/>
                <w:color w:val="auto"/>
                <w:sz w:val="28"/>
                <w:szCs w:val="28"/>
              </w:rPr>
              <w:t xml:space="preserve"> </w:t>
            </w:r>
            <w:r w:rsidR="0083768A" w:rsidRPr="00002987">
              <w:rPr>
                <w:b/>
                <w:bCs/>
                <w:color w:val="auto"/>
                <w:sz w:val="28"/>
                <w:szCs w:val="28"/>
              </w:rPr>
              <w:t>p</w:t>
            </w:r>
            <w:r w:rsidR="0083768A" w:rsidRPr="00002987">
              <w:rPr>
                <w:b/>
                <w:color w:val="auto"/>
                <w:sz w:val="28"/>
                <w:szCs w:val="28"/>
              </w:rPr>
              <w:t>ar apmācību ugunsdrošības jomā un valsts nodevas maksāšanas kārtību un apmēru</w:t>
            </w:r>
            <w:r w:rsidR="0083768A" w:rsidRPr="00002987">
              <w:rPr>
                <w:color w:val="auto"/>
                <w:sz w:val="28"/>
                <w:szCs w:val="28"/>
              </w:rPr>
              <w:t>, paredzot, ka Ministru kabinets nosaka nosacījumus un kārtību, kādā iegūstama apmācība ugunsdrošības jomā un kārtojams noslēguma pārbaudījums Valsts ugunsdzēsības un glābšanas dienestā, kā arī kārtību un apmēru, kādā maksājama valsts nodeva par noslēguma pārbaudījuma kārtošanu un apliecības izsniegšanu.</w:t>
            </w:r>
          </w:p>
          <w:p w:rsidR="004B7ACE" w:rsidRPr="00002987" w:rsidRDefault="0083768A" w:rsidP="0083768A">
            <w:pPr>
              <w:pStyle w:val="tv2131"/>
              <w:numPr>
                <w:ilvl w:val="0"/>
                <w:numId w:val="2"/>
              </w:numPr>
              <w:spacing w:line="240" w:lineRule="auto"/>
              <w:jc w:val="both"/>
              <w:rPr>
                <w:bCs/>
                <w:color w:val="auto"/>
                <w:sz w:val="28"/>
                <w:szCs w:val="28"/>
              </w:rPr>
            </w:pPr>
            <w:r w:rsidRPr="00002987">
              <w:rPr>
                <w:b/>
                <w:bCs/>
                <w:color w:val="auto"/>
                <w:sz w:val="28"/>
                <w:szCs w:val="28"/>
              </w:rPr>
              <w:t>12.</w:t>
            </w:r>
            <w:r w:rsidRPr="00002987">
              <w:rPr>
                <w:b/>
                <w:bCs/>
                <w:color w:val="auto"/>
                <w:sz w:val="28"/>
                <w:szCs w:val="28"/>
                <w:vertAlign w:val="superscript"/>
              </w:rPr>
              <w:t>2</w:t>
            </w:r>
            <w:r w:rsidRPr="00002987">
              <w:rPr>
                <w:b/>
                <w:bCs/>
                <w:color w:val="auto"/>
                <w:sz w:val="28"/>
                <w:szCs w:val="28"/>
              </w:rPr>
              <w:t> pantu par pakalpojumu sniegšanu ugunsdrošībā un  šo pakalpojumu kvalitātes kontroli</w:t>
            </w:r>
            <w:r w:rsidRPr="00002987">
              <w:rPr>
                <w:bCs/>
                <w:color w:val="auto"/>
                <w:sz w:val="28"/>
                <w:szCs w:val="28"/>
              </w:rPr>
              <w:t xml:space="preserve">, paredzot, ka Ministru kabinets nosaka </w:t>
            </w:r>
            <w:r w:rsidR="00285F1F" w:rsidRPr="00002987">
              <w:rPr>
                <w:bCs/>
                <w:color w:val="auto"/>
                <w:sz w:val="28"/>
                <w:szCs w:val="28"/>
              </w:rPr>
              <w:t xml:space="preserve">kvalifikācijas </w:t>
            </w:r>
            <w:r w:rsidRPr="00002987">
              <w:rPr>
                <w:bCs/>
                <w:color w:val="auto"/>
                <w:sz w:val="28"/>
                <w:szCs w:val="28"/>
              </w:rPr>
              <w:t xml:space="preserve">prasības </w:t>
            </w:r>
            <w:r w:rsidR="00285F1F" w:rsidRPr="00002987">
              <w:rPr>
                <w:color w:val="auto"/>
                <w:sz w:val="28"/>
                <w:szCs w:val="28"/>
              </w:rPr>
              <w:t>ugunsdrošības pakalpojumu sniedzējiem, lai tie varētu sniegt</w:t>
            </w:r>
            <w:r w:rsidRPr="00002987">
              <w:rPr>
                <w:color w:val="auto"/>
                <w:sz w:val="28"/>
                <w:szCs w:val="28"/>
              </w:rPr>
              <w:t xml:space="preserve"> </w:t>
            </w:r>
            <w:r w:rsidR="00285F1F" w:rsidRPr="00002987">
              <w:rPr>
                <w:color w:val="auto"/>
                <w:sz w:val="28"/>
                <w:szCs w:val="28"/>
              </w:rPr>
              <w:t xml:space="preserve">pakalpojumus </w:t>
            </w:r>
            <w:r w:rsidRPr="00002987">
              <w:rPr>
                <w:color w:val="auto"/>
                <w:sz w:val="28"/>
                <w:szCs w:val="28"/>
              </w:rPr>
              <w:t>ugunsdrošības jomā</w:t>
            </w:r>
            <w:r w:rsidR="00EF0A4F">
              <w:rPr>
                <w:color w:val="auto"/>
                <w:sz w:val="28"/>
                <w:szCs w:val="28"/>
              </w:rPr>
              <w:t xml:space="preserve"> un </w:t>
            </w:r>
            <w:r w:rsidR="00285F1F" w:rsidRPr="00002987">
              <w:rPr>
                <w:color w:val="auto"/>
                <w:sz w:val="28"/>
                <w:szCs w:val="28"/>
              </w:rPr>
              <w:t xml:space="preserve"> ugunsdrošības pakalpojumu sniedzēju un citu tiesību subjektu tiesības, pienākumus un atbildību par nekvalitatīva pakalpojuma sniegšanu.</w:t>
            </w:r>
          </w:p>
          <w:p w:rsidR="00002987" w:rsidRPr="00002987" w:rsidRDefault="00002987" w:rsidP="00002987">
            <w:pPr>
              <w:pStyle w:val="tv2131"/>
              <w:spacing w:line="240" w:lineRule="auto"/>
              <w:jc w:val="both"/>
              <w:rPr>
                <w:color w:val="auto"/>
                <w:sz w:val="28"/>
                <w:szCs w:val="28"/>
              </w:rPr>
            </w:pPr>
            <w:r w:rsidRPr="00002987">
              <w:rPr>
                <w:color w:val="auto"/>
                <w:sz w:val="28"/>
                <w:szCs w:val="28"/>
              </w:rPr>
              <w:t xml:space="preserve">Šādas apmācības iegūšanas kārtība ugunsdrošības jomā nepieciešama, lai veicinātu minētās apmācības kvalitāti ugunsdrošības jomā un izglītības iestādes rūpīgāk sagatavotu attiecīgās personas, kuru amata vai darba pienākumos ietilpst nodrošināt ugunsdrošības prasību ievērošanu objektā, noslēguma pārbaudījuma kārtošanai un darbam objektos, jo līdzšinējā prakse liecina, ka minēto personu profesionālās zināšanas ugunsdrošības jomā nav pietiekamas, kā rezultātā, iespējams, objektos </w:t>
            </w:r>
            <w:r w:rsidR="00037A31">
              <w:rPr>
                <w:color w:val="auto"/>
                <w:sz w:val="28"/>
                <w:szCs w:val="28"/>
              </w:rPr>
              <w:t xml:space="preserve">pilnībā </w:t>
            </w:r>
            <w:r w:rsidRPr="00002987">
              <w:rPr>
                <w:color w:val="auto"/>
                <w:sz w:val="28"/>
                <w:szCs w:val="28"/>
              </w:rPr>
              <w:t xml:space="preserve">netiek realizēti ugunsdrošību regulējošajos normatīvajos aktos noteiktie ugunsdrošības pasākumi. </w:t>
            </w:r>
          </w:p>
          <w:p w:rsidR="004B7ACE" w:rsidRPr="00002987" w:rsidRDefault="00002987" w:rsidP="00002987">
            <w:pPr>
              <w:pStyle w:val="tv2131"/>
              <w:spacing w:line="240" w:lineRule="auto"/>
              <w:jc w:val="both"/>
              <w:rPr>
                <w:bCs/>
                <w:color w:val="auto"/>
                <w:sz w:val="28"/>
                <w:szCs w:val="28"/>
              </w:rPr>
            </w:pPr>
            <w:r w:rsidRPr="00002987">
              <w:rPr>
                <w:color w:val="auto"/>
                <w:sz w:val="28"/>
                <w:szCs w:val="28"/>
              </w:rPr>
              <w:lastRenderedPageBreak/>
              <w:t>Savukārt, likumprojekta 12.</w:t>
            </w:r>
            <w:r w:rsidRPr="00002987">
              <w:rPr>
                <w:color w:val="auto"/>
                <w:sz w:val="28"/>
                <w:szCs w:val="28"/>
                <w:vertAlign w:val="superscript"/>
              </w:rPr>
              <w:t>2</w:t>
            </w:r>
            <w:r w:rsidRPr="00002987">
              <w:rPr>
                <w:color w:val="auto"/>
                <w:sz w:val="28"/>
                <w:szCs w:val="28"/>
              </w:rPr>
              <w:t xml:space="preserve"> pantā paredzētais</w:t>
            </w:r>
            <w:r w:rsidR="0083768A" w:rsidRPr="00002987">
              <w:rPr>
                <w:color w:val="auto"/>
                <w:sz w:val="28"/>
                <w:szCs w:val="28"/>
              </w:rPr>
              <w:t xml:space="preserve"> regulējums nepieciešams, jo</w:t>
            </w:r>
            <w:r w:rsidR="00285F1F" w:rsidRPr="00002987">
              <w:rPr>
                <w:color w:val="auto"/>
                <w:sz w:val="28"/>
                <w:szCs w:val="28"/>
              </w:rPr>
              <w:t xml:space="preserve"> </w:t>
            </w:r>
            <w:r w:rsidRPr="00002987">
              <w:rPr>
                <w:rFonts w:eastAsiaTheme="minorHAnsi"/>
                <w:color w:val="auto"/>
                <w:sz w:val="28"/>
                <w:szCs w:val="28"/>
              </w:rPr>
              <w:t>š</w:t>
            </w:r>
            <w:r w:rsidRPr="00002987">
              <w:rPr>
                <w:color w:val="auto"/>
                <w:sz w:val="28"/>
                <w:szCs w:val="28"/>
              </w:rPr>
              <w:t xml:space="preserve">obrīd ugunsdrošības pakalpojumu sniegšana netiek tiesiski regulēta un </w:t>
            </w:r>
            <w:r w:rsidR="00285F1F" w:rsidRPr="00002987">
              <w:rPr>
                <w:color w:val="auto"/>
                <w:sz w:val="28"/>
                <w:szCs w:val="28"/>
              </w:rPr>
              <w:t>Ministru kabineta 2016.gada 19.aprīļa noteikumos Nr.238 „Ugunsdrošības noteikumi” nav noteiktas kvalifikācijas prasības personām, kas veic, piemēram, ugunsdrošībai nozīmīgo inženiertehnisko sistēmu pārbaudes, ugunsaizsardzības sistēmu tehnisko apkopi un remontu, ugunsdzēsības aparātu tehnisko apkopi un remontu, dūmvadu un ventilācijas kanālu tīrīšanu.</w:t>
            </w:r>
          </w:p>
        </w:tc>
      </w:tr>
      <w:tr w:rsidR="006A4C7E" w:rsidRPr="00002987" w:rsidTr="00002987">
        <w:tc>
          <w:tcPr>
            <w:tcW w:w="3119" w:type="dxa"/>
          </w:tcPr>
          <w:p w:rsidR="006A4C7E" w:rsidRPr="00002987" w:rsidRDefault="006A4C7E" w:rsidP="004B7ACE">
            <w:pPr>
              <w:tabs>
                <w:tab w:val="left" w:pos="720"/>
              </w:tabs>
              <w:rPr>
                <w:rFonts w:ascii="Times New Roman" w:hAnsi="Times New Roman" w:cs="Times New Roman"/>
                <w:sz w:val="28"/>
                <w:szCs w:val="28"/>
              </w:rPr>
            </w:pPr>
            <w:r w:rsidRPr="00002987">
              <w:rPr>
                <w:rFonts w:ascii="Times New Roman" w:hAnsi="Times New Roman" w:cs="Times New Roman"/>
                <w:sz w:val="28"/>
                <w:szCs w:val="28"/>
              </w:rPr>
              <w:lastRenderedPageBreak/>
              <w:t>Projekta</w:t>
            </w:r>
            <w:r w:rsidR="00002987" w:rsidRPr="00002987">
              <w:rPr>
                <w:rFonts w:ascii="Times New Roman" w:hAnsi="Times New Roman" w:cs="Times New Roman"/>
                <w:sz w:val="28"/>
                <w:szCs w:val="28"/>
              </w:rPr>
              <w:t xml:space="preserve"> autoru</w:t>
            </w:r>
            <w:r w:rsidRPr="00002987">
              <w:rPr>
                <w:rFonts w:ascii="Times New Roman" w:hAnsi="Times New Roman" w:cs="Times New Roman"/>
                <w:sz w:val="28"/>
                <w:szCs w:val="28"/>
              </w:rPr>
              <w:t xml:space="preserve"> kontaktinformācija</w:t>
            </w:r>
          </w:p>
        </w:tc>
        <w:tc>
          <w:tcPr>
            <w:tcW w:w="10949" w:type="dxa"/>
          </w:tcPr>
          <w:p w:rsidR="006A4C7E" w:rsidRPr="00002987" w:rsidRDefault="006A4C7E" w:rsidP="004B7ACE">
            <w:pPr>
              <w:tabs>
                <w:tab w:val="left" w:pos="567"/>
              </w:tabs>
              <w:jc w:val="both"/>
              <w:rPr>
                <w:rStyle w:val="Hyperlink"/>
                <w:rFonts w:ascii="Times New Roman" w:hAnsi="Times New Roman" w:cs="Times New Roman"/>
                <w:sz w:val="28"/>
                <w:szCs w:val="28"/>
                <w:u w:val="none"/>
              </w:rPr>
            </w:pPr>
            <w:r w:rsidRPr="00002987">
              <w:rPr>
                <w:rFonts w:ascii="Times New Roman" w:hAnsi="Times New Roman" w:cs="Times New Roman"/>
                <w:sz w:val="28"/>
                <w:szCs w:val="28"/>
              </w:rPr>
              <w:t>Valsts ugunsdzēsības un glābšanas dienesta Ugunsdrošības uzraudzības pārvaldes Ugunsdrošības normatīvu nodaļas vecākā inspektore Gun</w:t>
            </w:r>
            <w:r w:rsidR="00DC4664">
              <w:rPr>
                <w:rFonts w:ascii="Times New Roman" w:hAnsi="Times New Roman" w:cs="Times New Roman"/>
                <w:sz w:val="28"/>
                <w:szCs w:val="28"/>
              </w:rPr>
              <w:t>ita Nikitina, tālr.</w:t>
            </w:r>
            <w:r w:rsidRPr="00002987">
              <w:rPr>
                <w:rFonts w:ascii="Times New Roman" w:hAnsi="Times New Roman" w:cs="Times New Roman"/>
                <w:sz w:val="28"/>
                <w:szCs w:val="28"/>
              </w:rPr>
              <w:t>67075931,</w:t>
            </w:r>
            <w:r w:rsidR="00002987" w:rsidRPr="00002987">
              <w:rPr>
                <w:rFonts w:ascii="Times New Roman" w:hAnsi="Times New Roman" w:cs="Times New Roman"/>
                <w:sz w:val="28"/>
                <w:szCs w:val="28"/>
              </w:rPr>
              <w:t xml:space="preserve"> </w:t>
            </w:r>
            <w:r w:rsidRPr="00002987">
              <w:rPr>
                <w:rFonts w:ascii="Times New Roman" w:hAnsi="Times New Roman" w:cs="Times New Roman"/>
                <w:sz w:val="28"/>
                <w:szCs w:val="28"/>
              </w:rPr>
              <w:t xml:space="preserve">e-pasts: </w:t>
            </w:r>
            <w:hyperlink r:id="rId6" w:history="1">
              <w:r w:rsidRPr="00002987">
                <w:rPr>
                  <w:rStyle w:val="Hyperlink"/>
                  <w:rFonts w:ascii="Times New Roman" w:hAnsi="Times New Roman" w:cs="Times New Roman"/>
                  <w:sz w:val="28"/>
                  <w:szCs w:val="28"/>
                  <w:u w:val="none"/>
                </w:rPr>
                <w:t>gunita.nikitina@vugd.gov.lv</w:t>
              </w:r>
            </w:hyperlink>
            <w:r w:rsidR="00002987" w:rsidRPr="00002987">
              <w:rPr>
                <w:rStyle w:val="Hyperlink"/>
                <w:rFonts w:ascii="Times New Roman" w:hAnsi="Times New Roman" w:cs="Times New Roman"/>
                <w:sz w:val="28"/>
                <w:szCs w:val="28"/>
                <w:u w:val="none"/>
              </w:rPr>
              <w:t xml:space="preserve"> </w:t>
            </w:r>
            <w:r w:rsidR="00002987" w:rsidRPr="00002987">
              <w:rPr>
                <w:rStyle w:val="Hyperlink"/>
                <w:rFonts w:ascii="Times New Roman" w:hAnsi="Times New Roman" w:cs="Times New Roman"/>
                <w:color w:val="auto"/>
                <w:sz w:val="28"/>
                <w:szCs w:val="28"/>
                <w:u w:val="none"/>
              </w:rPr>
              <w:t>vai</w:t>
            </w:r>
            <w:r w:rsidR="00002987" w:rsidRPr="00002987">
              <w:rPr>
                <w:rStyle w:val="Hyperlink"/>
                <w:rFonts w:ascii="Times New Roman" w:hAnsi="Times New Roman" w:cs="Times New Roman"/>
                <w:sz w:val="28"/>
                <w:szCs w:val="28"/>
                <w:u w:val="none"/>
              </w:rPr>
              <w:t xml:space="preserve"> uup@vugd.gov.lv.</w:t>
            </w:r>
          </w:p>
          <w:p w:rsidR="0083768A" w:rsidRPr="00002987" w:rsidRDefault="0083768A" w:rsidP="004B7ACE">
            <w:pPr>
              <w:tabs>
                <w:tab w:val="left" w:pos="567"/>
              </w:tabs>
              <w:jc w:val="both"/>
              <w:rPr>
                <w:rFonts w:ascii="Times New Roman" w:hAnsi="Times New Roman" w:cs="Times New Roman"/>
                <w:sz w:val="28"/>
                <w:szCs w:val="28"/>
              </w:rPr>
            </w:pPr>
          </w:p>
          <w:p w:rsidR="0083768A" w:rsidRPr="00002987" w:rsidRDefault="0083768A" w:rsidP="0083768A">
            <w:pPr>
              <w:tabs>
                <w:tab w:val="left" w:pos="567"/>
              </w:tabs>
              <w:jc w:val="both"/>
              <w:rPr>
                <w:rFonts w:ascii="Times New Roman" w:hAnsi="Times New Roman" w:cs="Times New Roman"/>
                <w:color w:val="0000FF" w:themeColor="hyperlink"/>
                <w:sz w:val="28"/>
                <w:szCs w:val="28"/>
              </w:rPr>
            </w:pPr>
            <w:r w:rsidRPr="00002987">
              <w:rPr>
                <w:rFonts w:ascii="Times New Roman" w:hAnsi="Times New Roman" w:cs="Times New Roman"/>
                <w:sz w:val="28"/>
                <w:szCs w:val="28"/>
              </w:rPr>
              <w:t xml:space="preserve">Valsts ugunsdzēsības un glābšanas dienesta Ugunsdrošības uzraudzības pārvaldes Ugunsdrošības normatīvu nodaļas vecākais inspektors Žanis </w:t>
            </w:r>
            <w:proofErr w:type="spellStart"/>
            <w:r w:rsidRPr="00002987">
              <w:rPr>
                <w:rFonts w:ascii="Times New Roman" w:hAnsi="Times New Roman" w:cs="Times New Roman"/>
                <w:sz w:val="28"/>
                <w:szCs w:val="28"/>
              </w:rPr>
              <w:t>Ilsters</w:t>
            </w:r>
            <w:proofErr w:type="spellEnd"/>
            <w:r w:rsidR="00DC4664">
              <w:rPr>
                <w:rFonts w:ascii="Times New Roman" w:hAnsi="Times New Roman" w:cs="Times New Roman"/>
                <w:sz w:val="28"/>
                <w:szCs w:val="28"/>
              </w:rPr>
              <w:t>, tālr.</w:t>
            </w:r>
            <w:r w:rsidRPr="00002987">
              <w:rPr>
                <w:rFonts w:ascii="Times New Roman" w:hAnsi="Times New Roman" w:cs="Times New Roman"/>
                <w:sz w:val="28"/>
                <w:szCs w:val="28"/>
              </w:rPr>
              <w:t>67075931,</w:t>
            </w:r>
            <w:r w:rsidR="00002987" w:rsidRPr="00002987">
              <w:rPr>
                <w:rFonts w:ascii="Times New Roman" w:hAnsi="Times New Roman" w:cs="Times New Roman"/>
                <w:sz w:val="28"/>
                <w:szCs w:val="28"/>
              </w:rPr>
              <w:t xml:space="preserve"> </w:t>
            </w:r>
            <w:r w:rsidRPr="00002987">
              <w:rPr>
                <w:rFonts w:ascii="Times New Roman" w:hAnsi="Times New Roman" w:cs="Times New Roman"/>
                <w:sz w:val="28"/>
                <w:szCs w:val="28"/>
              </w:rPr>
              <w:t xml:space="preserve">e-pasts: </w:t>
            </w:r>
            <w:hyperlink r:id="rId7" w:history="1">
              <w:r w:rsidRPr="00DC4664">
                <w:rPr>
                  <w:rStyle w:val="Hyperlink"/>
                  <w:rFonts w:ascii="Times New Roman" w:hAnsi="Times New Roman" w:cs="Times New Roman"/>
                  <w:sz w:val="28"/>
                  <w:szCs w:val="28"/>
                  <w:u w:val="none"/>
                </w:rPr>
                <w:t>zanis.ilsters@vugd.gov.lv</w:t>
              </w:r>
            </w:hyperlink>
            <w:r w:rsidR="00002987" w:rsidRPr="00DC4664">
              <w:rPr>
                <w:rStyle w:val="Hyperlink"/>
                <w:rFonts w:ascii="Times New Roman" w:hAnsi="Times New Roman" w:cs="Times New Roman"/>
                <w:sz w:val="28"/>
                <w:szCs w:val="28"/>
                <w:u w:val="none"/>
              </w:rPr>
              <w:t xml:space="preserve"> </w:t>
            </w:r>
            <w:r w:rsidR="00002987" w:rsidRPr="00DC4664">
              <w:rPr>
                <w:rStyle w:val="Hyperlink"/>
                <w:rFonts w:ascii="Times New Roman" w:hAnsi="Times New Roman" w:cs="Times New Roman"/>
                <w:color w:val="auto"/>
                <w:sz w:val="28"/>
                <w:szCs w:val="28"/>
                <w:u w:val="none"/>
              </w:rPr>
              <w:t>vai</w:t>
            </w:r>
            <w:r w:rsidR="00002987" w:rsidRPr="00DC4664">
              <w:rPr>
                <w:rStyle w:val="Hyperlink"/>
                <w:rFonts w:ascii="Times New Roman" w:hAnsi="Times New Roman" w:cs="Times New Roman"/>
                <w:sz w:val="28"/>
                <w:szCs w:val="28"/>
                <w:u w:val="none"/>
              </w:rPr>
              <w:t xml:space="preserve"> uup@vugd.gov.lv.</w:t>
            </w:r>
          </w:p>
        </w:tc>
      </w:tr>
    </w:tbl>
    <w:p w:rsidR="000F29F4" w:rsidRPr="00002987" w:rsidRDefault="000F29F4" w:rsidP="00FC6121">
      <w:pPr>
        <w:jc w:val="center"/>
        <w:rPr>
          <w:rFonts w:ascii="Times New Roman" w:hAnsi="Times New Roman" w:cs="Times New Roman"/>
          <w:sz w:val="28"/>
          <w:szCs w:val="28"/>
        </w:rPr>
      </w:pPr>
    </w:p>
    <w:sectPr w:rsidR="000F29F4" w:rsidRPr="00002987" w:rsidSect="00002987">
      <w:pgSz w:w="16838" w:h="11906"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87CFA"/>
    <w:multiLevelType w:val="hybridMultilevel"/>
    <w:tmpl w:val="3AD20A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F6105D"/>
    <w:multiLevelType w:val="hybridMultilevel"/>
    <w:tmpl w:val="3788DC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6593993"/>
    <w:multiLevelType w:val="hybridMultilevel"/>
    <w:tmpl w:val="471446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121"/>
    <w:rsid w:val="00002987"/>
    <w:rsid w:val="00037A31"/>
    <w:rsid w:val="000A24AA"/>
    <w:rsid w:val="000F29F4"/>
    <w:rsid w:val="00182C87"/>
    <w:rsid w:val="00211B8D"/>
    <w:rsid w:val="00251D65"/>
    <w:rsid w:val="00255A50"/>
    <w:rsid w:val="00285F1F"/>
    <w:rsid w:val="002A471F"/>
    <w:rsid w:val="00320F6C"/>
    <w:rsid w:val="00324B06"/>
    <w:rsid w:val="004A73B5"/>
    <w:rsid w:val="004B7ACE"/>
    <w:rsid w:val="004C5525"/>
    <w:rsid w:val="004E47E2"/>
    <w:rsid w:val="00537E30"/>
    <w:rsid w:val="00542269"/>
    <w:rsid w:val="005B0387"/>
    <w:rsid w:val="006A4C7E"/>
    <w:rsid w:val="006D4AD6"/>
    <w:rsid w:val="0081165E"/>
    <w:rsid w:val="0083768A"/>
    <w:rsid w:val="00867238"/>
    <w:rsid w:val="00AF4E68"/>
    <w:rsid w:val="00B419B9"/>
    <w:rsid w:val="00B5251D"/>
    <w:rsid w:val="00BB5A23"/>
    <w:rsid w:val="00BB7B27"/>
    <w:rsid w:val="00C47F53"/>
    <w:rsid w:val="00C62A99"/>
    <w:rsid w:val="00C8120C"/>
    <w:rsid w:val="00CD015B"/>
    <w:rsid w:val="00DC4664"/>
    <w:rsid w:val="00E43EA6"/>
    <w:rsid w:val="00EF0A4F"/>
    <w:rsid w:val="00FC61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7D74D9-4E84-4EE3-95E5-567DB05E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6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6121"/>
    <w:rPr>
      <w:color w:val="0000FF" w:themeColor="hyperlink"/>
      <w:u w:val="single"/>
    </w:rPr>
  </w:style>
  <w:style w:type="paragraph" w:styleId="ListParagraph">
    <w:name w:val="List Paragraph"/>
    <w:basedOn w:val="Normal"/>
    <w:uiPriority w:val="34"/>
    <w:qFormat/>
    <w:rsid w:val="004B7ACE"/>
    <w:pPr>
      <w:ind w:left="720"/>
      <w:contextualSpacing/>
    </w:pPr>
  </w:style>
  <w:style w:type="paragraph" w:customStyle="1" w:styleId="tv2131">
    <w:name w:val="tv2131"/>
    <w:basedOn w:val="Normal"/>
    <w:rsid w:val="004B7ACE"/>
    <w:pPr>
      <w:spacing w:after="0" w:line="360" w:lineRule="auto"/>
      <w:ind w:firstLine="300"/>
    </w:pPr>
    <w:rPr>
      <w:rFonts w:ascii="Times New Roman" w:eastAsia="Times New Roman" w:hAnsi="Times New Roman" w:cs="Times New Roman"/>
      <w:color w:val="414142"/>
      <w:sz w:val="20"/>
      <w:szCs w:val="20"/>
      <w:lang w:eastAsia="lv-LV"/>
    </w:rPr>
  </w:style>
  <w:style w:type="paragraph" w:styleId="Footer">
    <w:name w:val="footer"/>
    <w:basedOn w:val="Normal"/>
    <w:link w:val="FooterChar"/>
    <w:uiPriority w:val="99"/>
    <w:rsid w:val="004B7AC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4B7AC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anis.ilsters@vugd.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unita.nikitina@vugd.gov.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19F7E-47B8-411A-BF54-A0F5C693C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1963</Words>
  <Characters>1120</Characters>
  <Application>Microsoft Office Word</Application>
  <DocSecurity>4</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Lazukova</dc:creator>
  <cp:keywords/>
  <dc:description/>
  <cp:lastModifiedBy>Krista Elberga</cp:lastModifiedBy>
  <cp:revision>2</cp:revision>
  <dcterms:created xsi:type="dcterms:W3CDTF">2017-02-22T13:24:00Z</dcterms:created>
  <dcterms:modified xsi:type="dcterms:W3CDTF">2017-02-22T13:24:00Z</dcterms:modified>
</cp:coreProperties>
</file>